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A2" w:rsidRPr="00A411B9" w:rsidRDefault="00A411B9" w:rsidP="00A411B9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proofErr w:type="gramStart"/>
      <w:r w:rsidRPr="00A411B9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المحاضرة</w:t>
      </w:r>
      <w:proofErr w:type="gramEnd"/>
      <w:r w:rsidRPr="00A411B9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الرابعة </w:t>
      </w:r>
    </w:p>
    <w:p w:rsidR="00A411B9" w:rsidRDefault="00A411B9" w:rsidP="00A411B9">
      <w:pPr>
        <w:jc w:val="center"/>
        <w:rPr>
          <w:rtl/>
          <w:lang w:bidi="ar-DZ"/>
        </w:rPr>
      </w:pPr>
      <w:proofErr w:type="spellStart"/>
      <w:r w:rsidRPr="00A411B9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حوكمة</w:t>
      </w:r>
      <w:proofErr w:type="spellEnd"/>
      <w:r w:rsidRPr="00A411B9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المصارف </w:t>
      </w:r>
      <w:proofErr w:type="spellStart"/>
      <w:r w:rsidRPr="00A411B9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الاسلامية</w:t>
      </w:r>
      <w:proofErr w:type="spellEnd"/>
      <w:r w:rsidR="006D175C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hint="cs"/>
          <w:rtl/>
          <w:lang w:bidi="ar-DZ"/>
        </w:rPr>
        <w:t xml:space="preserve"> </w:t>
      </w:r>
      <w:r w:rsidR="006D175C" w:rsidRPr="006D175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ج1</w:t>
      </w:r>
    </w:p>
    <w:p w:rsidR="00A411B9" w:rsidRPr="00A411B9" w:rsidRDefault="00A411B9" w:rsidP="00A411B9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A411B9">
        <w:rPr>
          <w:rFonts w:ascii="Simplified Arabic" w:hAnsi="Simplified Arabic" w:cs="Simplified Arabic"/>
          <w:sz w:val="28"/>
          <w:szCs w:val="28"/>
          <w:rtl/>
          <w:lang w:bidi="ar-DZ"/>
        </w:rPr>
        <w:t>مقدمة</w:t>
      </w:r>
      <w:proofErr w:type="gramEnd"/>
      <w:r w:rsidRPr="00A411B9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:rsidR="00A411B9" w:rsidRDefault="00F75699" w:rsidP="00F7569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بعد التعرض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 ا</w:t>
      </w:r>
      <w:r w:rsidR="00A411B9" w:rsidRPr="00A411B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لمحاضرات السابقة </w:t>
      </w:r>
      <w:proofErr w:type="spellStart"/>
      <w:r w:rsidR="00A411B9" w:rsidRPr="00A411B9">
        <w:rPr>
          <w:rFonts w:ascii="Simplified Arabic" w:hAnsi="Simplified Arabic" w:cs="Simplified Arabic"/>
          <w:sz w:val="28"/>
          <w:szCs w:val="28"/>
          <w:rtl/>
          <w:lang w:bidi="ar-DZ"/>
        </w:rPr>
        <w:t>لاسباب</w:t>
      </w:r>
      <w:proofErr w:type="spellEnd"/>
      <w:r w:rsidR="00A411B9" w:rsidRPr="00A411B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نشوء و الاهتمام المتزايد </w:t>
      </w:r>
      <w:proofErr w:type="spellStart"/>
      <w:r w:rsidR="00A411B9" w:rsidRPr="00A411B9">
        <w:rPr>
          <w:rFonts w:ascii="Simplified Arabic" w:hAnsi="Simplified Arabic" w:cs="Simplified Arabic"/>
          <w:sz w:val="28"/>
          <w:szCs w:val="28"/>
          <w:rtl/>
          <w:lang w:bidi="ar-DZ"/>
        </w:rPr>
        <w:t>بحوكمة</w:t>
      </w:r>
      <w:proofErr w:type="spellEnd"/>
      <w:r w:rsidR="00A411B9" w:rsidRPr="00A411B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الشركات و </w:t>
      </w:r>
      <w:proofErr w:type="spellStart"/>
      <w:r w:rsidR="00A411B9" w:rsidRPr="00A411B9">
        <w:rPr>
          <w:rFonts w:ascii="Simplified Arabic" w:hAnsi="Simplified Arabic" w:cs="Simplified Arabic"/>
          <w:sz w:val="28"/>
          <w:szCs w:val="28"/>
          <w:rtl/>
          <w:lang w:bidi="ar-DZ"/>
        </w:rPr>
        <w:t>اهميتها</w:t>
      </w:r>
      <w:proofErr w:type="spellEnd"/>
      <w:r w:rsidR="00A411B9" w:rsidRPr="00A411B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البالغة في العصر الحالي ، هذا </w:t>
      </w:r>
      <w:proofErr w:type="spellStart"/>
      <w:r w:rsidR="00A411B9" w:rsidRPr="00A411B9">
        <w:rPr>
          <w:rFonts w:ascii="Simplified Arabic" w:hAnsi="Simplified Arabic" w:cs="Simplified Arabic"/>
          <w:sz w:val="28"/>
          <w:szCs w:val="28"/>
          <w:rtl/>
          <w:lang w:bidi="ar-DZ"/>
        </w:rPr>
        <w:t>الاخير</w:t>
      </w:r>
      <w:proofErr w:type="spellEnd"/>
      <w:r w:rsidR="00A411B9" w:rsidRPr="00A411B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الذي يضج </w:t>
      </w:r>
      <w:proofErr w:type="spellStart"/>
      <w:r w:rsidR="00A411B9" w:rsidRPr="00A411B9">
        <w:rPr>
          <w:rFonts w:ascii="Simplified Arabic" w:hAnsi="Simplified Arabic" w:cs="Simplified Arabic"/>
          <w:sz w:val="28"/>
          <w:szCs w:val="28"/>
          <w:rtl/>
          <w:lang w:bidi="ar-DZ"/>
        </w:rPr>
        <w:t>بالازمات</w:t>
      </w:r>
      <w:proofErr w:type="spellEnd"/>
      <w:r w:rsidR="00A411B9" w:rsidRPr="00A411B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المتوالية و</w:t>
      </w:r>
      <w:r w:rsidR="00A411B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المالية خاصة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منها</w:t>
      </w:r>
      <w:r w:rsidR="00A411B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و العلاقات المتبادلة بين الشركات و المصارف ، تبين </w:t>
      </w:r>
      <w:proofErr w:type="spellStart"/>
      <w:r w:rsidR="00A411B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</w:t>
      </w:r>
      <w:proofErr w:type="spellEnd"/>
      <w:r w:rsidR="00A411B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مفهوم </w:t>
      </w:r>
      <w:proofErr w:type="spellStart"/>
      <w:r w:rsidR="00A411B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الحوكمة</w:t>
      </w:r>
      <w:proofErr w:type="spellEnd"/>
      <w:r w:rsidR="00A411B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المؤسسية و مبادئها لا يقتصر على الشركة فقط بل تعدى </w:t>
      </w:r>
      <w:proofErr w:type="spellStart"/>
      <w:r w:rsidR="00A411B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لاساس</w:t>
      </w:r>
      <w:proofErr w:type="spellEnd"/>
      <w:r w:rsidR="00A411B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تمويل هده الشركات و الوريد </w:t>
      </w:r>
      <w:proofErr w:type="spellStart"/>
      <w:r w:rsidR="00A411B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الاساسي</w:t>
      </w:r>
      <w:proofErr w:type="spellEnd"/>
      <w:r w:rsidR="00A411B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هي </w:t>
      </w:r>
      <w:proofErr w:type="spellStart"/>
      <w:r w:rsidR="00A411B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حوكمة</w:t>
      </w:r>
      <w:proofErr w:type="spellEnd"/>
      <w:r w:rsidR="00A411B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المصارف بكل </w:t>
      </w:r>
      <w:proofErr w:type="spellStart"/>
      <w:r w:rsidR="00A411B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انواعها</w:t>
      </w:r>
      <w:proofErr w:type="spellEnd"/>
      <w:r w:rsidR="00A411B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سواء تقليدية </w:t>
      </w:r>
      <w:proofErr w:type="spellStart"/>
      <w:r w:rsidR="00A411B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او</w:t>
      </w:r>
      <w:proofErr w:type="spellEnd"/>
      <w:r w:rsidR="00A411B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A411B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اسلامية</w:t>
      </w:r>
      <w:proofErr w:type="spellEnd"/>
      <w:r w:rsidR="00A411B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</w:t>
      </w:r>
    </w:p>
    <w:p w:rsidR="00A411B9" w:rsidRDefault="00A411B9" w:rsidP="00F7569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لهذا في هذه المحاضرة سيتم التطرق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A411B9" w:rsidRDefault="00F75699" w:rsidP="00F7569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1-مفهوم المصارف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الاسلامية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اوجه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الاختلاف بينها و بين المصارف التقليدية</w:t>
      </w:r>
    </w:p>
    <w:p w:rsidR="00F75699" w:rsidRDefault="00F75699" w:rsidP="00F7569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2-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حوكمة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المصارف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الاسلامية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F75699" w:rsidRDefault="00F75699" w:rsidP="00F7569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DA596B" w:rsidRPr="00F75699" w:rsidRDefault="00DA596B" w:rsidP="00F75699">
      <w:pPr>
        <w:pStyle w:val="Paragraphedeliste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F75699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المصارف </w:t>
      </w:r>
      <w:proofErr w:type="spellStart"/>
      <w:r w:rsidRPr="00F75699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الاسلامية</w:t>
      </w:r>
      <w:proofErr w:type="spellEnd"/>
      <w:r w:rsidRPr="00F75699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="00F75699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"مفهوم، تشابه و اختلاف ، </w:t>
      </w:r>
      <w:proofErr w:type="spellStart"/>
      <w:r w:rsidR="00F75699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انواعها</w:t>
      </w:r>
      <w:proofErr w:type="spellEnd"/>
      <w:r w:rsidRPr="00F75699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:</w:t>
      </w:r>
    </w:p>
    <w:p w:rsidR="00DA596B" w:rsidRDefault="00DA596B" w:rsidP="00F7569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لا وجد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تعربف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محدد للمصارف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الاسلامة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متفق عليه ، بل توجد عدة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تعاريف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لها ، و هذه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التعاريف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المتعددة تشير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مضامين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اساسية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تكاد تكون متقاربة إن لم تتضمن معظمها ذات المضامين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الاساسية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التي منها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مايلي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</w:t>
      </w:r>
    </w:p>
    <w:p w:rsidR="00DA596B" w:rsidRDefault="00B043A1" w:rsidP="00F75699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إنها مؤسسة مصرفية لا تتعامل بالفائدة "الربا " أخدا أو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عطاءا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تلتزم في</w:t>
      </w:r>
      <w:r w:rsidR="003F41C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نواحي نشاطها و معاملاتها المختلفة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المختلفة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بقواعد الشريعة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الاسلامية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</w:t>
      </w:r>
    </w:p>
    <w:p w:rsidR="00B043A1" w:rsidRDefault="00B043A1" w:rsidP="009954B0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إنها البنوك أو المؤسسات المالية التي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ينص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قانون إنشاءها و نظامها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الاساسي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صراحة على الالتزام بمبادئ الشريعة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الاسلامية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 و على عدم التعامل بالفائدة أخدا و عطاء .</w:t>
      </w:r>
    </w:p>
    <w:p w:rsidR="00B043A1" w:rsidRDefault="00B043A1" w:rsidP="009954B0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إنها مؤسسات مالية مصرفية غايتها تجميع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الاموال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توظفهما بما تفق و الشريعة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الاسلامية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بما يخدم الفرد و المجتمع .</w:t>
      </w:r>
    </w:p>
    <w:p w:rsidR="00B043A1" w:rsidRDefault="00B043A1" w:rsidP="009954B0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مما سبق يتبين أن هناك اتفاقا بين هذه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التعاريف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المتعددة على كون </w:t>
      </w:r>
      <w:r w:rsidR="003F41C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أنها تقوم على أساس قواعد الشريعة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الاسلامية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 مبادئها ، و عدم تعاملها بالفائدة أخدا و عطاء ،و بالشكل الذي يخدم من خلال أعمالها و نشاطاتها و المتصلة بتجميع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الاموال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توظيفها </w:t>
      </w:r>
      <w:r w:rsidR="008601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للفرد و المجتمع ، و يتمثل الفرد بالمساهم فيها ، و المتعامل معها ، و هو </w:t>
      </w:r>
      <w:proofErr w:type="spellStart"/>
      <w:r w:rsidR="008601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الامر</w:t>
      </w:r>
      <w:proofErr w:type="spellEnd"/>
      <w:r w:rsidR="008601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الذي يؤكد ارتباط عمل المصارف هذه بالشريعة </w:t>
      </w:r>
      <w:proofErr w:type="spellStart"/>
      <w:r w:rsidR="008601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الاسلامية</w:t>
      </w:r>
      <w:proofErr w:type="spellEnd"/>
      <w:r w:rsidR="008601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أحكامها و مقاصدها ، و بما يؤدي </w:t>
      </w:r>
      <w:proofErr w:type="spellStart"/>
      <w:r w:rsidR="008601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الى</w:t>
      </w:r>
      <w:proofErr w:type="spellEnd"/>
      <w:r w:rsidR="008601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خدمة المجتمع و أفراده و الاقتصاد ككل.</w:t>
      </w:r>
    </w:p>
    <w:p w:rsidR="006D175C" w:rsidRDefault="006D175C" w:rsidP="009954B0">
      <w:pPr>
        <w:pStyle w:val="Paragraphedeliste"/>
        <w:bidi/>
        <w:jc w:val="both"/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</w:pPr>
    </w:p>
    <w:p w:rsidR="008601A3" w:rsidRDefault="008601A3" w:rsidP="006D175C">
      <w:pPr>
        <w:pStyle w:val="Paragraphedeliste"/>
        <w:bidi/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</w:pPr>
      <w:proofErr w:type="spellStart"/>
      <w:r w:rsidRPr="008601A3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اوجه</w:t>
      </w:r>
      <w:proofErr w:type="spellEnd"/>
      <w:r w:rsidRPr="008601A3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 xml:space="preserve"> الشبه و الاختلاف بين المصارف التقليدية و المصارف </w:t>
      </w:r>
      <w:proofErr w:type="spellStart"/>
      <w:r w:rsidRPr="008601A3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الاسلامية</w:t>
      </w:r>
      <w:proofErr w:type="spellEnd"/>
      <w:r w:rsidRPr="008601A3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:</w:t>
      </w:r>
    </w:p>
    <w:p w:rsidR="008601A3" w:rsidRDefault="008601A3" w:rsidP="009954B0">
      <w:pPr>
        <w:pStyle w:val="Paragraphedeliste"/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اوجه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التشابه :</w:t>
      </w:r>
    </w:p>
    <w:p w:rsidR="008601A3" w:rsidRPr="008601A3" w:rsidRDefault="008601A3" w:rsidP="009954B0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مؤسسات ذات طبيعة مالية مصرفية " أي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تقوم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بالاعمال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المتصلة بالجوانب المالية و المصرفية :الحصول على الموارد التمويلية ، استخدامها .</w:t>
      </w:r>
    </w:p>
    <w:p w:rsidR="008601A3" w:rsidRPr="008601A3" w:rsidRDefault="008601A3" w:rsidP="009954B0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التمسك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بإعتبارات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السيولة و المخاطرة و الربحية عند ممارستها لأعمالها و نشاطاتها.</w:t>
      </w:r>
    </w:p>
    <w:p w:rsidR="008601A3" w:rsidRPr="002F3015" w:rsidRDefault="002F3015" w:rsidP="009954B0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تخضع كليهما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كونهما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مؤسسات مالية و مصرفية لرقابة البنك المركزي,</w:t>
      </w:r>
    </w:p>
    <w:p w:rsidR="002F3015" w:rsidRPr="002F3015" w:rsidRDefault="002F3015" w:rsidP="009954B0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كلاهما يقومان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بالاعمال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ذاتها التي لا تتضمن تعاملات بالفائدة 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اداء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الخدمات المصرفية على سبيل المثال الحسابات الجارية الدائنة و تحصيل الشيكات 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التحويلا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النقدية ، و استبدال العملات ....</w:t>
      </w:r>
    </w:p>
    <w:p w:rsidR="002F3015" w:rsidRPr="002F3015" w:rsidRDefault="002F3015" w:rsidP="009954B0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ببعض أوج الاستثمار الذي يستهدف تحقيق التنمية الاقتصادية "المصارف المتخصصة ".</w:t>
      </w:r>
    </w:p>
    <w:p w:rsidR="002F3015" w:rsidRPr="002F3015" w:rsidRDefault="002F3015" w:rsidP="009954B0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كلاهما لا يدفعا فائدة لأصحاب الحسابات الجارية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الدائنة .</w:t>
      </w:r>
      <w:proofErr w:type="gramEnd"/>
    </w:p>
    <w:p w:rsidR="002F3015" w:rsidRPr="009954B0" w:rsidRDefault="002F3015" w:rsidP="009954B0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كلاهما يخضعان </w:t>
      </w:r>
      <w:r w:rsidR="009954B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للرقابة المالية الداخلية منها و الخارجية </w:t>
      </w:r>
      <w:proofErr w:type="spellStart"/>
      <w:r w:rsidR="009954B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المثمتلة</w:t>
      </w:r>
      <w:proofErr w:type="spellEnd"/>
      <w:r w:rsidR="009954B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بالجهات ذات العلاقة.</w:t>
      </w:r>
    </w:p>
    <w:p w:rsidR="009954B0" w:rsidRDefault="009954B0" w:rsidP="009954B0">
      <w:pPr>
        <w:pStyle w:val="Paragraphedeliste"/>
        <w:bidi/>
        <w:ind w:left="144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6D175C" w:rsidRDefault="006D175C" w:rsidP="006D175C">
      <w:pPr>
        <w:pStyle w:val="Paragraphedeliste"/>
        <w:bidi/>
        <w:ind w:left="144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F75699" w:rsidRDefault="00F75699" w:rsidP="00F75699">
      <w:pPr>
        <w:pStyle w:val="Paragraphedeliste"/>
        <w:bidi/>
        <w:ind w:left="144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9954B0" w:rsidRDefault="009954B0" w:rsidP="009954B0">
      <w:pPr>
        <w:pStyle w:val="Paragraphedeliste"/>
        <w:bidi/>
        <w:ind w:left="1440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9954B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lastRenderedPageBreak/>
        <w:t xml:space="preserve">أوجه الاختلاف 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:</w:t>
      </w:r>
    </w:p>
    <w:tbl>
      <w:tblPr>
        <w:tblStyle w:val="Grilledutableau"/>
        <w:bidiVisual/>
        <w:tblW w:w="7848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03"/>
        <w:gridCol w:w="6"/>
        <w:gridCol w:w="3254"/>
        <w:gridCol w:w="3085"/>
      </w:tblGrid>
      <w:tr w:rsidR="009954B0" w:rsidTr="009954B0">
        <w:trPr>
          <w:trHeight w:val="171"/>
        </w:trPr>
        <w:tc>
          <w:tcPr>
            <w:tcW w:w="1509" w:type="dxa"/>
            <w:gridSpan w:val="2"/>
          </w:tcPr>
          <w:p w:rsidR="009954B0" w:rsidRDefault="009954B0" w:rsidP="009954B0">
            <w:pPr>
              <w:pStyle w:val="Paragraphedeliste"/>
              <w:bidi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6339" w:type="dxa"/>
            <w:gridSpan w:val="2"/>
          </w:tcPr>
          <w:p w:rsidR="009954B0" w:rsidRDefault="009954B0" w:rsidP="009954B0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اوجه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الاختلاف </w:t>
            </w:r>
          </w:p>
        </w:tc>
      </w:tr>
      <w:tr w:rsidR="009954B0" w:rsidTr="009954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503" w:type="dxa"/>
          </w:tcPr>
          <w:p w:rsidR="009954B0" w:rsidRDefault="009954B0" w:rsidP="009954B0">
            <w:pPr>
              <w:pStyle w:val="Paragraphedeliste"/>
              <w:bidi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260" w:type="dxa"/>
            <w:gridSpan w:val="2"/>
          </w:tcPr>
          <w:p w:rsidR="009954B0" w:rsidRDefault="009954B0" w:rsidP="009954B0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مصارف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تقليدية</w:t>
            </w:r>
          </w:p>
        </w:tc>
        <w:tc>
          <w:tcPr>
            <w:tcW w:w="3085" w:type="dxa"/>
          </w:tcPr>
          <w:p w:rsidR="009954B0" w:rsidRDefault="009954B0" w:rsidP="009954B0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مصارف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اسلامية</w:t>
            </w:r>
            <w:proofErr w:type="spellEnd"/>
          </w:p>
        </w:tc>
      </w:tr>
      <w:tr w:rsidR="009954B0" w:rsidTr="009954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503" w:type="dxa"/>
          </w:tcPr>
          <w:p w:rsidR="009954B0" w:rsidRDefault="009954B0" w:rsidP="009954B0">
            <w:pPr>
              <w:pStyle w:val="Paragraphedeliste"/>
              <w:bidi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تكلفة الموارد </w:t>
            </w:r>
          </w:p>
        </w:tc>
        <w:tc>
          <w:tcPr>
            <w:tcW w:w="3260" w:type="dxa"/>
            <w:gridSpan w:val="2"/>
          </w:tcPr>
          <w:p w:rsidR="009954B0" w:rsidRDefault="009954B0" w:rsidP="009954B0">
            <w:pPr>
              <w:pStyle w:val="Paragraphedeliste"/>
              <w:bidi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تدفع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فؤائد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على ودائع التوفير و ودائع لأجل</w:t>
            </w:r>
          </w:p>
        </w:tc>
        <w:tc>
          <w:tcPr>
            <w:tcW w:w="3085" w:type="dxa"/>
          </w:tcPr>
          <w:p w:rsidR="009954B0" w:rsidRDefault="009954B0" w:rsidP="009954B0">
            <w:pPr>
              <w:pStyle w:val="Paragraphedeliste"/>
              <w:bidi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تدفع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أرباح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على الموارد التي تحصل عليها من المدخرين ف</w:t>
            </w:r>
            <w:r w:rsidR="004C6E5C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حساباتها</w:t>
            </w:r>
          </w:p>
        </w:tc>
      </w:tr>
      <w:tr w:rsidR="009954B0" w:rsidTr="009954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503" w:type="dxa"/>
          </w:tcPr>
          <w:p w:rsidR="009954B0" w:rsidRDefault="009954B0" w:rsidP="009954B0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استخدام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الموارد</w:t>
            </w:r>
          </w:p>
        </w:tc>
        <w:tc>
          <w:tcPr>
            <w:tcW w:w="3260" w:type="dxa"/>
            <w:gridSpan w:val="2"/>
          </w:tcPr>
          <w:p w:rsidR="009954B0" w:rsidRDefault="009954B0" w:rsidP="009954B0">
            <w:pPr>
              <w:pStyle w:val="Paragraphedeliste"/>
              <w:bidi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تقديم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قروض و تسهيلات بفوائد</w:t>
            </w:r>
          </w:p>
        </w:tc>
        <w:tc>
          <w:tcPr>
            <w:tcW w:w="3085" w:type="dxa"/>
          </w:tcPr>
          <w:p w:rsidR="009954B0" w:rsidRDefault="004C6E5C" w:rsidP="009954B0">
            <w:pPr>
              <w:pStyle w:val="Paragraphedeliste"/>
              <w:bidi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تعتمد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صيغ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في استخدام الموارد تتضمن المشاركة في الربح و الخسارة</w:t>
            </w:r>
          </w:p>
        </w:tc>
      </w:tr>
      <w:tr w:rsidR="009954B0" w:rsidTr="009954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503" w:type="dxa"/>
          </w:tcPr>
          <w:p w:rsidR="009954B0" w:rsidRDefault="004C6E5C" w:rsidP="009954B0">
            <w:pPr>
              <w:pStyle w:val="Paragraphedeliste"/>
              <w:bidi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العلاقة مع الزبون</w:t>
            </w:r>
          </w:p>
        </w:tc>
        <w:tc>
          <w:tcPr>
            <w:tcW w:w="3260" w:type="dxa"/>
            <w:gridSpan w:val="2"/>
          </w:tcPr>
          <w:p w:rsidR="009954B0" w:rsidRDefault="004C6E5C" w:rsidP="009954B0">
            <w:pPr>
              <w:pStyle w:val="Paragraphedeliste"/>
              <w:bidi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علاقة مقرض و مقترض لا يربطها في ذلك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الامبلغ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القروض و فائدته</w:t>
            </w:r>
          </w:p>
        </w:tc>
        <w:tc>
          <w:tcPr>
            <w:tcW w:w="3085" w:type="dxa"/>
          </w:tcPr>
          <w:p w:rsidR="009954B0" w:rsidRDefault="004C6E5C" w:rsidP="009954B0">
            <w:pPr>
              <w:pStyle w:val="Paragraphedeliste"/>
              <w:bidi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علاقة تعاون وحرص متبادل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لانهما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يشتركان في الربح و الخسارة </w:t>
            </w:r>
          </w:p>
        </w:tc>
      </w:tr>
      <w:tr w:rsidR="009954B0" w:rsidTr="009954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503" w:type="dxa"/>
          </w:tcPr>
          <w:p w:rsidR="009954B0" w:rsidRDefault="004C6E5C" w:rsidP="009954B0">
            <w:pPr>
              <w:pStyle w:val="Paragraphedeliste"/>
              <w:bidi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استخدام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الاموال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9954B0" w:rsidRDefault="004C6E5C" w:rsidP="009954B0">
            <w:pPr>
              <w:pStyle w:val="Paragraphedeliste"/>
              <w:bidi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الجزء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الاكبر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يذهب للقروض "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الربوية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"</w:t>
            </w:r>
          </w:p>
        </w:tc>
        <w:tc>
          <w:tcPr>
            <w:tcW w:w="3085" w:type="dxa"/>
          </w:tcPr>
          <w:p w:rsidR="009954B0" w:rsidRDefault="004C6E5C" w:rsidP="009954B0">
            <w:pPr>
              <w:pStyle w:val="Paragraphedeliste"/>
              <w:bidi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الجزء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الاكبر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للاستثمار من خلال صيغ المشاركة و المضاربة و غيرها </w:t>
            </w:r>
          </w:p>
        </w:tc>
      </w:tr>
      <w:tr w:rsidR="009954B0" w:rsidTr="009954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503" w:type="dxa"/>
          </w:tcPr>
          <w:p w:rsidR="009954B0" w:rsidRDefault="004C6E5C" w:rsidP="009954B0">
            <w:pPr>
              <w:pStyle w:val="Paragraphedeliste"/>
              <w:bidi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الاستثمار و دورها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الاق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9954B0" w:rsidRDefault="004C6E5C" w:rsidP="009954B0">
            <w:pPr>
              <w:pStyle w:val="Paragraphedeliste"/>
              <w:bidi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لا تركز كثيرا</w:t>
            </w:r>
          </w:p>
        </w:tc>
        <w:tc>
          <w:tcPr>
            <w:tcW w:w="3085" w:type="dxa"/>
          </w:tcPr>
          <w:p w:rsidR="009954B0" w:rsidRDefault="004C6E5C" w:rsidP="009954B0">
            <w:pPr>
              <w:pStyle w:val="Paragraphedeliste"/>
              <w:bidi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تركز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اكثر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على الاستثمارية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الانتاجية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و تحقيق تطور الاقتصاد و تنميته</w:t>
            </w:r>
          </w:p>
        </w:tc>
      </w:tr>
      <w:tr w:rsidR="009954B0" w:rsidTr="009954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503" w:type="dxa"/>
          </w:tcPr>
          <w:p w:rsidR="009954B0" w:rsidRDefault="004C6E5C" w:rsidP="009954B0">
            <w:pPr>
              <w:pStyle w:val="Paragraphedeliste"/>
              <w:bidi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الاستثمار و دوره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الاج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9954B0" w:rsidRDefault="004C6E5C" w:rsidP="009954B0">
            <w:pPr>
              <w:pStyle w:val="Paragraphedeliste"/>
              <w:bidi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لا تركز كثيرا</w:t>
            </w:r>
          </w:p>
        </w:tc>
        <w:tc>
          <w:tcPr>
            <w:tcW w:w="3085" w:type="dxa"/>
          </w:tcPr>
          <w:p w:rsidR="009954B0" w:rsidRDefault="004C6E5C" w:rsidP="009954B0">
            <w:pPr>
              <w:pStyle w:val="Paragraphedeliste"/>
              <w:bidi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تركز عليه كثيرا "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القروض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الحسنة " صندوق الزكاة</w:t>
            </w:r>
          </w:p>
        </w:tc>
      </w:tr>
      <w:tr w:rsidR="009954B0" w:rsidTr="009954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503" w:type="dxa"/>
          </w:tcPr>
          <w:p w:rsidR="009954B0" w:rsidRDefault="004C6E5C" w:rsidP="009954B0">
            <w:pPr>
              <w:pStyle w:val="Paragraphedeliste"/>
              <w:bidi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تحديد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العائد </w:t>
            </w:r>
          </w:p>
        </w:tc>
        <w:tc>
          <w:tcPr>
            <w:tcW w:w="3260" w:type="dxa"/>
            <w:gridSpan w:val="2"/>
          </w:tcPr>
          <w:p w:rsidR="009954B0" w:rsidRDefault="004C6E5C" w:rsidP="009954B0">
            <w:pPr>
              <w:pStyle w:val="Paragraphedeliste"/>
              <w:bidi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محدد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مسبقا كفائدة ثابتة</w:t>
            </w:r>
          </w:p>
        </w:tc>
        <w:tc>
          <w:tcPr>
            <w:tcW w:w="3085" w:type="dxa"/>
          </w:tcPr>
          <w:p w:rsidR="009954B0" w:rsidRDefault="004C6E5C" w:rsidP="009954B0">
            <w:pPr>
              <w:pStyle w:val="Paragraphedeliste"/>
              <w:bidi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لا يحدد، حسب المشروع و الربح المتأتي منه </w:t>
            </w:r>
          </w:p>
        </w:tc>
      </w:tr>
    </w:tbl>
    <w:p w:rsidR="004C6E5C" w:rsidRDefault="004C6E5C" w:rsidP="009954B0">
      <w:pPr>
        <w:pStyle w:val="Paragraphedeliste"/>
        <w:bidi/>
        <w:ind w:left="1440"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</w:pPr>
    </w:p>
    <w:p w:rsidR="009954B0" w:rsidRDefault="004C6E5C" w:rsidP="004C6E5C">
      <w:pPr>
        <w:pStyle w:val="Paragraphedeliste"/>
        <w:bidi/>
        <w:ind w:left="1440"/>
        <w:jc w:val="both"/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</w:pPr>
      <w:r w:rsidRPr="004C6E5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المصدر : من </w:t>
      </w:r>
      <w:proofErr w:type="spellStart"/>
      <w:r w:rsidRPr="004C6E5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اعدادي</w:t>
      </w:r>
      <w:proofErr w:type="spellEnd"/>
      <w:r w:rsidRPr="004C6E5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بالاستعانة بكتاب </w:t>
      </w:r>
      <w:proofErr w:type="spellStart"/>
      <w:r w:rsidRPr="004C6E5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فليح</w:t>
      </w:r>
      <w:proofErr w:type="spellEnd"/>
      <w:r w:rsidRPr="004C6E5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حسن خلف ص104،105،106</w:t>
      </w:r>
    </w:p>
    <w:p w:rsidR="006D175C" w:rsidRDefault="006D175C" w:rsidP="006D175C">
      <w:pPr>
        <w:pStyle w:val="Paragraphedeliste"/>
        <w:bidi/>
        <w:ind w:left="1440"/>
        <w:jc w:val="both"/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</w:pPr>
    </w:p>
    <w:p w:rsidR="006D175C" w:rsidRDefault="006D175C" w:rsidP="006D175C">
      <w:pPr>
        <w:pStyle w:val="Paragraphedeliste"/>
        <w:bidi/>
        <w:ind w:left="1440"/>
        <w:jc w:val="both"/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</w:pPr>
    </w:p>
    <w:p w:rsidR="006D175C" w:rsidRDefault="006D175C" w:rsidP="006D175C">
      <w:pPr>
        <w:pStyle w:val="Paragraphedeliste"/>
        <w:bidi/>
        <w:ind w:left="1440"/>
        <w:jc w:val="both"/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</w:pPr>
    </w:p>
    <w:p w:rsidR="006D175C" w:rsidRDefault="006D175C" w:rsidP="006D175C">
      <w:pPr>
        <w:pStyle w:val="Paragraphedeliste"/>
        <w:bidi/>
        <w:ind w:left="1440"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</w:pPr>
    </w:p>
    <w:p w:rsidR="00147442" w:rsidRDefault="00147442" w:rsidP="00147442">
      <w:pPr>
        <w:pStyle w:val="Paragraphedeliste"/>
        <w:bidi/>
        <w:ind w:left="1440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14744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lastRenderedPageBreak/>
        <w:t xml:space="preserve">تصنيف المصارف </w:t>
      </w:r>
      <w:proofErr w:type="spellStart"/>
      <w:r w:rsidRPr="0014744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الاسلامية</w:t>
      </w:r>
      <w:proofErr w:type="spellEnd"/>
      <w:r w:rsidRPr="0014744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:</w:t>
      </w:r>
    </w:p>
    <w:p w:rsidR="00147442" w:rsidRDefault="00147442" w:rsidP="00147442">
      <w:pPr>
        <w:pStyle w:val="Paragraphedeliste"/>
        <w:bidi/>
        <w:ind w:left="144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المؤسسات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نتحدث عنها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بإسم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المصارف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الاسلامية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مكن تصنيفها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المجموعات التالية :</w:t>
      </w:r>
    </w:p>
    <w:p w:rsidR="00147442" w:rsidRDefault="00147442" w:rsidP="00147442">
      <w:pPr>
        <w:pStyle w:val="Paragraphedeliste"/>
        <w:bidi/>
        <w:ind w:left="144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F3D3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المجموعة </w:t>
      </w:r>
      <w:proofErr w:type="spellStart"/>
      <w:r w:rsidRPr="00FF3D3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الاولى</w:t>
      </w:r>
      <w:proofErr w:type="spellEnd"/>
      <w:r w:rsidRPr="00FF3D3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:</w:t>
      </w:r>
      <w:r w:rsidR="0040474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هي تلك </w:t>
      </w:r>
      <w:proofErr w:type="spellStart"/>
      <w:r w:rsidR="0040474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نشأت في بلاد إسلامية تسود فيها النظم المصرفية التقليدية ، حيث نشأت هده البنوك بمقتضى قوانين خاصة أعفتها من قواعد النظام المصرفي السائد و قوانينه ، بل و من إشراف البنوك المركزية أو السلطات الرقابية على المصارف .</w:t>
      </w:r>
    </w:p>
    <w:p w:rsidR="00147442" w:rsidRDefault="00147442" w:rsidP="00147442">
      <w:pPr>
        <w:pStyle w:val="Paragraphedeliste"/>
        <w:bidi/>
        <w:ind w:left="144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F3D3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المجموعة الثانية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 و تضم المؤسسات التي يوجد في بلاد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اسلامية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قامت بتغيير نظامها المصرفي كليا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النظام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الاسلامي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كبكستان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ايران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السودان مؤخرا، أو جزئيا كتركيا مؤخرا ، و قد صدرت في كل من هده الدول قوانين خاصة </w:t>
      </w:r>
      <w:r w:rsidR="00FF3D3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بتنظيم هده المؤسسات المصرفية ، لعل </w:t>
      </w:r>
      <w:proofErr w:type="spellStart"/>
      <w:r w:rsidR="00FF3D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اكثرها</w:t>
      </w:r>
      <w:proofErr w:type="spellEnd"/>
      <w:r w:rsidR="00FF3D3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تفصيلا و تطورا هي القوانين و اللوائح التي صدرت في باكستان لهذا الغرض .</w:t>
      </w:r>
    </w:p>
    <w:p w:rsidR="00FF3D38" w:rsidRDefault="00FF3D38" w:rsidP="00FF3D38">
      <w:pPr>
        <w:pStyle w:val="Paragraphedeliste"/>
        <w:bidi/>
        <w:ind w:left="144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المجموعة الثالثة</w:t>
      </w:r>
      <w:r w:rsidRPr="00FF3D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وتضم المؤسسات التي يسمح لها بممارسة أنشطة البنوك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الاسلامية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دون أي إعفاء من القوانين المصرفة التقليدية .</w:t>
      </w:r>
    </w:p>
    <w:p w:rsidR="00FF3D38" w:rsidRDefault="00FF3D38" w:rsidP="00FF3D38">
      <w:pPr>
        <w:pStyle w:val="Paragraphedeliste"/>
        <w:bidi/>
        <w:ind w:left="144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جدير بالذكر أن هذا التنوع 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الاطر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القانونية التي تحكم البنوك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الاسلامية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يؤدي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التنوع في أنظمتها و طرق تعاملها .</w:t>
      </w:r>
    </w:p>
    <w:p w:rsidR="006D175C" w:rsidRDefault="006D175C" w:rsidP="006D175C">
      <w:pPr>
        <w:pStyle w:val="Paragraphedeliste"/>
        <w:bidi/>
        <w:ind w:left="144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6D175C" w:rsidRDefault="006D175C" w:rsidP="006D175C">
      <w:pPr>
        <w:pStyle w:val="Paragraphedeliste"/>
        <w:bidi/>
        <w:ind w:left="144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3637DC" w:rsidRPr="006D175C" w:rsidRDefault="003637DC" w:rsidP="006D175C">
      <w:pPr>
        <w:pStyle w:val="Paragraphedeliste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</w:pPr>
      <w:proofErr w:type="spellStart"/>
      <w:r w:rsidRPr="006D175C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حوكمة</w:t>
      </w:r>
      <w:proofErr w:type="spellEnd"/>
      <w:r w:rsidRPr="006D175C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 xml:space="preserve"> المصارف </w:t>
      </w:r>
      <w:proofErr w:type="spellStart"/>
      <w:r w:rsidRPr="006D175C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الاسلامية</w:t>
      </w:r>
      <w:proofErr w:type="spellEnd"/>
      <w:r w:rsidRPr="006D175C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 xml:space="preserve"> :</w:t>
      </w:r>
    </w:p>
    <w:p w:rsidR="003637DC" w:rsidRDefault="003637DC" w:rsidP="003637DC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من أهم ما يؤسس شرعا لموضوع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حوكمة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المؤسسات المالية ، مبدأ المساءلة أمام الله و الناس عن الالتزام بحقوق الله و حقوق الناس ، و هذا مصدقا لقوله صلى الله عليه و سلم : "كلكم راع ،و كلكم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مسؤول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عن رعيته ".</w:t>
      </w:r>
    </w:p>
    <w:p w:rsidR="005C55A5" w:rsidRDefault="003637DC" w:rsidP="005C55A5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كذلك مبدأ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إلتزام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أحكام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الاسلام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جميع نواحي الحياة بما فيها المعاملة ، و من بين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الادلة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الارشادية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المنصوص عليها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القرأن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الكريم و السنة النبوية المطهرة ن نصوص تتعلق بتوثيق العقود ، تحريم الغرر ، الجهالة ، وجوب الوفاء بالعقود ، تحريم ا</w:t>
      </w:r>
      <w:r w:rsidR="005C55A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لخيانة و الغش و </w:t>
      </w:r>
      <w:proofErr w:type="spellStart"/>
      <w:r w:rsidR="005C55A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الاحتبال</w:t>
      </w:r>
      <w:proofErr w:type="spellEnd"/>
      <w:r w:rsidR="005C55A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 تحريم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الرشوة ، و غيرها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من المبادئ التي تناولتها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ايات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صريحة </w:t>
      </w:r>
      <w:r w:rsidR="005C55A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أحاديث مأثورة ، و </w:t>
      </w:r>
      <w:proofErr w:type="spellStart"/>
      <w:r w:rsidR="005C55A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الحوكمة</w:t>
      </w:r>
      <w:proofErr w:type="spellEnd"/>
      <w:r w:rsidR="005C55A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نقل لهذه المبادئ و القيم من إطار التأسيس النظري ، </w:t>
      </w:r>
      <w:proofErr w:type="spellStart"/>
      <w:r w:rsidR="005C55A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الى</w:t>
      </w:r>
      <w:proofErr w:type="spellEnd"/>
      <w:r w:rsidR="005C55A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ايجا دالية تضمن إعمالها ضمن التدابير المؤسسية و التنظيمية .</w:t>
      </w:r>
    </w:p>
    <w:p w:rsidR="005C55A5" w:rsidRDefault="005C55A5" w:rsidP="005C55A5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5C55A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تعريف </w:t>
      </w:r>
      <w:proofErr w:type="spellStart"/>
      <w:r w:rsidRPr="005C55A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الحوكمة</w:t>
      </w:r>
      <w:proofErr w:type="spellEnd"/>
      <w:r w:rsidRPr="005C55A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الشرعية للمؤسسات المالية </w:t>
      </w:r>
      <w:proofErr w:type="spellStart"/>
      <w:r w:rsidRPr="005C55A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الاسلامية</w:t>
      </w:r>
      <w:proofErr w:type="spellEnd"/>
      <w:r w:rsidRPr="005C55A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5C55A5" w:rsidRDefault="005C55A5" w:rsidP="005C55A5">
      <w:pPr>
        <w:bidi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يعرف مجلس الخدمات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الاسلامية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المعيار رقم 10 </w:t>
      </w:r>
      <w:r>
        <w:rPr>
          <w:rFonts w:ascii="Simplified Arabic" w:hAnsi="Simplified Arabic" w:cs="Simplified Arabic"/>
          <w:sz w:val="28"/>
          <w:szCs w:val="28"/>
          <w:lang w:bidi="ar-DZ"/>
        </w:rPr>
        <w:t>IFSB-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الحوكمة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الشرعية للمؤسسات المالية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الاسلامية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بأنها "</w:t>
      </w:r>
      <w:r w:rsidRPr="005C55A5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مجموعة من الترتيبات المؤسساتية و التنظيمية </w:t>
      </w:r>
      <w:proofErr w:type="spellStart"/>
      <w:r w:rsidRPr="005C55A5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التى</w:t>
      </w:r>
      <w:proofErr w:type="spellEnd"/>
      <w:r w:rsidRPr="005C55A5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تتأكد من خلالها مؤسسات الخدمات المالية </w:t>
      </w:r>
      <w:proofErr w:type="spellStart"/>
      <w:r w:rsidRPr="005C55A5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الاسلامية</w:t>
      </w:r>
      <w:proofErr w:type="spellEnd"/>
      <w:r w:rsidRPr="005C55A5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أن هناك إشرافا شرعيا فعالا و مستقلا "</w:t>
      </w:r>
    </w:p>
    <w:p w:rsidR="005C55A5" w:rsidRDefault="005C55A5" w:rsidP="005C55A5">
      <w:pPr>
        <w:tabs>
          <w:tab w:val="left" w:pos="2643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C55A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هدا التعريف يتطلب :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</w:p>
    <w:p w:rsidR="005C55A5" w:rsidRDefault="005C55A5" w:rsidP="005C55A5">
      <w:pPr>
        <w:pStyle w:val="Paragraphedeliste"/>
        <w:numPr>
          <w:ilvl w:val="0"/>
          <w:numId w:val="4"/>
        </w:numPr>
        <w:tabs>
          <w:tab w:val="left" w:pos="2643"/>
        </w:tabs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وجود مجموعة من التدابير المؤسسية و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التنظيمية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مجلس إدارة ، هيئة شرعية ، قسم الشريعة ، وقسم التدقيق الداخلي .</w:t>
      </w:r>
    </w:p>
    <w:p w:rsidR="005C55A5" w:rsidRDefault="005C55A5" w:rsidP="005C55A5">
      <w:pPr>
        <w:pStyle w:val="Paragraphedeliste"/>
        <w:numPr>
          <w:ilvl w:val="0"/>
          <w:numId w:val="4"/>
        </w:numPr>
        <w:tabs>
          <w:tab w:val="left" w:pos="2643"/>
        </w:tabs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مراقبة</w:t>
      </w:r>
      <w:r w:rsidR="00650A7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فعالة و مستقلة فيما يتعلق بالالتزام بالشريعة .</w:t>
      </w:r>
    </w:p>
    <w:p w:rsidR="00650A70" w:rsidRDefault="00650A70" w:rsidP="00650A70">
      <w:pPr>
        <w:pStyle w:val="Paragraphedeliste"/>
        <w:numPr>
          <w:ilvl w:val="0"/>
          <w:numId w:val="4"/>
        </w:numPr>
        <w:tabs>
          <w:tab w:val="left" w:pos="2643"/>
        </w:tabs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الاعلانات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الشرعية و نشر المعلومات و المراجعة الشرعية الداخلية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الجوانب المسبقة و الجوانب اللاحقة لإطار الالتزام و الامتثال للشريعة .</w:t>
      </w:r>
    </w:p>
    <w:p w:rsidR="006D175C" w:rsidRDefault="006D175C" w:rsidP="006D175C">
      <w:pPr>
        <w:pStyle w:val="Paragraphedeliste"/>
        <w:tabs>
          <w:tab w:val="left" w:pos="2643"/>
        </w:tabs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A142C3" w:rsidRDefault="00A142C3" w:rsidP="00A142C3">
      <w:pPr>
        <w:pStyle w:val="Paragraphedeliste"/>
        <w:tabs>
          <w:tab w:val="left" w:pos="2643"/>
        </w:tabs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bidi="ar-DZ"/>
        </w:rPr>
      </w:pPr>
      <w:r w:rsidRPr="00A142C3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  <w:lang w:bidi="ar-DZ"/>
        </w:rPr>
        <w:t xml:space="preserve">وسائل </w:t>
      </w:r>
      <w:proofErr w:type="spellStart"/>
      <w:r w:rsidRPr="00A142C3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  <w:lang w:bidi="ar-DZ"/>
        </w:rPr>
        <w:t>حوكمة</w:t>
      </w:r>
      <w:proofErr w:type="spellEnd"/>
      <w:r w:rsidRPr="00A142C3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  <w:lang w:bidi="ar-DZ"/>
        </w:rPr>
        <w:t xml:space="preserve"> المصارف </w:t>
      </w:r>
      <w:proofErr w:type="spellStart"/>
      <w:r w:rsidRPr="00A142C3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  <w:lang w:bidi="ar-DZ"/>
        </w:rPr>
        <w:t>الاسلامية</w:t>
      </w:r>
      <w:proofErr w:type="spellEnd"/>
      <w:r w:rsidR="00D75B1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  <w:lang w:bidi="ar-DZ"/>
        </w:rPr>
        <w:t xml:space="preserve"> و دور </w:t>
      </w:r>
      <w:proofErr w:type="spellStart"/>
      <w:r w:rsidR="00D75B1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  <w:lang w:bidi="ar-DZ"/>
        </w:rPr>
        <w:t>هئة</w:t>
      </w:r>
      <w:proofErr w:type="spellEnd"/>
      <w:r w:rsidR="00D75B1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  <w:lang w:bidi="ar-DZ"/>
        </w:rPr>
        <w:t xml:space="preserve"> الرقابة الشرعية </w:t>
      </w:r>
      <w:r w:rsidRPr="00A142C3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  <w:lang w:bidi="ar-DZ"/>
        </w:rPr>
        <w:t xml:space="preserve"> :</w:t>
      </w:r>
    </w:p>
    <w:p w:rsidR="00BA676B" w:rsidRPr="00BA676B" w:rsidRDefault="00BA676B" w:rsidP="00BA676B">
      <w:pPr>
        <w:pStyle w:val="Paragraphedeliste"/>
        <w:tabs>
          <w:tab w:val="left" w:pos="2643"/>
        </w:tabs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من المنظور العام </w:t>
      </w:r>
      <w:r w:rsidRPr="00BA676B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نجد :</w:t>
      </w:r>
    </w:p>
    <w:p w:rsidR="00A142C3" w:rsidRPr="00D75B1A" w:rsidRDefault="00A142C3" w:rsidP="00D75B1A">
      <w:pPr>
        <w:pStyle w:val="Paragraphedeliste"/>
        <w:numPr>
          <w:ilvl w:val="0"/>
          <w:numId w:val="5"/>
        </w:numPr>
        <w:tabs>
          <w:tab w:val="left" w:pos="2643"/>
        </w:tabs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lang w:bidi="ar-DZ"/>
        </w:rPr>
      </w:pPr>
      <w:proofErr w:type="spellStart"/>
      <w:r w:rsidRPr="00D75B1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ادارة</w:t>
      </w:r>
      <w:proofErr w:type="spellEnd"/>
      <w:r w:rsidRPr="00D75B1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المصرف </w:t>
      </w:r>
      <w:proofErr w:type="spellStart"/>
      <w:r w:rsidRPr="00D75B1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الاسلامي</w:t>
      </w:r>
      <w:proofErr w:type="spellEnd"/>
      <w:r w:rsidRPr="00D75B1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:مسؤولية الالتزام تقتضي </w:t>
      </w:r>
      <w:proofErr w:type="spellStart"/>
      <w:r w:rsidRPr="00D75B1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التنفيد</w:t>
      </w:r>
      <w:proofErr w:type="spellEnd"/>
      <w:r w:rsidRPr="00D75B1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و المتابعة </w:t>
      </w:r>
      <w:r w:rsidRPr="00D75B1A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>–</w:t>
      </w:r>
      <w:r w:rsidRPr="00D75B1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المراجعة الشرعية الداخلية .</w:t>
      </w:r>
    </w:p>
    <w:p w:rsidR="00D75B1A" w:rsidRPr="00D75B1A" w:rsidRDefault="00D75B1A" w:rsidP="00D75B1A">
      <w:pPr>
        <w:pStyle w:val="Paragraphedeliste"/>
        <w:numPr>
          <w:ilvl w:val="0"/>
          <w:numId w:val="5"/>
        </w:numPr>
        <w:tabs>
          <w:tab w:val="left" w:pos="2643"/>
        </w:tabs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lang w:bidi="ar-DZ"/>
        </w:rPr>
      </w:pPr>
      <w:r w:rsidRPr="00D75B1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البنك المركزي :مسؤولية التأكد من </w:t>
      </w:r>
      <w:proofErr w:type="spellStart"/>
      <w:r w:rsidRPr="00D75B1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ان</w:t>
      </w:r>
      <w:proofErr w:type="spellEnd"/>
      <w:r w:rsidRPr="00D75B1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</w:t>
      </w:r>
      <w:proofErr w:type="spellStart"/>
      <w:r w:rsidRPr="00D75B1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ادارة</w:t>
      </w:r>
      <w:proofErr w:type="spellEnd"/>
      <w:r w:rsidRPr="00D75B1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البنك و هيئة الرقابة الشرعية فاعلين على مستوى البنك.</w:t>
      </w:r>
    </w:p>
    <w:p w:rsidR="00D75B1A" w:rsidRDefault="00D75B1A" w:rsidP="00D75B1A">
      <w:pPr>
        <w:pStyle w:val="Paragraphedeliste"/>
        <w:numPr>
          <w:ilvl w:val="0"/>
          <w:numId w:val="5"/>
        </w:numPr>
        <w:tabs>
          <w:tab w:val="left" w:pos="2643"/>
        </w:tabs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lang w:bidi="ar-DZ"/>
        </w:rPr>
      </w:pPr>
      <w:r w:rsidRPr="00D75B1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هيئة الرقابة الشرعية :مسؤولية التوجيه و المراجعة الشرعية اللاحقة .</w:t>
      </w:r>
    </w:p>
    <w:p w:rsidR="00D75B1A" w:rsidRDefault="00BA676B" w:rsidP="00D75B1A">
      <w:pPr>
        <w:tabs>
          <w:tab w:val="left" w:pos="2643"/>
        </w:tabs>
        <w:bidi/>
        <w:ind w:left="108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اما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المنظور التفصيلي نجد :</w:t>
      </w:r>
    </w:p>
    <w:p w:rsidR="00BA676B" w:rsidRDefault="00BA676B" w:rsidP="00BA676B">
      <w:pPr>
        <w:pStyle w:val="Paragraphedeliste"/>
        <w:numPr>
          <w:ilvl w:val="0"/>
          <w:numId w:val="6"/>
        </w:numPr>
        <w:tabs>
          <w:tab w:val="left" w:pos="2643"/>
        </w:tabs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منظمين خارجيين : وهم عبارة عن حملة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الاسهم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، المراجع الخارجي ،بورصات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الاوراق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المالية ، قانون الشركات ،البنك المركزي للدولة ، مجلس معايير المحاسبة و المراجعة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الاسلامي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.</w:t>
      </w:r>
    </w:p>
    <w:p w:rsidR="00BA676B" w:rsidRPr="00BA676B" w:rsidRDefault="00BA676B" w:rsidP="00BA676B">
      <w:pPr>
        <w:pStyle w:val="Paragraphedeliste"/>
        <w:tabs>
          <w:tab w:val="left" w:pos="2643"/>
        </w:tabs>
        <w:bidi/>
        <w:ind w:left="180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</w:pPr>
    </w:p>
    <w:p w:rsidR="00BA676B" w:rsidRDefault="00BA676B" w:rsidP="00BA676B">
      <w:pPr>
        <w:pStyle w:val="Paragraphedeliste"/>
        <w:numPr>
          <w:ilvl w:val="0"/>
          <w:numId w:val="6"/>
        </w:numPr>
        <w:tabs>
          <w:tab w:val="left" w:pos="2643"/>
        </w:tabs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منظمين داخليين : وهم عبارة عن مجلس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الادارة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، المديرين غير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التنفيديين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، لجان المراجعة ، المراجعة الداخلية ، هيئة الرقابة الشرعية .</w:t>
      </w:r>
    </w:p>
    <w:p w:rsidR="00BA676B" w:rsidRPr="00BA676B" w:rsidRDefault="00BA676B" w:rsidP="00BA676B">
      <w:pPr>
        <w:pStyle w:val="Paragraphedeliste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</w:pPr>
    </w:p>
    <w:p w:rsidR="00BA676B" w:rsidRDefault="00BA676B" w:rsidP="00BA676B">
      <w:pPr>
        <w:pStyle w:val="Paragraphedeliste"/>
        <w:numPr>
          <w:ilvl w:val="0"/>
          <w:numId w:val="6"/>
        </w:numPr>
        <w:tabs>
          <w:tab w:val="left" w:pos="2643"/>
        </w:tabs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أنظمة الرقابة </w:t>
      </w:r>
      <w:proofErr w:type="gramStart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الداخلية :</w:t>
      </w:r>
      <w:proofErr w:type="gram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و هي عبارة عن الرقابة المالية ، ورقابة العمليات ، المراجعة ، التوافق مع معايير إعداد التقارير ، و التوافق مع الشريعة .</w:t>
      </w:r>
    </w:p>
    <w:p w:rsidR="00BA676B" w:rsidRPr="00BA676B" w:rsidRDefault="00BA676B" w:rsidP="00BA676B">
      <w:pPr>
        <w:pStyle w:val="Paragraphedeliste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</w:pPr>
    </w:p>
    <w:p w:rsidR="00BA676B" w:rsidRDefault="00BA676B" w:rsidP="00BA676B">
      <w:pPr>
        <w:tabs>
          <w:tab w:val="left" w:pos="2643"/>
        </w:tabs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و على هذا نجد أن هيئة الرقابة الشرعية تعتبر الدعامة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الاساسية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التي تقوم عليها مفهوم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حوكمة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المؤسسات في البنوك.</w:t>
      </w:r>
    </w:p>
    <w:p w:rsidR="00BA676B" w:rsidRDefault="00B37A5E" w:rsidP="00BA676B">
      <w:pPr>
        <w:tabs>
          <w:tab w:val="left" w:pos="2643"/>
        </w:tabs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حيث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برزنت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فكرة تأسيس هيئة رقابة شرعية منذ بداية تأسيس المصارف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الاسلامية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و ذلك للحاجة الماسة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الى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التأكد من مدى شرعية العمليات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التى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يعتمدها المصرف في نشاطه ،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اي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التأكد من عدم تعارض ما يقوم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به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البنك من معاملات مع عملائه و المصارف المراسلة و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اطراف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أخرى مع قواعد الشريعة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الاسلامية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سعيا لتطابق القول مع العمل و أن تكون ممارسة المصرف في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الواع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مطابة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لما أعلن عنه في نظامه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الاساسي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، و بمرور الوقت أصبحت الرقابة الشرعية هيكلا رسميا داخل المصرف شأنها الجمعيات العامة و مجالس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الادارة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و مراقبي الحسابات .</w:t>
      </w:r>
    </w:p>
    <w:p w:rsidR="00B37A5E" w:rsidRDefault="006B3AE3" w:rsidP="00B37A5E">
      <w:pPr>
        <w:tabs>
          <w:tab w:val="left" w:pos="2643"/>
        </w:tabs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و ما</w:t>
      </w:r>
      <w:r w:rsidR="00B37A5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دام الدور </w:t>
      </w:r>
      <w:proofErr w:type="spellStart"/>
      <w:r w:rsidR="00B37A5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الاساسي</w:t>
      </w:r>
      <w:proofErr w:type="spellEnd"/>
      <w:r w:rsidR="00B37A5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لهيئة الرقابة الشرعية يتمثل في التحقق من مشروعية معاملات المصرف وفقا لأحكام الشريعة </w:t>
      </w:r>
      <w:proofErr w:type="spellStart"/>
      <w:r w:rsidR="00B37A5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الاسلامية</w:t>
      </w:r>
      <w:proofErr w:type="spellEnd"/>
      <w:r w:rsidR="00B37A5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، فإن أعضاء هذه الهيئة يجب أن تتميز بالتعدد لأ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ن الفرد الواحد مهما بلغت سعة علم</w:t>
      </w:r>
      <w:r w:rsidR="00B37A5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ه لا يمكنه أداء المهمة و ذلك للتعقيد و التشابك الذي تتميز </w:t>
      </w:r>
      <w:proofErr w:type="spellStart"/>
      <w:r w:rsidR="00B37A5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به</w:t>
      </w:r>
      <w:proofErr w:type="spellEnd"/>
      <w:r w:rsidR="00B37A5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المعاملات المالية المصرفية </w:t>
      </w:r>
      <w:proofErr w:type="spellStart"/>
      <w:r w:rsidR="00B37A5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الشئ</w:t>
      </w:r>
      <w:proofErr w:type="spellEnd"/>
      <w:r w:rsidR="00B37A5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الذي يت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عذر على الفقيه الواحد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الالمام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به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بعمق و دراية ، حيث نصت القوانين على كيفية تعيين أعضاء هيئة الرقابة الشرعية ،حيث نصت المادة 6 من القانون الاتحادي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الاماراتي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رقم 6 لسنة 1985 على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مايلي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:"يتعين النص في عقد تأسيس المصرف أو المؤسسة المالية أو الشركة الاستثمارية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الاسلامية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و في النظام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الاساسي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لكل منها على تشكيل هيئة للرقابة الشرعية لا يقل عدد أعضائها عن ثلاثة </w:t>
      </w:r>
      <w:r w:rsidR="00A300D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تتولى مطابقة معاملاتها و تصرفاتها </w:t>
      </w:r>
      <w:proofErr w:type="spellStart"/>
      <w:r w:rsidR="00A300D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لاحكام</w:t>
      </w:r>
      <w:proofErr w:type="spellEnd"/>
      <w:r w:rsidR="00A300D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الشريعة </w:t>
      </w:r>
      <w:proofErr w:type="spellStart"/>
      <w:r w:rsidR="00A300D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الاسلامية</w:t>
      </w:r>
      <w:proofErr w:type="spellEnd"/>
      <w:r w:rsidR="00A300D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و قواعدها و يحدد النظام </w:t>
      </w:r>
      <w:proofErr w:type="spellStart"/>
      <w:r w:rsidR="00A300D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الاساسي</w:t>
      </w:r>
      <w:proofErr w:type="spellEnd"/>
      <w:r w:rsidR="00A300D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لكل منها كيفية تشكيل هذه الهيئة و أسلوب ممارستها لعملها و اختصاصاتها </w:t>
      </w:r>
      <w:proofErr w:type="spellStart"/>
      <w:r w:rsidR="00A300D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الاخرى</w:t>
      </w:r>
      <w:proofErr w:type="spellEnd"/>
      <w:r w:rsidR="00A300D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.</w:t>
      </w:r>
    </w:p>
    <w:p w:rsidR="00A300D0" w:rsidRPr="00BA676B" w:rsidRDefault="00A300D0" w:rsidP="00A300D0">
      <w:pPr>
        <w:tabs>
          <w:tab w:val="left" w:pos="2643"/>
        </w:tabs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lastRenderedPageBreak/>
        <w:t xml:space="preserve">ولم تحدد هذه المادة الجهاز الذي يتولى تعيين هيئة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الرابة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الشرعية و إنما تركت ذلك لقرار الشركات في النظام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الاساسي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الشئ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الذي يدل على أن القانون لا يمانع من تعيين هيئة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الرابة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الشرعية من بل مجلس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الادارة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مثلا و هيئة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تنفيدية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، و لكن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إشترطت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هذه المادة أن تعرض أسماء هذه الهيئة على هيئة شرعية عليا لإجازتها بل صدور قرار التشكيل علما بأن هذه الهيئة العليا يتم تشكيلها بقرار من مجلس الوزراء و تكون مهمتها الرقابة العليا على المصارف و المؤسسات المالية ،و هو ما يجعل في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الاخير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من هيئة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الرابة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الشرعية أنها ليست هيئة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إستشارية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، و لكن لرأيها قوة إلزامية و السبب في ذلك أن رأيها هو الوجه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الاخر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لعمل البنوك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الاسلامية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، أي أن يكون الاستثمار مباحا و هو شرط التعامل مع هذا الصنف من المصارف .</w:t>
      </w:r>
    </w:p>
    <w:p w:rsidR="00BA676B" w:rsidRPr="00BA676B" w:rsidRDefault="00BA676B" w:rsidP="00BA676B">
      <w:pPr>
        <w:pStyle w:val="Paragraphedeliste"/>
        <w:tabs>
          <w:tab w:val="left" w:pos="2643"/>
        </w:tabs>
        <w:bidi/>
        <w:ind w:left="180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</w:pPr>
    </w:p>
    <w:p w:rsidR="00BA676B" w:rsidRPr="00D75B1A" w:rsidRDefault="00BA676B" w:rsidP="00BA676B">
      <w:pPr>
        <w:tabs>
          <w:tab w:val="left" w:pos="2643"/>
        </w:tabs>
        <w:bidi/>
        <w:ind w:left="108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</w:pPr>
    </w:p>
    <w:p w:rsidR="003637DC" w:rsidRPr="00D75B1A" w:rsidRDefault="003637DC" w:rsidP="003637DC">
      <w:pPr>
        <w:pStyle w:val="Paragraphedeliste"/>
        <w:bidi/>
        <w:ind w:left="1440"/>
        <w:jc w:val="both"/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</w:pPr>
    </w:p>
    <w:p w:rsidR="003637DC" w:rsidRPr="003637DC" w:rsidRDefault="003637DC" w:rsidP="003637DC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sectPr w:rsidR="003637DC" w:rsidRPr="003637DC" w:rsidSect="001C7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F5A" w:rsidRDefault="00096F5A" w:rsidP="009954B0">
      <w:pPr>
        <w:pStyle w:val="Paragraphedeliste"/>
        <w:spacing w:after="0" w:line="240" w:lineRule="auto"/>
      </w:pPr>
      <w:r>
        <w:separator/>
      </w:r>
    </w:p>
  </w:endnote>
  <w:endnote w:type="continuationSeparator" w:id="1">
    <w:p w:rsidR="00096F5A" w:rsidRDefault="00096F5A" w:rsidP="009954B0">
      <w:pPr>
        <w:pStyle w:val="Paragraphedeliste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F5A" w:rsidRDefault="00096F5A" w:rsidP="009954B0">
      <w:pPr>
        <w:pStyle w:val="Paragraphedeliste"/>
        <w:spacing w:after="0" w:line="240" w:lineRule="auto"/>
      </w:pPr>
      <w:r>
        <w:separator/>
      </w:r>
    </w:p>
  </w:footnote>
  <w:footnote w:type="continuationSeparator" w:id="1">
    <w:p w:rsidR="00096F5A" w:rsidRDefault="00096F5A" w:rsidP="009954B0">
      <w:pPr>
        <w:pStyle w:val="Paragraphedeliste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pt;height:11.2pt" o:bullet="t">
        <v:imagedata r:id="rId1" o:title="msoC7AE"/>
      </v:shape>
    </w:pict>
  </w:numPicBullet>
  <w:abstractNum w:abstractNumId="0">
    <w:nsid w:val="018E577C"/>
    <w:multiLevelType w:val="hybridMultilevel"/>
    <w:tmpl w:val="DB5E2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C34E8"/>
    <w:multiLevelType w:val="hybridMultilevel"/>
    <w:tmpl w:val="E7B6E5C8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E534BB"/>
    <w:multiLevelType w:val="hybridMultilevel"/>
    <w:tmpl w:val="685CF3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027B6"/>
    <w:multiLevelType w:val="hybridMultilevel"/>
    <w:tmpl w:val="46907AB6"/>
    <w:lvl w:ilvl="0" w:tplc="040C0009">
      <w:start w:val="1"/>
      <w:numFmt w:val="bullet"/>
      <w:lvlText w:val=""/>
      <w:lvlJc w:val="left"/>
      <w:pPr>
        <w:ind w:left="23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43" w:hanging="360"/>
      </w:pPr>
      <w:rPr>
        <w:rFonts w:ascii="Wingdings" w:hAnsi="Wingdings" w:hint="default"/>
      </w:rPr>
    </w:lvl>
  </w:abstractNum>
  <w:abstractNum w:abstractNumId="4">
    <w:nsid w:val="5D320D28"/>
    <w:multiLevelType w:val="hybridMultilevel"/>
    <w:tmpl w:val="4FEA3826"/>
    <w:lvl w:ilvl="0" w:tplc="040C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0F00407"/>
    <w:multiLevelType w:val="hybridMultilevel"/>
    <w:tmpl w:val="6158FF4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7AF4D2D"/>
    <w:multiLevelType w:val="hybridMultilevel"/>
    <w:tmpl w:val="2F2C253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11B9"/>
    <w:rsid w:val="00096F5A"/>
    <w:rsid w:val="00147442"/>
    <w:rsid w:val="001C7AA2"/>
    <w:rsid w:val="002F3015"/>
    <w:rsid w:val="003637DC"/>
    <w:rsid w:val="003F41C6"/>
    <w:rsid w:val="00404745"/>
    <w:rsid w:val="004C6E5C"/>
    <w:rsid w:val="005C55A5"/>
    <w:rsid w:val="00650A70"/>
    <w:rsid w:val="006B3AE3"/>
    <w:rsid w:val="006D175C"/>
    <w:rsid w:val="008601A3"/>
    <w:rsid w:val="0089171D"/>
    <w:rsid w:val="009954B0"/>
    <w:rsid w:val="00A142C3"/>
    <w:rsid w:val="00A300D0"/>
    <w:rsid w:val="00A411B9"/>
    <w:rsid w:val="00B043A1"/>
    <w:rsid w:val="00B37A5E"/>
    <w:rsid w:val="00BA676B"/>
    <w:rsid w:val="00D75B1A"/>
    <w:rsid w:val="00DA596B"/>
    <w:rsid w:val="00F75699"/>
    <w:rsid w:val="00FF3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A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43A1"/>
    <w:pPr>
      <w:ind w:left="720"/>
      <w:contextualSpacing/>
    </w:pPr>
  </w:style>
  <w:style w:type="table" w:styleId="Grilledutableau">
    <w:name w:val="Table Grid"/>
    <w:basedOn w:val="TableauNormal"/>
    <w:uiPriority w:val="59"/>
    <w:rsid w:val="009954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95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954B0"/>
  </w:style>
  <w:style w:type="paragraph" w:styleId="Pieddepage">
    <w:name w:val="footer"/>
    <w:basedOn w:val="Normal"/>
    <w:link w:val="PieddepageCar"/>
    <w:uiPriority w:val="99"/>
    <w:semiHidden/>
    <w:unhideWhenUsed/>
    <w:rsid w:val="00995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954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1302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2023-05-02T19:44:00Z</dcterms:created>
  <dcterms:modified xsi:type="dcterms:W3CDTF">2023-05-02T19:44:00Z</dcterms:modified>
</cp:coreProperties>
</file>