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82" w:rsidRPr="001240F6" w:rsidRDefault="00034F82" w:rsidP="001240F6">
      <w:pPr>
        <w:bidi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  <w:lang w:eastAsia="fr-FR"/>
        </w:rPr>
      </w:pPr>
      <w:r w:rsidRPr="00034F82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eastAsia="fr-FR"/>
        </w:rPr>
        <w:t xml:space="preserve"> تمرين </w:t>
      </w:r>
      <w:r w:rsidR="002A6579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eastAsia="fr-FR" w:bidi="ar-DZ"/>
        </w:rPr>
        <w:t>2</w:t>
      </w:r>
      <w:r w:rsidRPr="00034F82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eastAsia="fr-FR"/>
        </w:rPr>
        <w:t>:</w:t>
      </w:r>
    </w:p>
    <w:p w:rsidR="00251C16" w:rsidRDefault="002A6579" w:rsidP="00CF7A2C">
      <w:pPr>
        <w:bidi/>
        <w:spacing w:line="240" w:lineRule="auto"/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rtl/>
          <w:lang w:eastAsia="fr-FR"/>
        </w:rPr>
      </w:pPr>
      <w:r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eastAsia="fr-FR"/>
        </w:rPr>
        <w:t>قامت ال</w:t>
      </w:r>
      <w:r w:rsidR="00251C16" w:rsidRPr="00FE4B40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eastAsia="fr-FR"/>
        </w:rPr>
        <w:t xml:space="preserve">مؤسسة </w:t>
      </w:r>
      <w:r w:rsidR="00251C16" w:rsidRPr="00FE4B40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eastAsia="fr-FR"/>
        </w:rPr>
        <w:t xml:space="preserve">X </w:t>
      </w:r>
      <w:r w:rsidR="00251C16" w:rsidRPr="00FE4B40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eastAsia="fr-FR"/>
        </w:rPr>
        <w:t xml:space="preserve">  خلال السنة ن</w:t>
      </w:r>
      <w:r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eastAsia="fr-FR"/>
        </w:rPr>
        <w:t xml:space="preserve"> بالعمليات التالية: </w:t>
      </w:r>
    </w:p>
    <w:p w:rsidR="002A6579" w:rsidRPr="00F84D93" w:rsidRDefault="002A6579" w:rsidP="00F84D93">
      <w:pPr>
        <w:pStyle w:val="Paragraphedeliste"/>
        <w:numPr>
          <w:ilvl w:val="0"/>
          <w:numId w:val="37"/>
        </w:numPr>
        <w:bidi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شراء بضاعة بقيمة 80.000 دج حيث تم تسديد </w:t>
      </w:r>
      <w:proofErr w:type="gramStart"/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نصف  الكمية</w:t>
      </w:r>
      <w:proofErr w:type="gramEnd"/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بشيك بنكي و الباقي على الحساب</w:t>
      </w:r>
    </w:p>
    <w:p w:rsidR="000460A8" w:rsidRPr="00F84D93" w:rsidRDefault="002A6579" w:rsidP="00902297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باعت المؤسسة سلع تامة الصنع بمقدار </w:t>
      </w:r>
      <w:r w:rsidR="00902297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8</w:t>
      </w:r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0.000 دج حيث حصلت </w:t>
      </w:r>
      <w:proofErr w:type="gramStart"/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عل</w:t>
      </w:r>
      <w:r w:rsidR="000460A8"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ى  </w:t>
      </w:r>
      <w:r w:rsidR="00902297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6</w:t>
      </w:r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5.000</w:t>
      </w:r>
      <w:proofErr w:type="gramEnd"/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</w:t>
      </w:r>
      <w:r w:rsidR="000460A8"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دج</w:t>
      </w:r>
      <w:r w:rsidR="00F84D93"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في البنك و الباقي على الحساب</w:t>
      </w:r>
    </w:p>
    <w:p w:rsidR="00F84D93" w:rsidRPr="00F84D93" w:rsidRDefault="00F84D93" w:rsidP="00F84D93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زيادة راس المال بقيمة 300.00</w:t>
      </w:r>
      <w:r w:rsidR="00902297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0</w:t>
      </w:r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دج محصل في البنك</w:t>
      </w:r>
    </w:p>
    <w:p w:rsidR="00F84D93" w:rsidRPr="00F84D93" w:rsidRDefault="00F84D93" w:rsidP="00F84D93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تسديد مصاريف العمال بقيمة 15.000 دج سددت 1</w:t>
      </w:r>
      <w:r w:rsidRPr="00F84D93">
        <w:rPr>
          <w:rFonts w:asciiTheme="majorBidi" w:eastAsiaTheme="minorEastAsia" w:hAnsiTheme="majorBidi" w:cstheme="majorBidi"/>
          <w:sz w:val="32"/>
          <w:szCs w:val="32"/>
          <w:lang w:eastAsia="fr-FR"/>
        </w:rPr>
        <w:t>/</w:t>
      </w:r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3 في الحسابات البريدية</w:t>
      </w:r>
    </w:p>
    <w:p w:rsidR="00F84D93" w:rsidRPr="00F84D93" w:rsidRDefault="00F84D93" w:rsidP="00F84D93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تحصلت المؤسسة على قرض مبلغه 100.000 </w:t>
      </w:r>
      <w:proofErr w:type="gramStart"/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دج  حيث</w:t>
      </w:r>
      <w:proofErr w:type="gramEnd"/>
      <w:r w:rsidRPr="00F84D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قدرت الفوائد المسددة الخاصة به 5000 دج و سددت منه قيمة 40.000 دج خلال السنة </w:t>
      </w:r>
    </w:p>
    <w:p w:rsidR="00F84D93" w:rsidRDefault="00F84D93" w:rsidP="00F84D93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حازة المؤسسة على قطعة أرض و مبنى بمبلغ 2.000.000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دج  ثم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تسديد دفعة بقيمة 100.000 دج بشيك بنكي </w:t>
      </w:r>
    </w:p>
    <w:p w:rsidR="00F84D93" w:rsidRDefault="00F84D93" w:rsidP="00F84D93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قامت المؤسسة بمبادلة خردة قيمتها 95.000 دج مقابل معدات مكتب قيمتها السوقية 55.000 دج تم تحصيل الفارق بشيك بنكي.</w:t>
      </w:r>
    </w:p>
    <w:p w:rsidR="00F84D93" w:rsidRDefault="00F84D93" w:rsidP="00F84D93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زيادة القيمة العادلة </w:t>
      </w:r>
      <w:proofErr w:type="spellStart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للتثبيتات</w:t>
      </w:r>
      <w:proofErr w:type="spell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المالية بقيمة 45.000 دج وقبض فوائد بقيمة 6.000 دج نتيجة توظيف قيم منقولة</w:t>
      </w:r>
    </w:p>
    <w:p w:rsidR="00F84D93" w:rsidRDefault="00F84D93" w:rsidP="00F84D93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تخصيص مؤونة الإحالة على التقاعد بقيمة 19.000 دج</w:t>
      </w:r>
    </w:p>
    <w:p w:rsidR="00F84D93" w:rsidRDefault="00F84D93" w:rsidP="00F84D93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بلغت مخصصات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اهتلاك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الألات</w:t>
      </w:r>
      <w:proofErr w:type="spell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بقيمة 40.000 دج</w:t>
      </w:r>
    </w:p>
    <w:p w:rsidR="00F84D93" w:rsidRDefault="00F84D93" w:rsidP="00F84D93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بلغت أرباح السنة السابقة 5</w:t>
      </w:r>
      <w:r w:rsidR="00641E3C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00.000 دج حيث قدر معدل الضريبة على أرباح الشركات نسبة 26</w:t>
      </w:r>
      <w:proofErr w:type="gramStart"/>
      <w:r w:rsidR="00641E3C">
        <w:rPr>
          <w:rFonts w:asciiTheme="majorBidi" w:eastAsiaTheme="minorEastAsia" w:hAnsiTheme="majorBidi" w:cstheme="majorBidi"/>
          <w:sz w:val="32"/>
          <w:szCs w:val="32"/>
          <w:lang w:eastAsia="fr-FR"/>
        </w:rPr>
        <w:t>%</w:t>
      </w:r>
      <w:r w:rsidR="00641E3C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،</w:t>
      </w:r>
      <w:proofErr w:type="gramEnd"/>
      <w:r w:rsidR="00641E3C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تم توزيع ما نسبته 80</w:t>
      </w:r>
      <w:r w:rsidR="00641E3C"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  <w:t>%</w:t>
      </w:r>
      <w:r w:rsidR="00641E3C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من الأرباح الصافية في الحساب البنكي للشركاء و الباقي تم ايداعه في الاحتياطيات</w:t>
      </w:r>
    </w:p>
    <w:p w:rsidR="00641E3C" w:rsidRDefault="00641E3C" w:rsidP="00641E3C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ارصدة خزينة المؤسسة في نهاية السنة السابقة ن-1 كانت كالآتي:</w:t>
      </w:r>
    </w:p>
    <w:p w:rsidR="00641E3C" w:rsidRDefault="00641E3C" w:rsidP="00641E3C">
      <w:pPr>
        <w:pStyle w:val="Paragraphedeliste"/>
        <w:numPr>
          <w:ilvl w:val="0"/>
          <w:numId w:val="38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الحساب الجاري البنكي 300.000 دج</w:t>
      </w:r>
    </w:p>
    <w:p w:rsidR="00641E3C" w:rsidRDefault="00641E3C" w:rsidP="00641E3C">
      <w:pPr>
        <w:pStyle w:val="Paragraphedeliste"/>
        <w:numPr>
          <w:ilvl w:val="0"/>
          <w:numId w:val="38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الحساب الجاري البريدي 100.000 دج</w:t>
      </w:r>
    </w:p>
    <w:p w:rsidR="00641E3C" w:rsidRDefault="00641E3C" w:rsidP="00641E3C">
      <w:pPr>
        <w:pStyle w:val="Paragraphedeliste"/>
        <w:numPr>
          <w:ilvl w:val="0"/>
          <w:numId w:val="38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الصندوق 50.000 دج</w:t>
      </w:r>
    </w:p>
    <w:p w:rsidR="00AB1BD6" w:rsidRDefault="00AB1BD6" w:rsidP="001240F6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قدر مبلغ </w:t>
      </w:r>
      <w:proofErr w:type="spellStart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الاهتلاكات</w:t>
      </w:r>
      <w:proofErr w:type="spell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و خسائر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القيمة بـ </w:t>
      </w:r>
      <w:r w:rsidR="001240F6"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15.6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00 دج</w:t>
      </w:r>
    </w:p>
    <w:p w:rsidR="00AB1BD6" w:rsidRDefault="00AB1BD6" w:rsidP="001240F6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نتيجة المؤسسة للسنة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>ن  60.000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/>
        </w:rPr>
        <w:t xml:space="preserve"> دج </w:t>
      </w:r>
      <w:r>
        <w:rPr>
          <w:rFonts w:asciiTheme="majorBidi" w:eastAsiaTheme="minorEastAsia" w:hAnsiTheme="majorBidi" w:cstheme="majorBidi"/>
          <w:sz w:val="32"/>
          <w:szCs w:val="32"/>
          <w:lang w:eastAsia="fr-FR"/>
        </w:rPr>
        <w:t xml:space="preserve">IBS </w:t>
      </w:r>
      <w:r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  <w:t xml:space="preserve"> 26 % ,</w:t>
      </w:r>
    </w:p>
    <w:p w:rsidR="00AB1BD6" w:rsidRPr="001240F6" w:rsidRDefault="00AB1BD6" w:rsidP="001240F6">
      <w:pPr>
        <w:pStyle w:val="Paragraphedeliste"/>
        <w:numPr>
          <w:ilvl w:val="0"/>
          <w:numId w:val="37"/>
        </w:numPr>
        <w:bidi/>
        <w:ind w:right="-567"/>
        <w:jc w:val="both"/>
        <w:rPr>
          <w:rFonts w:asciiTheme="majorBidi" w:eastAsiaTheme="minorEastAsia" w:hAnsiTheme="majorBidi" w:cstheme="majorBidi"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قدرت الأصول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و الخصوم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الجارية للسنة ن و السنة ن-1 كما يلي: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1390"/>
        <w:gridCol w:w="1390"/>
        <w:gridCol w:w="1483"/>
        <w:gridCol w:w="1303"/>
        <w:gridCol w:w="1391"/>
      </w:tblGrid>
      <w:tr w:rsidR="00AB1BD6" w:rsidRPr="00AB1BD6" w:rsidTr="00AB1BD6">
        <w:trPr>
          <w:jc w:val="center"/>
        </w:trPr>
        <w:tc>
          <w:tcPr>
            <w:tcW w:w="1385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  <w:r w:rsidRPr="00AB1BD6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أصول جارية</w:t>
            </w:r>
          </w:p>
        </w:tc>
        <w:tc>
          <w:tcPr>
            <w:tcW w:w="1390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  <w:r w:rsidRPr="00AB1BD6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2015</w:t>
            </w:r>
          </w:p>
        </w:tc>
        <w:tc>
          <w:tcPr>
            <w:tcW w:w="1390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  <w:r w:rsidRPr="00AB1BD6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2016</w:t>
            </w:r>
          </w:p>
        </w:tc>
        <w:tc>
          <w:tcPr>
            <w:tcW w:w="1483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  <w:r w:rsidRPr="00AB1BD6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خصوم جارية</w:t>
            </w:r>
          </w:p>
        </w:tc>
        <w:tc>
          <w:tcPr>
            <w:tcW w:w="1303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  <w:r w:rsidRPr="00AB1BD6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2015</w:t>
            </w:r>
          </w:p>
        </w:tc>
        <w:tc>
          <w:tcPr>
            <w:tcW w:w="1391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eastAsia="fr-FR"/>
              </w:rPr>
            </w:pPr>
            <w:r w:rsidRPr="00AB1BD6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2016</w:t>
            </w:r>
          </w:p>
        </w:tc>
      </w:tr>
      <w:tr w:rsidR="00AB1BD6" w:rsidRPr="00AB1BD6" w:rsidTr="00AB1BD6">
        <w:trPr>
          <w:jc w:val="center"/>
        </w:trPr>
        <w:tc>
          <w:tcPr>
            <w:tcW w:w="1385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مخزونات</w:t>
            </w:r>
          </w:p>
        </w:tc>
        <w:tc>
          <w:tcPr>
            <w:tcW w:w="1390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15.000</w:t>
            </w:r>
          </w:p>
        </w:tc>
        <w:tc>
          <w:tcPr>
            <w:tcW w:w="1390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40.000</w:t>
            </w:r>
          </w:p>
        </w:tc>
        <w:tc>
          <w:tcPr>
            <w:tcW w:w="1483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موردون </w:t>
            </w:r>
          </w:p>
        </w:tc>
        <w:tc>
          <w:tcPr>
            <w:tcW w:w="1303" w:type="dxa"/>
          </w:tcPr>
          <w:p w:rsidR="00AB1BD6" w:rsidRPr="00AB1BD6" w:rsidRDefault="001240F6" w:rsidP="00AB1BD6">
            <w:pPr>
              <w:pStyle w:val="Paragraphedeliste"/>
              <w:bidi/>
              <w:ind w:left="0" w:right="-567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35.000</w:t>
            </w:r>
          </w:p>
        </w:tc>
        <w:tc>
          <w:tcPr>
            <w:tcW w:w="1391" w:type="dxa"/>
          </w:tcPr>
          <w:p w:rsidR="00AB1BD6" w:rsidRPr="00AB1BD6" w:rsidRDefault="001240F6" w:rsidP="00AB1BD6">
            <w:pPr>
              <w:pStyle w:val="Paragraphedeliste"/>
              <w:bidi/>
              <w:ind w:left="0" w:right="-567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25.000</w:t>
            </w:r>
          </w:p>
        </w:tc>
      </w:tr>
      <w:tr w:rsidR="00AB1BD6" w:rsidRPr="00AB1BD6" w:rsidTr="00AB1BD6">
        <w:trPr>
          <w:jc w:val="center"/>
        </w:trPr>
        <w:tc>
          <w:tcPr>
            <w:tcW w:w="1385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زبائن</w:t>
            </w:r>
          </w:p>
        </w:tc>
        <w:tc>
          <w:tcPr>
            <w:tcW w:w="1390" w:type="dxa"/>
          </w:tcPr>
          <w:p w:rsidR="00AB1BD6" w:rsidRPr="00AB1BD6" w:rsidRDefault="001240F6" w:rsidP="001240F6">
            <w:pPr>
              <w:pStyle w:val="Paragraphedeliste"/>
              <w:bidi/>
              <w:ind w:left="0" w:right="-567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18.000</w:t>
            </w:r>
          </w:p>
        </w:tc>
        <w:tc>
          <w:tcPr>
            <w:tcW w:w="1390" w:type="dxa"/>
          </w:tcPr>
          <w:p w:rsidR="00AB1BD6" w:rsidRPr="00AB1BD6" w:rsidRDefault="001240F6" w:rsidP="00AB1BD6">
            <w:pPr>
              <w:pStyle w:val="Paragraphedeliste"/>
              <w:bidi/>
              <w:ind w:left="0" w:right="-567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28.000</w:t>
            </w:r>
          </w:p>
        </w:tc>
        <w:tc>
          <w:tcPr>
            <w:tcW w:w="1483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303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391" w:type="dxa"/>
          </w:tcPr>
          <w:p w:rsidR="00AB1BD6" w:rsidRPr="00AB1BD6" w:rsidRDefault="00AB1BD6" w:rsidP="00AB1BD6">
            <w:pPr>
              <w:pStyle w:val="Paragraphedeliste"/>
              <w:bidi/>
              <w:ind w:left="0" w:right="-567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</w:tr>
    </w:tbl>
    <w:p w:rsidR="00251C16" w:rsidRPr="00FE4B40" w:rsidRDefault="00A7788E" w:rsidP="00CF7A2C">
      <w:pPr>
        <w:bidi/>
        <w:spacing w:line="240" w:lineRule="auto"/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rtl/>
          <w:lang w:eastAsia="fr-FR" w:bidi="ar-DZ"/>
        </w:rPr>
      </w:pPr>
      <w:r w:rsidRPr="00FE4B40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eastAsia="fr-FR" w:bidi="ar-DZ"/>
        </w:rPr>
        <w:t>المطلوب:</w:t>
      </w:r>
    </w:p>
    <w:p w:rsidR="00641E3C" w:rsidRPr="00641E3C" w:rsidRDefault="00641E3C" w:rsidP="001240F6">
      <w:pPr>
        <w:pStyle w:val="Paragraphedeliste"/>
        <w:numPr>
          <w:ilvl w:val="0"/>
          <w:numId w:val="33"/>
        </w:num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قم بإعداد جدول تدفقات الخزينة للمؤسسة بتاريخ </w:t>
      </w:r>
      <w:r w:rsidR="001240F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3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1</w:t>
      </w:r>
      <w:r w:rsidR="001240F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 </w:t>
      </w:r>
      <w:r w:rsidR="001240F6"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12</w:t>
      </w:r>
      <w:r w:rsidR="001240F6"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ن حسب الطريقة المباشرة</w:t>
      </w:r>
      <w:r w:rsidR="008F5BD3" w:rsidRPr="0080591F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    </w:t>
      </w:r>
    </w:p>
    <w:p w:rsidR="00AD561B" w:rsidRPr="00AD561B" w:rsidRDefault="0080591F" w:rsidP="001240F6">
      <w:pPr>
        <w:pStyle w:val="Paragraphedeliste"/>
        <w:numPr>
          <w:ilvl w:val="0"/>
          <w:numId w:val="33"/>
        </w:num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</w:pPr>
      <w:r w:rsidRPr="00641E3C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</w:t>
      </w:r>
      <w:r w:rsidR="00641E3C" w:rsidRPr="00641E3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قم بإعداد جدول تدفقات الخزينة للمؤسسة بتاريخ </w:t>
      </w:r>
      <w:r w:rsidR="001240F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31</w:t>
      </w:r>
      <w:r w:rsidR="001240F6"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 w:rsidR="001240F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12</w:t>
      </w:r>
      <w:r w:rsidR="001240F6"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 w:rsidR="001240F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ن</w:t>
      </w:r>
      <w:r w:rsidR="00641E3C" w:rsidRPr="00641E3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 </w:t>
      </w:r>
      <w:r w:rsidR="00641E3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حسب الطريقة غير </w:t>
      </w:r>
      <w:r w:rsidR="00641E3C" w:rsidRPr="00641E3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المباشرة</w:t>
      </w:r>
      <w:r w:rsidR="00641E3C" w:rsidRPr="00641E3C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                        </w:t>
      </w:r>
    </w:p>
    <w:p w:rsidR="001240F6" w:rsidRDefault="001240F6" w:rsidP="001240F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/>
        </w:rPr>
      </w:pPr>
    </w:p>
    <w:p w:rsidR="001240F6" w:rsidRPr="001240F6" w:rsidRDefault="001240F6" w:rsidP="001240F6">
      <w:p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36"/>
          <w:szCs w:val="36"/>
          <w:rtl/>
          <w:lang w:eastAsia="fr-FR"/>
        </w:rPr>
      </w:pPr>
      <w:proofErr w:type="gramStart"/>
      <w:r w:rsidRPr="001240F6">
        <w:rPr>
          <w:rFonts w:asciiTheme="majorBidi" w:eastAsiaTheme="minorEastAsia" w:hAnsiTheme="majorBidi" w:cstheme="majorBidi" w:hint="cs"/>
          <w:b/>
          <w:bCs/>
          <w:sz w:val="36"/>
          <w:szCs w:val="36"/>
          <w:rtl/>
          <w:lang w:eastAsia="fr-FR"/>
        </w:rPr>
        <w:t>الحل :</w:t>
      </w:r>
      <w:proofErr w:type="gramEnd"/>
    </w:p>
    <w:p w:rsidR="008E7E15" w:rsidRDefault="008E7E15" w:rsidP="001240F6">
      <w:pPr>
        <w:pStyle w:val="Paragraphedeliste"/>
        <w:numPr>
          <w:ilvl w:val="0"/>
          <w:numId w:val="39"/>
        </w:num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u w:val="single"/>
          <w:lang w:eastAsia="fr-FR" w:bidi="ar-DZ"/>
        </w:rPr>
      </w:pPr>
      <w:r w:rsidRPr="001240F6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u w:val="single"/>
          <w:rtl/>
          <w:lang w:eastAsia="fr-FR" w:bidi="ar-DZ"/>
        </w:rPr>
        <w:t xml:space="preserve">جدول تدفقات الخزينة حسب الطريقة </w:t>
      </w:r>
      <w:proofErr w:type="gramStart"/>
      <w:r w:rsidRPr="001240F6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u w:val="single"/>
          <w:rtl/>
          <w:lang w:eastAsia="fr-FR" w:bidi="ar-DZ"/>
        </w:rPr>
        <w:t>المباشرة :</w:t>
      </w:r>
      <w:proofErr w:type="gramEnd"/>
    </w:p>
    <w:p w:rsidR="001240F6" w:rsidRPr="001240F6" w:rsidRDefault="001240F6" w:rsidP="001240F6">
      <w:pPr>
        <w:pStyle w:val="Paragraphedeliste"/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u w:val="single"/>
          <w:rtl/>
          <w:lang w:eastAsia="fr-FR" w:bidi="ar-DZ"/>
        </w:rPr>
      </w:pP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641"/>
        <w:gridCol w:w="1701"/>
      </w:tblGrid>
      <w:tr w:rsidR="00F85C19" w:rsidTr="00F85C19">
        <w:tc>
          <w:tcPr>
            <w:tcW w:w="6641" w:type="dxa"/>
          </w:tcPr>
          <w:p w:rsidR="00F85C19" w:rsidRPr="00AB1BD6" w:rsidRDefault="00F85C19" w:rsidP="00AB1BD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B1BD6">
              <w:rPr>
                <w:rFonts w:asciiTheme="majorBidi" w:eastAsiaTheme="minorEastAsia" w:hAnsiTheme="majorBidi" w:cstheme="majorBidi" w:hint="cs"/>
                <w:b/>
                <w:bCs/>
                <w:sz w:val="32"/>
                <w:szCs w:val="32"/>
                <w:rtl/>
                <w:lang w:eastAsia="fr-FR" w:bidi="ar-DZ"/>
              </w:rPr>
              <w:t>البيان</w:t>
            </w:r>
          </w:p>
        </w:tc>
        <w:tc>
          <w:tcPr>
            <w:tcW w:w="1701" w:type="dxa"/>
          </w:tcPr>
          <w:p w:rsidR="00F85C19" w:rsidRPr="00AB1BD6" w:rsidRDefault="00F85C19" w:rsidP="00AB1BD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B1BD6">
              <w:rPr>
                <w:rFonts w:asciiTheme="majorBidi" w:eastAsiaTheme="minorEastAsia" w:hAnsiTheme="majorBidi" w:cstheme="majorBidi" w:hint="cs"/>
                <w:b/>
                <w:bCs/>
                <w:sz w:val="32"/>
                <w:szCs w:val="32"/>
                <w:rtl/>
                <w:lang w:eastAsia="fr-FR" w:bidi="ar-DZ"/>
              </w:rPr>
              <w:t>المبلغ</w:t>
            </w:r>
          </w:p>
        </w:tc>
      </w:tr>
      <w:tr w:rsidR="004706D2" w:rsidTr="00902297">
        <w:tc>
          <w:tcPr>
            <w:tcW w:w="8342" w:type="dxa"/>
            <w:gridSpan w:val="2"/>
            <w:shd w:val="clear" w:color="auto" w:fill="8DB3E2" w:themeFill="text2" w:themeFillTint="66"/>
          </w:tcPr>
          <w:p w:rsidR="004706D2" w:rsidRPr="004706D2" w:rsidRDefault="004706D2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 w:rsidRP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تدفقات الخزينة المتأتية من الأنشطة التشغيلية</w:t>
            </w:r>
          </w:p>
        </w:tc>
      </w:tr>
      <w:tr w:rsidR="00F85C19" w:rsidTr="00F85C19">
        <w:tc>
          <w:tcPr>
            <w:tcW w:w="6641" w:type="dxa"/>
          </w:tcPr>
          <w:p w:rsidR="00F85C19" w:rsidRDefault="00F85C19" w:rsidP="008E7E15">
            <w:pPr>
              <w:pStyle w:val="Paragraphedeliste"/>
              <w:bidi/>
              <w:ind w:left="0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+ التحصيلات المقبوضة من الزبائن</w:t>
            </w:r>
          </w:p>
        </w:tc>
        <w:tc>
          <w:tcPr>
            <w:tcW w:w="1701" w:type="dxa"/>
          </w:tcPr>
          <w:p w:rsidR="00F85C19" w:rsidRDefault="00902297" w:rsidP="00AB1BD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/>
              </w:rPr>
              <w:t>6</w:t>
            </w:r>
            <w:r w:rsidR="00F85C19" w:rsidRPr="008E7E15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/>
              </w:rPr>
              <w:t>5.000</w:t>
            </w:r>
          </w:p>
        </w:tc>
      </w:tr>
      <w:tr w:rsidR="00F85C19" w:rsidTr="00F85C19">
        <w:tc>
          <w:tcPr>
            <w:tcW w:w="6641" w:type="dxa"/>
          </w:tcPr>
          <w:p w:rsidR="00F85C19" w:rsidRDefault="00F85C19" w:rsidP="008E7E15">
            <w:pPr>
              <w:pStyle w:val="Paragraphedeliste"/>
              <w:bidi/>
              <w:ind w:left="0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- المبالغ المدفوعة للموردين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و المستخدمين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(40000+5000)</w:t>
            </w:r>
          </w:p>
        </w:tc>
        <w:tc>
          <w:tcPr>
            <w:tcW w:w="1701" w:type="dxa"/>
          </w:tcPr>
          <w:p w:rsidR="00F85C19" w:rsidRDefault="004706D2" w:rsidP="00AB1BD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/>
              </w:rPr>
              <w:t>(4</w:t>
            </w:r>
            <w:r w:rsidRPr="008E7E15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/>
              </w:rPr>
              <w:t>5.000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/>
              </w:rPr>
              <w:t>)</w:t>
            </w:r>
          </w:p>
        </w:tc>
      </w:tr>
      <w:tr w:rsidR="00F85C19" w:rsidTr="00F85C19">
        <w:tc>
          <w:tcPr>
            <w:tcW w:w="6641" w:type="dxa"/>
          </w:tcPr>
          <w:p w:rsidR="00F85C19" w:rsidRPr="00F85C19" w:rsidRDefault="00F85C19" w:rsidP="00F85C19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- الفوائد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و المصاريف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المالية</w:t>
            </w:r>
          </w:p>
        </w:tc>
        <w:tc>
          <w:tcPr>
            <w:tcW w:w="1701" w:type="dxa"/>
          </w:tcPr>
          <w:p w:rsidR="00F85C19" w:rsidRDefault="004706D2" w:rsidP="00AB1BD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(5000)</w:t>
            </w:r>
          </w:p>
        </w:tc>
      </w:tr>
      <w:tr w:rsidR="00F85C19" w:rsidTr="00902297">
        <w:tc>
          <w:tcPr>
            <w:tcW w:w="6641" w:type="dxa"/>
            <w:shd w:val="clear" w:color="auto" w:fill="8DB3E2" w:themeFill="text2" w:themeFillTint="66"/>
          </w:tcPr>
          <w:p w:rsidR="00F85C19" w:rsidRPr="004706D2" w:rsidRDefault="00902297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902297">
              <w:rPr>
                <w:rFonts w:asciiTheme="majorBidi" w:eastAsiaTheme="minorEastAsia" w:hAnsiTheme="majorBidi" w:cstheme="majorBidi" w:hint="cs"/>
                <w:b/>
                <w:bCs/>
                <w:sz w:val="40"/>
                <w:szCs w:val="40"/>
                <w:rtl/>
                <w:lang w:eastAsia="fr-FR" w:bidi="ar-DZ"/>
              </w:rPr>
              <w:t>أ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</w:t>
            </w:r>
            <w:r w:rsid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= </w:t>
            </w:r>
            <w:r w:rsidR="004706D2" w:rsidRP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صافي تدفقات الخزينة من الأنشطة التشغيلية (</w:t>
            </w:r>
            <w:proofErr w:type="spellStart"/>
            <w:r w:rsidR="004706D2" w:rsidRP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العملياتية</w:t>
            </w:r>
            <w:proofErr w:type="spellEnd"/>
            <w:r w:rsidR="004706D2" w:rsidRP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)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F85C19" w:rsidRPr="004706D2" w:rsidRDefault="004706D2" w:rsidP="00902297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 w:rsidRP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15000</w:t>
            </w:r>
          </w:p>
        </w:tc>
      </w:tr>
      <w:tr w:rsidR="00F85C19" w:rsidTr="00F85C19">
        <w:tc>
          <w:tcPr>
            <w:tcW w:w="6641" w:type="dxa"/>
          </w:tcPr>
          <w:p w:rsidR="00F85C19" w:rsidRDefault="00F85C19" w:rsidP="008E7E15">
            <w:pPr>
              <w:pStyle w:val="Paragraphedeliste"/>
              <w:bidi/>
              <w:ind w:left="0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1701" w:type="dxa"/>
          </w:tcPr>
          <w:p w:rsidR="00F85C19" w:rsidRDefault="00F85C19" w:rsidP="008E7E15">
            <w:pPr>
              <w:pStyle w:val="Paragraphedeliste"/>
              <w:bidi/>
              <w:ind w:left="0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</w:p>
        </w:tc>
      </w:tr>
      <w:tr w:rsidR="004706D2" w:rsidTr="00FC7A6F">
        <w:tc>
          <w:tcPr>
            <w:tcW w:w="8342" w:type="dxa"/>
            <w:gridSpan w:val="2"/>
            <w:shd w:val="clear" w:color="auto" w:fill="FFC000"/>
          </w:tcPr>
          <w:p w:rsidR="004706D2" w:rsidRDefault="004706D2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 w:rsidRP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تدفقات الخزينة المتأتية من الأنشطة ال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استثمارية</w:t>
            </w:r>
          </w:p>
        </w:tc>
      </w:tr>
      <w:tr w:rsidR="004706D2" w:rsidTr="00F85C19">
        <w:tc>
          <w:tcPr>
            <w:tcW w:w="6641" w:type="dxa"/>
          </w:tcPr>
          <w:p w:rsidR="004706D2" w:rsidRPr="004706D2" w:rsidRDefault="004706D2" w:rsidP="004706D2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- المدفوعات على اقتناء 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تثبيات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عينية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و معنوية</w:t>
            </w:r>
            <w:proofErr w:type="gramEnd"/>
          </w:p>
        </w:tc>
        <w:tc>
          <w:tcPr>
            <w:tcW w:w="1701" w:type="dxa"/>
          </w:tcPr>
          <w:p w:rsidR="004706D2" w:rsidRDefault="004706D2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(</w:t>
            </w: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100.000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)</w:t>
            </w:r>
          </w:p>
        </w:tc>
      </w:tr>
      <w:tr w:rsidR="004706D2" w:rsidTr="00F85C19">
        <w:tc>
          <w:tcPr>
            <w:tcW w:w="6641" w:type="dxa"/>
          </w:tcPr>
          <w:p w:rsidR="004706D2" w:rsidRPr="004706D2" w:rsidRDefault="004706D2" w:rsidP="004706D2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+ تحصيلات عن عمليات التنازل على 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تثبيتات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عينية </w:t>
            </w:r>
          </w:p>
        </w:tc>
        <w:tc>
          <w:tcPr>
            <w:tcW w:w="1701" w:type="dxa"/>
          </w:tcPr>
          <w:p w:rsidR="004706D2" w:rsidRDefault="004706D2" w:rsidP="009A1DB0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4</w:t>
            </w:r>
            <w:r w:rsidR="009A1DB0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000</w:t>
            </w:r>
          </w:p>
        </w:tc>
      </w:tr>
      <w:tr w:rsidR="004706D2" w:rsidTr="00F85C19">
        <w:tc>
          <w:tcPr>
            <w:tcW w:w="6641" w:type="dxa"/>
          </w:tcPr>
          <w:p w:rsidR="004706D2" w:rsidRPr="004706D2" w:rsidRDefault="004706D2" w:rsidP="004706D2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-  مدفوعات عن اقتناء 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تثبيتات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مالية</w:t>
            </w:r>
          </w:p>
        </w:tc>
        <w:tc>
          <w:tcPr>
            <w:tcW w:w="1701" w:type="dxa"/>
          </w:tcPr>
          <w:p w:rsidR="004706D2" w:rsidRDefault="004706D2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00</w:t>
            </w:r>
          </w:p>
        </w:tc>
      </w:tr>
      <w:tr w:rsidR="004706D2" w:rsidTr="00F85C19">
        <w:tc>
          <w:tcPr>
            <w:tcW w:w="6641" w:type="dxa"/>
          </w:tcPr>
          <w:p w:rsidR="004706D2" w:rsidRPr="004706D2" w:rsidRDefault="004706D2" w:rsidP="004706D2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+ تحصيلات عن عمليات التنازل عن 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تثبيتات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مالية</w:t>
            </w:r>
          </w:p>
        </w:tc>
        <w:tc>
          <w:tcPr>
            <w:tcW w:w="1701" w:type="dxa"/>
          </w:tcPr>
          <w:p w:rsidR="004706D2" w:rsidRDefault="004706D2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00</w:t>
            </w:r>
          </w:p>
        </w:tc>
      </w:tr>
      <w:tr w:rsidR="004706D2" w:rsidTr="00F85C19">
        <w:tc>
          <w:tcPr>
            <w:tcW w:w="6641" w:type="dxa"/>
          </w:tcPr>
          <w:p w:rsidR="004706D2" w:rsidRDefault="004706D2" w:rsidP="004706D2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+ الفوائد التي تم تحصيلها عن التوظيفات المالية</w:t>
            </w:r>
          </w:p>
        </w:tc>
        <w:tc>
          <w:tcPr>
            <w:tcW w:w="1701" w:type="dxa"/>
          </w:tcPr>
          <w:p w:rsidR="004706D2" w:rsidRDefault="004706D2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6000</w:t>
            </w:r>
          </w:p>
        </w:tc>
      </w:tr>
      <w:tr w:rsidR="004706D2" w:rsidTr="00F85C19">
        <w:tc>
          <w:tcPr>
            <w:tcW w:w="6641" w:type="dxa"/>
          </w:tcPr>
          <w:p w:rsidR="004706D2" w:rsidRDefault="004706D2" w:rsidP="004706D2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-  الحصص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و الأقساط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المقبوضة من النتائج المستلمة</w:t>
            </w:r>
          </w:p>
        </w:tc>
        <w:tc>
          <w:tcPr>
            <w:tcW w:w="1701" w:type="dxa"/>
          </w:tcPr>
          <w:p w:rsidR="004706D2" w:rsidRDefault="004706D2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00</w:t>
            </w:r>
          </w:p>
        </w:tc>
      </w:tr>
      <w:tr w:rsidR="004706D2" w:rsidTr="004706D2">
        <w:tc>
          <w:tcPr>
            <w:tcW w:w="6641" w:type="dxa"/>
            <w:shd w:val="clear" w:color="auto" w:fill="FFC000"/>
          </w:tcPr>
          <w:p w:rsidR="004706D2" w:rsidRDefault="00902297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 w:rsidRPr="00902297">
              <w:rPr>
                <w:rFonts w:asciiTheme="majorBidi" w:eastAsiaTheme="minorEastAsia" w:hAnsiTheme="majorBidi" w:cstheme="majorBidi" w:hint="cs"/>
                <w:b/>
                <w:bCs/>
                <w:sz w:val="40"/>
                <w:szCs w:val="40"/>
                <w:rtl/>
                <w:lang w:eastAsia="fr-FR" w:bidi="ar-DZ"/>
              </w:rPr>
              <w:t xml:space="preserve">ب </w:t>
            </w:r>
            <w:r w:rsid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= صافي تدفقات الخزينة من الأنشطة 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الاستثما</w:t>
            </w:r>
            <w:r w:rsid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رية</w:t>
            </w:r>
          </w:p>
        </w:tc>
        <w:tc>
          <w:tcPr>
            <w:tcW w:w="1701" w:type="dxa"/>
            <w:shd w:val="clear" w:color="auto" w:fill="FFC000"/>
          </w:tcPr>
          <w:p w:rsidR="004706D2" w:rsidRDefault="004706D2" w:rsidP="009A1DB0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(</w:t>
            </w:r>
            <w:r w:rsidR="009A1DB0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54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000)</w:t>
            </w:r>
          </w:p>
        </w:tc>
      </w:tr>
      <w:tr w:rsidR="00902297" w:rsidTr="00902297">
        <w:tc>
          <w:tcPr>
            <w:tcW w:w="6641" w:type="dxa"/>
            <w:shd w:val="clear" w:color="auto" w:fill="auto"/>
          </w:tcPr>
          <w:p w:rsidR="00902297" w:rsidRDefault="00902297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902297" w:rsidRDefault="00902297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</w:p>
        </w:tc>
      </w:tr>
      <w:tr w:rsidR="00902297" w:rsidTr="00902297">
        <w:tc>
          <w:tcPr>
            <w:tcW w:w="8342" w:type="dxa"/>
            <w:gridSpan w:val="2"/>
            <w:shd w:val="clear" w:color="auto" w:fill="00B050"/>
          </w:tcPr>
          <w:p w:rsidR="00902297" w:rsidRDefault="00902297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 w:rsidRP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تدفقات الخزينة المتأتية من الأنشطة ا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لتمويلية</w:t>
            </w:r>
          </w:p>
        </w:tc>
      </w:tr>
      <w:tr w:rsidR="00902297" w:rsidTr="00902297">
        <w:tc>
          <w:tcPr>
            <w:tcW w:w="6641" w:type="dxa"/>
            <w:shd w:val="clear" w:color="auto" w:fill="auto"/>
          </w:tcPr>
          <w:p w:rsidR="00902297" w:rsidRDefault="00902297" w:rsidP="00902297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+ التحصيلات من اصدار الاسهم</w:t>
            </w:r>
          </w:p>
        </w:tc>
        <w:tc>
          <w:tcPr>
            <w:tcW w:w="1701" w:type="dxa"/>
            <w:shd w:val="clear" w:color="auto" w:fill="auto"/>
          </w:tcPr>
          <w:p w:rsidR="00902297" w:rsidRDefault="00902297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300.000</w:t>
            </w:r>
          </w:p>
        </w:tc>
      </w:tr>
      <w:tr w:rsidR="00902297" w:rsidTr="00902297">
        <w:tc>
          <w:tcPr>
            <w:tcW w:w="6641" w:type="dxa"/>
            <w:shd w:val="clear" w:color="auto" w:fill="auto"/>
          </w:tcPr>
          <w:p w:rsidR="00902297" w:rsidRDefault="00902297" w:rsidP="00902297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-  الحصص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و غيرها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من التوزيعات التي تم القيام بها</w:t>
            </w:r>
          </w:p>
        </w:tc>
        <w:tc>
          <w:tcPr>
            <w:tcW w:w="1701" w:type="dxa"/>
            <w:shd w:val="clear" w:color="auto" w:fill="auto"/>
          </w:tcPr>
          <w:p w:rsidR="00902297" w:rsidRDefault="00902297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(296.000)</w:t>
            </w:r>
          </w:p>
        </w:tc>
      </w:tr>
      <w:tr w:rsidR="00902297" w:rsidTr="00902297">
        <w:tc>
          <w:tcPr>
            <w:tcW w:w="6641" w:type="dxa"/>
            <w:shd w:val="clear" w:color="auto" w:fill="auto"/>
          </w:tcPr>
          <w:p w:rsidR="00902297" w:rsidRDefault="00902297" w:rsidP="00902297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+ التحصيلات المتأتية من القروض </w:t>
            </w:r>
          </w:p>
        </w:tc>
        <w:tc>
          <w:tcPr>
            <w:tcW w:w="1701" w:type="dxa"/>
            <w:shd w:val="clear" w:color="auto" w:fill="auto"/>
          </w:tcPr>
          <w:p w:rsidR="00902297" w:rsidRDefault="00902297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100.000</w:t>
            </w:r>
          </w:p>
        </w:tc>
      </w:tr>
      <w:tr w:rsidR="00902297" w:rsidTr="00902297">
        <w:tc>
          <w:tcPr>
            <w:tcW w:w="6641" w:type="dxa"/>
            <w:shd w:val="clear" w:color="auto" w:fill="auto"/>
          </w:tcPr>
          <w:p w:rsidR="00902297" w:rsidRDefault="00902297" w:rsidP="00902297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-  تسديدات القروض أو الديون الأخرى المماثلة</w:t>
            </w:r>
          </w:p>
        </w:tc>
        <w:tc>
          <w:tcPr>
            <w:tcW w:w="1701" w:type="dxa"/>
            <w:shd w:val="clear" w:color="auto" w:fill="auto"/>
          </w:tcPr>
          <w:p w:rsidR="00902297" w:rsidRDefault="00902297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(40.000)</w:t>
            </w:r>
          </w:p>
        </w:tc>
      </w:tr>
      <w:tr w:rsidR="00902297" w:rsidTr="00902297">
        <w:tc>
          <w:tcPr>
            <w:tcW w:w="6641" w:type="dxa"/>
            <w:shd w:val="clear" w:color="auto" w:fill="00B050"/>
          </w:tcPr>
          <w:p w:rsidR="00902297" w:rsidRDefault="00902297" w:rsidP="00902297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proofErr w:type="gramStart"/>
            <w:r w:rsidRPr="00902297">
              <w:rPr>
                <w:rFonts w:asciiTheme="majorBidi" w:eastAsiaTheme="minorEastAsia" w:hAnsiTheme="majorBidi" w:cstheme="majorBidi" w:hint="cs"/>
                <w:b/>
                <w:bCs/>
                <w:sz w:val="36"/>
                <w:szCs w:val="36"/>
                <w:rtl/>
                <w:lang w:eastAsia="fr-FR" w:bidi="ar-DZ"/>
              </w:rPr>
              <w:t>ج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 =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صافي تدفقات الخزينة من أنشطة التمويل</w:t>
            </w:r>
          </w:p>
        </w:tc>
        <w:tc>
          <w:tcPr>
            <w:tcW w:w="1701" w:type="dxa"/>
            <w:shd w:val="clear" w:color="auto" w:fill="00B050"/>
          </w:tcPr>
          <w:p w:rsidR="00902297" w:rsidRDefault="00572D06" w:rsidP="00902297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64.000</w:t>
            </w:r>
          </w:p>
        </w:tc>
      </w:tr>
      <w:tr w:rsidR="00902297" w:rsidTr="00902297">
        <w:tc>
          <w:tcPr>
            <w:tcW w:w="6641" w:type="dxa"/>
            <w:shd w:val="clear" w:color="auto" w:fill="auto"/>
          </w:tcPr>
          <w:p w:rsidR="00902297" w:rsidRDefault="00902297" w:rsidP="00902297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902297" w:rsidRDefault="00902297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</w:p>
        </w:tc>
      </w:tr>
      <w:tr w:rsidR="00902297" w:rsidTr="00902297">
        <w:tc>
          <w:tcPr>
            <w:tcW w:w="6641" w:type="dxa"/>
            <w:shd w:val="clear" w:color="auto" w:fill="auto"/>
          </w:tcPr>
          <w:p w:rsidR="00902297" w:rsidRDefault="00AB1BD6" w:rsidP="009A1DB0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تغير الخزينة للفترة 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أ+ب+ج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(15000-</w:t>
            </w:r>
            <w:r w:rsidR="009A1DB0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54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000+64000)</w:t>
            </w:r>
          </w:p>
        </w:tc>
        <w:tc>
          <w:tcPr>
            <w:tcW w:w="1701" w:type="dxa"/>
            <w:shd w:val="clear" w:color="auto" w:fill="auto"/>
          </w:tcPr>
          <w:p w:rsidR="00902297" w:rsidRDefault="009A1DB0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25</w:t>
            </w:r>
            <w:r w:rsidR="00AB1BD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.000</w:t>
            </w:r>
          </w:p>
        </w:tc>
      </w:tr>
      <w:tr w:rsidR="00902297" w:rsidTr="00902297">
        <w:tc>
          <w:tcPr>
            <w:tcW w:w="6641" w:type="dxa"/>
            <w:shd w:val="clear" w:color="auto" w:fill="auto"/>
          </w:tcPr>
          <w:p w:rsidR="00902297" w:rsidRDefault="00AB1BD6" w:rsidP="00902297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النقدية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و ما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يعادلها في بداية الفترة (300.000+100.000+50.000)</w:t>
            </w:r>
          </w:p>
        </w:tc>
        <w:tc>
          <w:tcPr>
            <w:tcW w:w="1701" w:type="dxa"/>
            <w:shd w:val="clear" w:color="auto" w:fill="auto"/>
          </w:tcPr>
          <w:p w:rsidR="00902297" w:rsidRDefault="00AB1BD6" w:rsidP="004706D2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450.000</w:t>
            </w:r>
          </w:p>
        </w:tc>
      </w:tr>
      <w:tr w:rsidR="00902297" w:rsidTr="00902297">
        <w:tc>
          <w:tcPr>
            <w:tcW w:w="6641" w:type="dxa"/>
            <w:shd w:val="clear" w:color="auto" w:fill="auto"/>
          </w:tcPr>
          <w:p w:rsidR="00902297" w:rsidRDefault="00AB1BD6" w:rsidP="00902297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النقدية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و ما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يعادلها في نهاية الفترة </w:t>
            </w:r>
          </w:p>
        </w:tc>
        <w:tc>
          <w:tcPr>
            <w:tcW w:w="1701" w:type="dxa"/>
            <w:shd w:val="clear" w:color="auto" w:fill="auto"/>
          </w:tcPr>
          <w:p w:rsidR="00902297" w:rsidRDefault="00AB1BD6" w:rsidP="009A1DB0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4</w:t>
            </w:r>
            <w:r w:rsidR="009A1DB0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75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.000</w:t>
            </w:r>
          </w:p>
        </w:tc>
      </w:tr>
    </w:tbl>
    <w:p w:rsidR="00AB1BD6" w:rsidRDefault="00AB1BD6" w:rsidP="00AB1BD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AB1BD6" w:rsidRDefault="00AB1BD6" w:rsidP="00AB1BD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1240F6" w:rsidRDefault="001240F6" w:rsidP="001240F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1240F6" w:rsidRDefault="001240F6" w:rsidP="001240F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1240F6" w:rsidRDefault="001240F6" w:rsidP="001240F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1240F6" w:rsidRDefault="001240F6" w:rsidP="001240F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1240F6" w:rsidRDefault="001240F6" w:rsidP="001240F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1240F6" w:rsidRDefault="001240F6" w:rsidP="001240F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AB1BD6" w:rsidRPr="001240F6" w:rsidRDefault="00AB1BD6" w:rsidP="00AB1BD6">
      <w:pPr>
        <w:pStyle w:val="Paragraphedeliste"/>
        <w:numPr>
          <w:ilvl w:val="0"/>
          <w:numId w:val="39"/>
        </w:num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u w:val="single"/>
          <w:lang w:eastAsia="fr-FR" w:bidi="ar-DZ"/>
        </w:rPr>
      </w:pPr>
      <w:r w:rsidRPr="001240F6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u w:val="single"/>
          <w:rtl/>
          <w:lang w:eastAsia="fr-FR" w:bidi="ar-DZ"/>
        </w:rPr>
        <w:t xml:space="preserve">جدول تدفقات الخزينة حسب الطريقة غير </w:t>
      </w:r>
      <w:proofErr w:type="gramStart"/>
      <w:r w:rsidRPr="001240F6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u w:val="single"/>
          <w:rtl/>
          <w:lang w:eastAsia="fr-FR" w:bidi="ar-DZ"/>
        </w:rPr>
        <w:t>المباشرة :</w:t>
      </w:r>
      <w:proofErr w:type="gramEnd"/>
    </w:p>
    <w:p w:rsidR="00AB1BD6" w:rsidRDefault="00AB1BD6" w:rsidP="00AB1BD6">
      <w:pPr>
        <w:pStyle w:val="Paragraphedeliste"/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AB1BD6" w:rsidRDefault="00AB1BD6" w:rsidP="00AB1BD6">
      <w:pPr>
        <w:pStyle w:val="Paragraphedeliste"/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eastAsia="fr-FR" w:bidi="ar-DZ"/>
        </w:rPr>
        <w:t xml:space="preserve">يتم حساب صافي تدفقات الخزينة من أنشطة الاستغلال كالآتي:  </w:t>
      </w:r>
    </w:p>
    <w:p w:rsidR="00AB1BD6" w:rsidRDefault="00AB1BD6" w:rsidP="00AB1BD6">
      <w:pPr>
        <w:pStyle w:val="Paragraphedeliste"/>
        <w:bidi/>
        <w:spacing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eastAsia="fr-FR" w:bidi="ar-DZ"/>
        </w:rPr>
      </w:pPr>
      <w:r w:rsidRPr="00AB1BD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= نتيجة المؤسسة + </w:t>
      </w:r>
      <w:proofErr w:type="spellStart"/>
      <w:r w:rsidRPr="00AB1BD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eastAsia="fr-FR" w:bidi="ar-DZ"/>
        </w:rPr>
        <w:t>الاهتلاكات</w:t>
      </w:r>
      <w:proofErr w:type="spellEnd"/>
      <w:r w:rsidRPr="00AB1BD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وخسائر القيمة </w:t>
      </w:r>
      <w:r w:rsidRPr="00AB1BD6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eastAsia="fr-FR" w:bidi="ar-DZ"/>
        </w:rPr>
        <w:t>–</w:t>
      </w:r>
      <w:r w:rsidRPr="00AB1BD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الزيادة في المخزون </w:t>
      </w:r>
      <w:r w:rsidRPr="00AB1BD6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eastAsia="fr-FR" w:bidi="ar-DZ"/>
        </w:rPr>
        <w:t>–</w:t>
      </w:r>
      <w:r w:rsidRPr="00AB1BD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الزيادة في الزبائن + الزيادة في الموردين </w:t>
      </w:r>
      <w:r w:rsidR="004E0BEC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eastAsia="fr-FR" w:bidi="ar-DZ"/>
        </w:rPr>
        <w:t>+ النقص في المخزون + النقص</w:t>
      </w:r>
      <w:r w:rsidRPr="00AB1BD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في الزبائن </w:t>
      </w:r>
      <w:r w:rsidRPr="00AB1BD6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eastAsia="fr-FR" w:bidi="ar-DZ"/>
        </w:rPr>
        <w:t>–</w:t>
      </w:r>
      <w:r w:rsidR="004E0BEC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النقص</w:t>
      </w:r>
      <w:r w:rsidRPr="00AB1BD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eastAsia="fr-FR" w:bidi="ar-DZ"/>
        </w:rPr>
        <w:t xml:space="preserve"> في الموردين</w:t>
      </w:r>
    </w:p>
    <w:p w:rsidR="001240F6" w:rsidRDefault="001240F6" w:rsidP="00AB1BD6">
      <w:pPr>
        <w:pStyle w:val="Paragraphedeliste"/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rtl/>
          <w:lang w:eastAsia="fr-FR" w:bidi="ar-DZ"/>
        </w:rPr>
      </w:pPr>
    </w:p>
    <w:p w:rsidR="00AB1BD6" w:rsidRDefault="00AB1BD6" w:rsidP="001240F6">
      <w:pPr>
        <w:pStyle w:val="Paragraphedeliste"/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eastAsia="fr-FR" w:bidi="ar-DZ"/>
        </w:rPr>
        <w:t xml:space="preserve">أما صافي التدفقات من الأنشطة الاستثمارية و التمويلية فتحسب بنفس </w:t>
      </w:r>
      <w:proofErr w:type="gramStart"/>
      <w:r>
        <w:rPr>
          <w:rFonts w:asciiTheme="majorBidi" w:eastAsiaTheme="minorEastAsia" w:hAnsiTheme="majorBidi" w:cstheme="majorBidi" w:hint="cs"/>
          <w:sz w:val="28"/>
          <w:szCs w:val="28"/>
          <w:rtl/>
          <w:lang w:eastAsia="fr-FR" w:bidi="ar-DZ"/>
        </w:rPr>
        <w:t xml:space="preserve">الطريقة </w:t>
      </w:r>
      <w:r w:rsidR="001240F6">
        <w:rPr>
          <w:rFonts w:asciiTheme="majorBidi" w:eastAsiaTheme="minorEastAsia" w:hAnsiTheme="majorBidi" w:cstheme="majorBidi" w:hint="cs"/>
          <w:sz w:val="28"/>
          <w:szCs w:val="28"/>
          <w:rtl/>
          <w:lang w:eastAsia="fr-FR" w:bidi="ar-DZ"/>
        </w:rPr>
        <w:t>.</w:t>
      </w:r>
      <w:proofErr w:type="gramEnd"/>
    </w:p>
    <w:p w:rsidR="001240F6" w:rsidRDefault="001240F6" w:rsidP="001240F6">
      <w:pPr>
        <w:pStyle w:val="Paragraphedeliste"/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1240F6" w:rsidRPr="001240F6" w:rsidRDefault="001240F6" w:rsidP="001240F6">
      <w:pPr>
        <w:pStyle w:val="Paragraphedeliste"/>
        <w:numPr>
          <w:ilvl w:val="0"/>
          <w:numId w:val="33"/>
        </w:num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eastAsia="fr-FR" w:bidi="ar-DZ"/>
        </w:rPr>
      </w:pPr>
      <w:r w:rsidRPr="001240F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حساب صافي التدفقات من الأنشطة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الت</w:t>
      </w:r>
      <w:r w:rsidRPr="001240F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شغيلية:</w:t>
      </w:r>
    </w:p>
    <w:p w:rsidR="00AB1BD6" w:rsidRDefault="00AB1BD6" w:rsidP="00AB1BD6">
      <w:pPr>
        <w:pStyle w:val="Paragraphedeliste"/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357"/>
        <w:gridCol w:w="1985"/>
      </w:tblGrid>
      <w:tr w:rsidR="00AB1BD6" w:rsidTr="00AB1BD6">
        <w:tc>
          <w:tcPr>
            <w:tcW w:w="6357" w:type="dxa"/>
          </w:tcPr>
          <w:p w:rsidR="00AB1BD6" w:rsidRDefault="00AB1BD6" w:rsidP="00AB1BD6">
            <w:pPr>
              <w:pStyle w:val="Paragraphedeliste"/>
              <w:bidi/>
              <w:ind w:left="0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البيان </w:t>
            </w:r>
          </w:p>
        </w:tc>
        <w:tc>
          <w:tcPr>
            <w:tcW w:w="1985" w:type="dxa"/>
          </w:tcPr>
          <w:p w:rsidR="00AB1BD6" w:rsidRDefault="00AB1BD6" w:rsidP="00AB1BD6">
            <w:pPr>
              <w:pStyle w:val="Paragraphedeliste"/>
              <w:bidi/>
              <w:ind w:left="0"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المبلغ</w:t>
            </w:r>
          </w:p>
        </w:tc>
      </w:tr>
      <w:tr w:rsidR="00AB1BD6" w:rsidTr="00AB1BD6">
        <w:tc>
          <w:tcPr>
            <w:tcW w:w="6357" w:type="dxa"/>
          </w:tcPr>
          <w:p w:rsidR="00AB1BD6" w:rsidRDefault="00AB1BD6" w:rsidP="001240F6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النتيجة الصافية (60.000 </w:t>
            </w:r>
            <w:r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  <w:t>–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15</w:t>
            </w:r>
            <w:r w:rsidR="001240F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.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600)</w:t>
            </w:r>
          </w:p>
        </w:tc>
        <w:tc>
          <w:tcPr>
            <w:tcW w:w="1985" w:type="dxa"/>
          </w:tcPr>
          <w:p w:rsidR="00AB1BD6" w:rsidRDefault="00AB1BD6" w:rsidP="001240F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44.</w:t>
            </w:r>
            <w:r w:rsidR="001240F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4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00</w:t>
            </w:r>
          </w:p>
        </w:tc>
      </w:tr>
      <w:tr w:rsidR="00AB1BD6" w:rsidTr="00AB1BD6">
        <w:tc>
          <w:tcPr>
            <w:tcW w:w="6357" w:type="dxa"/>
          </w:tcPr>
          <w:p w:rsidR="00AB1BD6" w:rsidRDefault="00AB1BD6" w:rsidP="00AB1BD6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+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الاهتلاكات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و خسائر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القيمة</w:t>
            </w:r>
          </w:p>
        </w:tc>
        <w:tc>
          <w:tcPr>
            <w:tcW w:w="1985" w:type="dxa"/>
          </w:tcPr>
          <w:p w:rsidR="00AB1BD6" w:rsidRDefault="00AB1BD6" w:rsidP="001240F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1</w:t>
            </w:r>
            <w:r w:rsidR="001240F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5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.</w:t>
            </w:r>
            <w:r w:rsidR="001240F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6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00</w:t>
            </w:r>
          </w:p>
        </w:tc>
      </w:tr>
      <w:tr w:rsidR="00AB1BD6" w:rsidTr="00AB1BD6">
        <w:tc>
          <w:tcPr>
            <w:tcW w:w="6357" w:type="dxa"/>
          </w:tcPr>
          <w:p w:rsidR="00AB1BD6" w:rsidRDefault="00AB1BD6" w:rsidP="00AB1BD6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التغير في المخزون</w:t>
            </w:r>
          </w:p>
        </w:tc>
        <w:tc>
          <w:tcPr>
            <w:tcW w:w="1985" w:type="dxa"/>
          </w:tcPr>
          <w:p w:rsidR="00AB1BD6" w:rsidRDefault="004E0BEC" w:rsidP="00AB1BD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(25.000)</w:t>
            </w:r>
          </w:p>
        </w:tc>
      </w:tr>
      <w:tr w:rsidR="00AB1BD6" w:rsidTr="00AB1BD6">
        <w:trPr>
          <w:trHeight w:val="70"/>
        </w:trPr>
        <w:tc>
          <w:tcPr>
            <w:tcW w:w="6357" w:type="dxa"/>
          </w:tcPr>
          <w:p w:rsidR="00AB1BD6" w:rsidRDefault="00AB1BD6" w:rsidP="00AB1BD6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التغير في الزبائن</w:t>
            </w:r>
          </w:p>
        </w:tc>
        <w:tc>
          <w:tcPr>
            <w:tcW w:w="1985" w:type="dxa"/>
          </w:tcPr>
          <w:p w:rsidR="00AB1BD6" w:rsidRDefault="001240F6" w:rsidP="001240F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(10.000)</w:t>
            </w:r>
          </w:p>
        </w:tc>
      </w:tr>
      <w:tr w:rsidR="00AB1BD6" w:rsidTr="00AB1BD6">
        <w:tc>
          <w:tcPr>
            <w:tcW w:w="6357" w:type="dxa"/>
          </w:tcPr>
          <w:p w:rsidR="00AB1BD6" w:rsidRPr="00AB1BD6" w:rsidRDefault="00AB1BD6" w:rsidP="00AB1BD6">
            <w:pPr>
              <w:bidi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 w:rsidRPr="00AB1BD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التغير في الموردون</w:t>
            </w:r>
          </w:p>
        </w:tc>
        <w:tc>
          <w:tcPr>
            <w:tcW w:w="1985" w:type="dxa"/>
          </w:tcPr>
          <w:p w:rsidR="00AB1BD6" w:rsidRDefault="001240F6" w:rsidP="001240F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(10.000)</w:t>
            </w:r>
          </w:p>
        </w:tc>
      </w:tr>
      <w:tr w:rsidR="00AB1BD6" w:rsidTr="001240F6">
        <w:tc>
          <w:tcPr>
            <w:tcW w:w="6357" w:type="dxa"/>
            <w:shd w:val="clear" w:color="auto" w:fill="BFBFBF" w:themeFill="background1" w:themeFillShade="BF"/>
          </w:tcPr>
          <w:p w:rsidR="00AB1BD6" w:rsidRPr="00AB1BD6" w:rsidRDefault="00AB1BD6" w:rsidP="00AB1BD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AB1BD6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eastAsia="fr-FR" w:bidi="ar-DZ"/>
              </w:rPr>
              <w:t>أ  =</w:t>
            </w:r>
            <w:proofErr w:type="gramEnd"/>
            <w:r w:rsidRPr="00AB1BD6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صافي التدفقات المتأتية من الأنشطة التشغيلية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B1BD6" w:rsidRDefault="001240F6" w:rsidP="00AB1BD6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15.000 </w:t>
            </w:r>
          </w:p>
        </w:tc>
      </w:tr>
    </w:tbl>
    <w:p w:rsidR="001240F6" w:rsidRPr="001240F6" w:rsidRDefault="001240F6" w:rsidP="001240F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641"/>
        <w:gridCol w:w="1701"/>
      </w:tblGrid>
      <w:tr w:rsidR="001240F6" w:rsidTr="00846DD9">
        <w:tc>
          <w:tcPr>
            <w:tcW w:w="8342" w:type="dxa"/>
            <w:gridSpan w:val="2"/>
            <w:shd w:val="clear" w:color="auto" w:fill="FFC000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 w:rsidRP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تدفقات الخزينة المتأتية من الأنشطة ال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استثمارية</w:t>
            </w:r>
          </w:p>
        </w:tc>
      </w:tr>
      <w:tr w:rsidR="001240F6" w:rsidTr="00846DD9">
        <w:tc>
          <w:tcPr>
            <w:tcW w:w="6641" w:type="dxa"/>
          </w:tcPr>
          <w:p w:rsidR="001240F6" w:rsidRPr="004706D2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- المدفوعات على اقتناء 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تثبيات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عينية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و معنوية</w:t>
            </w:r>
            <w:proofErr w:type="gramEnd"/>
          </w:p>
        </w:tc>
        <w:tc>
          <w:tcPr>
            <w:tcW w:w="1701" w:type="dxa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(</w:t>
            </w: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100.000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)</w:t>
            </w:r>
          </w:p>
        </w:tc>
      </w:tr>
      <w:tr w:rsidR="001240F6" w:rsidTr="00846DD9">
        <w:tc>
          <w:tcPr>
            <w:tcW w:w="6641" w:type="dxa"/>
          </w:tcPr>
          <w:p w:rsidR="001240F6" w:rsidRPr="004706D2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+ تحصيلات عن عمليات التنازل على 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تثبيتات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عينية </w:t>
            </w:r>
          </w:p>
        </w:tc>
        <w:tc>
          <w:tcPr>
            <w:tcW w:w="1701" w:type="dxa"/>
          </w:tcPr>
          <w:p w:rsidR="001240F6" w:rsidRDefault="001240F6" w:rsidP="008D045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4</w:t>
            </w:r>
            <w:r w:rsidR="008D0459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000</w:t>
            </w:r>
          </w:p>
        </w:tc>
      </w:tr>
      <w:tr w:rsidR="001240F6" w:rsidTr="00846DD9">
        <w:tc>
          <w:tcPr>
            <w:tcW w:w="6641" w:type="dxa"/>
          </w:tcPr>
          <w:p w:rsidR="001240F6" w:rsidRPr="004706D2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-  مدفوعات عن اقتناء 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تثبيتات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مالية</w:t>
            </w:r>
          </w:p>
        </w:tc>
        <w:tc>
          <w:tcPr>
            <w:tcW w:w="1701" w:type="dxa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00</w:t>
            </w:r>
          </w:p>
        </w:tc>
      </w:tr>
      <w:tr w:rsidR="001240F6" w:rsidTr="00846DD9">
        <w:tc>
          <w:tcPr>
            <w:tcW w:w="6641" w:type="dxa"/>
          </w:tcPr>
          <w:p w:rsidR="001240F6" w:rsidRPr="004706D2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+ تحصيلات عن عمليات التنازل عن 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تثبيتات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مالية</w:t>
            </w:r>
          </w:p>
        </w:tc>
        <w:tc>
          <w:tcPr>
            <w:tcW w:w="1701" w:type="dxa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00</w:t>
            </w:r>
          </w:p>
        </w:tc>
      </w:tr>
      <w:tr w:rsidR="001240F6" w:rsidTr="00846DD9">
        <w:tc>
          <w:tcPr>
            <w:tcW w:w="6641" w:type="dxa"/>
          </w:tcPr>
          <w:p w:rsidR="001240F6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+ الفوائد التي تم تحصيلها عن التوظيفات المالية</w:t>
            </w:r>
          </w:p>
        </w:tc>
        <w:tc>
          <w:tcPr>
            <w:tcW w:w="1701" w:type="dxa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6000</w:t>
            </w:r>
          </w:p>
        </w:tc>
      </w:tr>
      <w:tr w:rsidR="001240F6" w:rsidTr="00846DD9">
        <w:tc>
          <w:tcPr>
            <w:tcW w:w="6641" w:type="dxa"/>
          </w:tcPr>
          <w:p w:rsidR="001240F6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-  الحصص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و الأقساط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المقبوضة من النتائج المستلمة</w:t>
            </w:r>
          </w:p>
        </w:tc>
        <w:tc>
          <w:tcPr>
            <w:tcW w:w="1701" w:type="dxa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00</w:t>
            </w:r>
          </w:p>
        </w:tc>
      </w:tr>
      <w:tr w:rsidR="001240F6" w:rsidTr="00846DD9">
        <w:tc>
          <w:tcPr>
            <w:tcW w:w="6641" w:type="dxa"/>
            <w:shd w:val="clear" w:color="auto" w:fill="FFC000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 w:rsidRPr="00902297">
              <w:rPr>
                <w:rFonts w:asciiTheme="majorBidi" w:eastAsiaTheme="minorEastAsia" w:hAnsiTheme="majorBidi" w:cstheme="majorBidi" w:hint="cs"/>
                <w:b/>
                <w:bCs/>
                <w:sz w:val="40"/>
                <w:szCs w:val="40"/>
                <w:rtl/>
                <w:lang w:eastAsia="fr-FR" w:bidi="ar-DZ"/>
              </w:rPr>
              <w:t xml:space="preserve">ب 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= صافي تدفقات الخزينة من الأنشطة الاستثمارية</w:t>
            </w:r>
          </w:p>
        </w:tc>
        <w:tc>
          <w:tcPr>
            <w:tcW w:w="1701" w:type="dxa"/>
            <w:shd w:val="clear" w:color="auto" w:fill="FFC000"/>
          </w:tcPr>
          <w:p w:rsidR="001240F6" w:rsidRDefault="001240F6" w:rsidP="008D045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(</w:t>
            </w:r>
            <w:r w:rsidR="008D0459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54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000)</w:t>
            </w:r>
          </w:p>
        </w:tc>
      </w:tr>
      <w:tr w:rsidR="001240F6" w:rsidTr="00846DD9">
        <w:tc>
          <w:tcPr>
            <w:tcW w:w="664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</w:p>
        </w:tc>
      </w:tr>
      <w:tr w:rsidR="001240F6" w:rsidTr="00846DD9">
        <w:tc>
          <w:tcPr>
            <w:tcW w:w="8342" w:type="dxa"/>
            <w:gridSpan w:val="2"/>
            <w:shd w:val="clear" w:color="auto" w:fill="00B050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 w:rsidRPr="004706D2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تدفقات الخزينة المتأتية من الأنشطة ا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لتمويلية</w:t>
            </w:r>
          </w:p>
        </w:tc>
      </w:tr>
      <w:tr w:rsidR="001240F6" w:rsidTr="00846DD9">
        <w:tc>
          <w:tcPr>
            <w:tcW w:w="664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+ التحصيلات من اصدار الاسهم</w:t>
            </w:r>
          </w:p>
        </w:tc>
        <w:tc>
          <w:tcPr>
            <w:tcW w:w="170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300.000</w:t>
            </w:r>
          </w:p>
        </w:tc>
      </w:tr>
      <w:tr w:rsidR="001240F6" w:rsidTr="00846DD9">
        <w:tc>
          <w:tcPr>
            <w:tcW w:w="664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-  الحصص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و غيرها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من التوزيعات التي تم القيام بها</w:t>
            </w:r>
          </w:p>
        </w:tc>
        <w:tc>
          <w:tcPr>
            <w:tcW w:w="170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(296.000)</w:t>
            </w:r>
          </w:p>
        </w:tc>
      </w:tr>
      <w:tr w:rsidR="001240F6" w:rsidTr="00846DD9">
        <w:tc>
          <w:tcPr>
            <w:tcW w:w="664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+ التحصيلات المتأتية من القروض </w:t>
            </w:r>
          </w:p>
        </w:tc>
        <w:tc>
          <w:tcPr>
            <w:tcW w:w="170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100.000</w:t>
            </w:r>
          </w:p>
        </w:tc>
      </w:tr>
      <w:tr w:rsidR="001240F6" w:rsidTr="00846DD9">
        <w:tc>
          <w:tcPr>
            <w:tcW w:w="664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-  تسديدات القروض أو الديون الأخرى المماثلة</w:t>
            </w:r>
          </w:p>
        </w:tc>
        <w:tc>
          <w:tcPr>
            <w:tcW w:w="170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(40.000)</w:t>
            </w:r>
          </w:p>
        </w:tc>
      </w:tr>
      <w:tr w:rsidR="001240F6" w:rsidTr="00846DD9">
        <w:tc>
          <w:tcPr>
            <w:tcW w:w="6641" w:type="dxa"/>
            <w:shd w:val="clear" w:color="auto" w:fill="00B050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proofErr w:type="gramStart"/>
            <w:r w:rsidRPr="00902297">
              <w:rPr>
                <w:rFonts w:asciiTheme="majorBidi" w:eastAsiaTheme="minorEastAsia" w:hAnsiTheme="majorBidi" w:cstheme="majorBidi" w:hint="cs"/>
                <w:b/>
                <w:bCs/>
                <w:sz w:val="36"/>
                <w:szCs w:val="36"/>
                <w:rtl/>
                <w:lang w:eastAsia="fr-FR" w:bidi="ar-DZ"/>
              </w:rPr>
              <w:t>ج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 =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صافي تدفقات الخزينة من أنشطة التمويل</w:t>
            </w:r>
          </w:p>
        </w:tc>
        <w:tc>
          <w:tcPr>
            <w:tcW w:w="1701" w:type="dxa"/>
            <w:shd w:val="clear" w:color="auto" w:fill="00B050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64.000</w:t>
            </w:r>
          </w:p>
        </w:tc>
      </w:tr>
      <w:tr w:rsidR="001240F6" w:rsidTr="00846DD9">
        <w:tc>
          <w:tcPr>
            <w:tcW w:w="664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</w:p>
        </w:tc>
        <w:tc>
          <w:tcPr>
            <w:tcW w:w="170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</w:p>
        </w:tc>
      </w:tr>
      <w:tr w:rsidR="001240F6" w:rsidTr="00846DD9">
        <w:tc>
          <w:tcPr>
            <w:tcW w:w="6641" w:type="dxa"/>
            <w:shd w:val="clear" w:color="auto" w:fill="auto"/>
          </w:tcPr>
          <w:p w:rsidR="001240F6" w:rsidRDefault="001240F6" w:rsidP="008D045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تغير الخزينة للفترة </w:t>
            </w:r>
            <w:proofErr w:type="spell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أ+ب+ج</w:t>
            </w:r>
            <w:proofErr w:type="spell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(15000-</w:t>
            </w:r>
            <w:r w:rsidR="008D0459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54</w:t>
            </w: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000+64000)</w:t>
            </w:r>
          </w:p>
        </w:tc>
        <w:tc>
          <w:tcPr>
            <w:tcW w:w="1701" w:type="dxa"/>
            <w:shd w:val="clear" w:color="auto" w:fill="auto"/>
          </w:tcPr>
          <w:p w:rsidR="001240F6" w:rsidRDefault="008D0459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25</w:t>
            </w:r>
            <w:r w:rsidR="001240F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.000</w:t>
            </w:r>
          </w:p>
        </w:tc>
      </w:tr>
      <w:tr w:rsidR="001240F6" w:rsidTr="00846DD9">
        <w:tc>
          <w:tcPr>
            <w:tcW w:w="664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النقدية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و ما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يعادلها في بداية الفترة (300.000+100.000+50.000)</w:t>
            </w:r>
          </w:p>
        </w:tc>
        <w:tc>
          <w:tcPr>
            <w:tcW w:w="170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450.000</w:t>
            </w:r>
          </w:p>
        </w:tc>
      </w:tr>
      <w:tr w:rsidR="001240F6" w:rsidTr="00846DD9">
        <w:tc>
          <w:tcPr>
            <w:tcW w:w="6641" w:type="dxa"/>
            <w:shd w:val="clear" w:color="auto" w:fill="auto"/>
          </w:tcPr>
          <w:p w:rsidR="001240F6" w:rsidRDefault="001240F6" w:rsidP="00846DD9">
            <w:pPr>
              <w:pStyle w:val="Paragraphedeliste"/>
              <w:bidi/>
              <w:ind w:left="0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النقدية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>و ما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 يعادلها في نهاية الفترة </w:t>
            </w:r>
          </w:p>
        </w:tc>
        <w:tc>
          <w:tcPr>
            <w:tcW w:w="1701" w:type="dxa"/>
            <w:shd w:val="clear" w:color="auto" w:fill="auto"/>
          </w:tcPr>
          <w:p w:rsidR="001240F6" w:rsidRDefault="001240F6" w:rsidP="008D0459">
            <w:pPr>
              <w:pStyle w:val="Paragraphedeliste"/>
              <w:bidi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4</w:t>
            </w:r>
            <w:r w:rsidR="008D0459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75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.000</w:t>
            </w:r>
          </w:p>
        </w:tc>
      </w:tr>
    </w:tbl>
    <w:p w:rsidR="001240F6" w:rsidRPr="001240F6" w:rsidRDefault="001240F6" w:rsidP="001240F6">
      <w:pPr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1240F6" w:rsidRPr="00AB1BD6" w:rsidRDefault="001240F6" w:rsidP="001240F6">
      <w:pPr>
        <w:pStyle w:val="Paragraphedeliste"/>
        <w:bidi/>
        <w:spacing w:line="240" w:lineRule="auto"/>
        <w:jc w:val="both"/>
        <w:rPr>
          <w:rFonts w:asciiTheme="majorBidi" w:eastAsiaTheme="minorEastAsia" w:hAnsiTheme="majorBidi" w:cstheme="majorBidi"/>
          <w:sz w:val="28"/>
          <w:szCs w:val="28"/>
          <w:rtl/>
          <w:lang w:eastAsia="fr-FR" w:bidi="ar-DZ"/>
        </w:rPr>
      </w:pPr>
    </w:p>
    <w:p w:rsidR="008E7E15" w:rsidRPr="001240F6" w:rsidRDefault="008E7E15" w:rsidP="001240F6">
      <w:pPr>
        <w:pStyle w:val="Paragraphedeliste"/>
        <w:numPr>
          <w:ilvl w:val="0"/>
          <w:numId w:val="41"/>
        </w:num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eastAsia="fr-FR" w:bidi="ar-DZ"/>
        </w:rPr>
      </w:pPr>
      <w:r w:rsidRPr="001240F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تصنيف العمليات </w:t>
      </w:r>
      <w:r w:rsidR="00AB1BD6" w:rsidRPr="001240F6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ضمن أي نشاط تندرج:</w:t>
      </w:r>
    </w:p>
    <w:tbl>
      <w:tblPr>
        <w:tblStyle w:val="Grilledutableau"/>
        <w:bidiVisual/>
        <w:tblW w:w="0" w:type="auto"/>
        <w:tblInd w:w="-577" w:type="dxa"/>
        <w:tblLook w:val="04A0" w:firstRow="1" w:lastRow="0" w:firstColumn="1" w:lastColumn="0" w:noHBand="0" w:noVBand="1"/>
      </w:tblPr>
      <w:tblGrid>
        <w:gridCol w:w="712"/>
        <w:gridCol w:w="3794"/>
        <w:gridCol w:w="1712"/>
        <w:gridCol w:w="1715"/>
        <w:gridCol w:w="1706"/>
      </w:tblGrid>
      <w:tr w:rsidR="00AD561B" w:rsidTr="001240F6">
        <w:tc>
          <w:tcPr>
            <w:tcW w:w="567" w:type="dxa"/>
          </w:tcPr>
          <w:p w:rsidR="00AD561B" w:rsidRPr="00AD561B" w:rsidRDefault="00AD561B" w:rsidP="00AD561B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AD561B">
              <w:rPr>
                <w:rFonts w:asciiTheme="majorBidi" w:eastAsiaTheme="minorEastAsia" w:hAnsiTheme="majorBidi" w:cstheme="majorBidi" w:hint="cs"/>
                <w:b/>
                <w:bCs/>
                <w:sz w:val="32"/>
                <w:szCs w:val="32"/>
                <w:rtl/>
                <w:lang w:eastAsia="fr-FR" w:bidi="ar-DZ"/>
              </w:rPr>
              <w:t>الرقم</w:t>
            </w:r>
          </w:p>
        </w:tc>
        <w:tc>
          <w:tcPr>
            <w:tcW w:w="3891" w:type="dxa"/>
          </w:tcPr>
          <w:p w:rsidR="00AD561B" w:rsidRPr="00AD561B" w:rsidRDefault="00AD561B" w:rsidP="00AD561B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  <w:lang w:eastAsia="fr-FR"/>
              </w:rPr>
            </w:pPr>
            <w:r w:rsidRPr="00AD561B">
              <w:rPr>
                <w:rFonts w:asciiTheme="majorBidi" w:eastAsiaTheme="minorEastAsia" w:hAnsiTheme="majorBidi" w:cstheme="majorBidi" w:hint="cs"/>
                <w:b/>
                <w:bCs/>
                <w:sz w:val="32"/>
                <w:szCs w:val="32"/>
                <w:rtl/>
                <w:lang w:eastAsia="fr-FR"/>
              </w:rPr>
              <w:t>العملية</w:t>
            </w:r>
          </w:p>
        </w:tc>
        <w:tc>
          <w:tcPr>
            <w:tcW w:w="1728" w:type="dxa"/>
          </w:tcPr>
          <w:p w:rsidR="00AD561B" w:rsidRPr="00AD561B" w:rsidRDefault="00AD561B" w:rsidP="00AD561B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  <w:lang w:eastAsia="fr-FR"/>
              </w:rPr>
            </w:pPr>
            <w:r w:rsidRPr="00AD561B">
              <w:rPr>
                <w:rFonts w:asciiTheme="majorBidi" w:eastAsiaTheme="minorEastAsia" w:hAnsiTheme="majorBidi" w:cstheme="majorBidi" w:hint="cs"/>
                <w:b/>
                <w:bCs/>
                <w:sz w:val="32"/>
                <w:szCs w:val="32"/>
                <w:rtl/>
                <w:lang w:eastAsia="fr-FR"/>
              </w:rPr>
              <w:t>نشاط استغلالي</w:t>
            </w:r>
          </w:p>
        </w:tc>
        <w:tc>
          <w:tcPr>
            <w:tcW w:w="1731" w:type="dxa"/>
          </w:tcPr>
          <w:p w:rsidR="00AD561B" w:rsidRPr="00AD561B" w:rsidRDefault="00AD561B" w:rsidP="00AD561B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  <w:lang w:eastAsia="fr-FR"/>
              </w:rPr>
            </w:pPr>
            <w:r w:rsidRPr="00AD561B">
              <w:rPr>
                <w:rFonts w:asciiTheme="majorBidi" w:eastAsiaTheme="minorEastAsia" w:hAnsiTheme="majorBidi" w:cstheme="majorBidi" w:hint="cs"/>
                <w:b/>
                <w:bCs/>
                <w:sz w:val="32"/>
                <w:szCs w:val="32"/>
                <w:rtl/>
                <w:lang w:eastAsia="fr-FR"/>
              </w:rPr>
              <w:t>نشاط استثماري</w:t>
            </w:r>
          </w:p>
        </w:tc>
        <w:tc>
          <w:tcPr>
            <w:tcW w:w="1722" w:type="dxa"/>
          </w:tcPr>
          <w:p w:rsidR="00AD561B" w:rsidRPr="00AD561B" w:rsidRDefault="00AD561B" w:rsidP="00AD561B">
            <w:pPr>
              <w:bidi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rtl/>
                <w:lang w:eastAsia="fr-FR"/>
              </w:rPr>
            </w:pPr>
            <w:r w:rsidRPr="00AD561B">
              <w:rPr>
                <w:rFonts w:asciiTheme="majorBidi" w:eastAsiaTheme="minorEastAsia" w:hAnsiTheme="majorBidi" w:cstheme="majorBidi" w:hint="cs"/>
                <w:b/>
                <w:bCs/>
                <w:sz w:val="32"/>
                <w:szCs w:val="32"/>
                <w:rtl/>
                <w:lang w:eastAsia="fr-FR"/>
              </w:rPr>
              <w:t>نشاط تمويلي</w:t>
            </w:r>
          </w:p>
        </w:tc>
      </w:tr>
      <w:tr w:rsidR="008E7E15" w:rsidTr="001240F6">
        <w:tc>
          <w:tcPr>
            <w:tcW w:w="567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891" w:type="dxa"/>
          </w:tcPr>
          <w:p w:rsidR="008E7E15" w:rsidRPr="008E7E15" w:rsidRDefault="008E7E15" w:rsidP="008E7E15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شراء بضاعة بقيمة 80.000 دج حيث تم تسديد </w:t>
            </w:r>
            <w:proofErr w:type="gramStart"/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نصف  الكمية</w:t>
            </w:r>
            <w:proofErr w:type="gramEnd"/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 بشيك بنكي و الباقي على الحساب</w:t>
            </w:r>
          </w:p>
        </w:tc>
        <w:tc>
          <w:tcPr>
            <w:tcW w:w="1728" w:type="dxa"/>
          </w:tcPr>
          <w:p w:rsidR="008E7E15" w:rsidRPr="00F85C19" w:rsidRDefault="008E7E15" w:rsidP="008E7E15">
            <w:pPr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highlight w:val="cyan"/>
                <w:rtl/>
                <w:lang w:eastAsia="fr-FR" w:bidi="ar-DZ"/>
              </w:rPr>
            </w:pPr>
            <w:r w:rsidRPr="00F85C19">
              <w:rPr>
                <w:rFonts w:asciiTheme="majorBidi" w:eastAsiaTheme="minorEastAsia" w:hAnsiTheme="majorBidi" w:cstheme="majorBidi" w:hint="cs"/>
                <w:sz w:val="32"/>
                <w:szCs w:val="32"/>
                <w:highlight w:val="cyan"/>
                <w:rtl/>
                <w:lang w:eastAsia="fr-FR"/>
              </w:rPr>
              <w:t>(40.000)</w:t>
            </w:r>
          </w:p>
        </w:tc>
        <w:tc>
          <w:tcPr>
            <w:tcW w:w="1731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22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</w:tr>
      <w:tr w:rsidR="008E7E15" w:rsidTr="001240F6">
        <w:tc>
          <w:tcPr>
            <w:tcW w:w="567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891" w:type="dxa"/>
          </w:tcPr>
          <w:p w:rsidR="008E7E15" w:rsidRPr="008E7E15" w:rsidRDefault="008E7E15" w:rsidP="009022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باعت المؤسسة سلع تامة الصنع بمقدار </w:t>
            </w:r>
            <w:r w:rsidR="00902297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8</w:t>
            </w: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0.000 دج حيث حصلت </w:t>
            </w:r>
            <w:proofErr w:type="gramStart"/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على  </w:t>
            </w:r>
            <w:r w:rsidR="00902297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6</w:t>
            </w: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5.000</w:t>
            </w:r>
            <w:proofErr w:type="gramEnd"/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 دج في البنك و الباقي على الحساب</w:t>
            </w:r>
          </w:p>
        </w:tc>
        <w:tc>
          <w:tcPr>
            <w:tcW w:w="1728" w:type="dxa"/>
          </w:tcPr>
          <w:p w:rsidR="008E7E15" w:rsidRDefault="00902297" w:rsidP="008E7E15">
            <w:pPr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highlight w:val="blue"/>
                <w:rtl/>
                <w:lang w:eastAsia="fr-FR"/>
              </w:rPr>
              <w:t>6</w:t>
            </w:r>
            <w:r w:rsidR="008E7E15" w:rsidRPr="00F85C19">
              <w:rPr>
                <w:rFonts w:asciiTheme="majorBidi" w:eastAsiaTheme="minorEastAsia" w:hAnsiTheme="majorBidi" w:cstheme="majorBidi" w:hint="cs"/>
                <w:sz w:val="32"/>
                <w:szCs w:val="32"/>
                <w:highlight w:val="blue"/>
                <w:rtl/>
                <w:lang w:eastAsia="fr-FR"/>
              </w:rPr>
              <w:t>5.000</w:t>
            </w:r>
          </w:p>
        </w:tc>
        <w:tc>
          <w:tcPr>
            <w:tcW w:w="1731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22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</w:tr>
      <w:tr w:rsidR="008E7E15" w:rsidTr="001240F6">
        <w:tc>
          <w:tcPr>
            <w:tcW w:w="567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891" w:type="dxa"/>
          </w:tcPr>
          <w:p w:rsidR="008E7E15" w:rsidRPr="008E7E15" w:rsidRDefault="008E7E15" w:rsidP="009022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زيادة راس المال بقيمة 300.</w:t>
            </w:r>
            <w:r w:rsidR="00902297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0</w:t>
            </w: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00 دج محصل في البنك</w:t>
            </w:r>
          </w:p>
        </w:tc>
        <w:tc>
          <w:tcPr>
            <w:tcW w:w="1728" w:type="dxa"/>
          </w:tcPr>
          <w:p w:rsidR="008E7E15" w:rsidRDefault="008E7E15" w:rsidP="008E7E15">
            <w:pPr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31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22" w:type="dxa"/>
            <w:shd w:val="clear" w:color="auto" w:fill="00B050"/>
          </w:tcPr>
          <w:p w:rsidR="008E7E15" w:rsidRDefault="008E7E15" w:rsidP="008E7E15">
            <w:pPr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 w:rsidRPr="008E7E15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/>
              </w:rPr>
              <w:t>300.00</w:t>
            </w:r>
            <w:r w:rsidR="00902297"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/>
              </w:rPr>
              <w:t>0</w:t>
            </w:r>
          </w:p>
        </w:tc>
      </w:tr>
      <w:tr w:rsidR="008E7E15" w:rsidTr="001240F6">
        <w:tc>
          <w:tcPr>
            <w:tcW w:w="567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891" w:type="dxa"/>
          </w:tcPr>
          <w:p w:rsidR="008E7E15" w:rsidRPr="008E7E15" w:rsidRDefault="008E7E15" w:rsidP="008E7E15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تسديد مصاريف العمال بقيمة 15.000 دج سددت 1</w:t>
            </w:r>
            <w:r w:rsidRPr="008E7E15"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/</w:t>
            </w: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3 في الحسابات البريدية</w:t>
            </w:r>
          </w:p>
        </w:tc>
        <w:tc>
          <w:tcPr>
            <w:tcW w:w="1728" w:type="dxa"/>
          </w:tcPr>
          <w:p w:rsidR="008E7E15" w:rsidRDefault="008E7E15" w:rsidP="008E7E15">
            <w:pPr>
              <w:bidi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 w:rsidRPr="00F85C19">
              <w:rPr>
                <w:rFonts w:asciiTheme="majorBidi" w:eastAsiaTheme="minorEastAsia" w:hAnsiTheme="majorBidi" w:cstheme="majorBidi" w:hint="cs"/>
                <w:sz w:val="28"/>
                <w:szCs w:val="28"/>
                <w:highlight w:val="cyan"/>
                <w:rtl/>
                <w:lang w:eastAsia="fr-FR"/>
              </w:rPr>
              <w:t>(5000)</w:t>
            </w:r>
          </w:p>
        </w:tc>
        <w:tc>
          <w:tcPr>
            <w:tcW w:w="1731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22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</w:tr>
      <w:tr w:rsidR="008E7E15" w:rsidTr="001240F6">
        <w:tc>
          <w:tcPr>
            <w:tcW w:w="567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891" w:type="dxa"/>
          </w:tcPr>
          <w:p w:rsidR="008E7E15" w:rsidRPr="008E7E15" w:rsidRDefault="008E7E15" w:rsidP="008E7E15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تحصلت المؤسسة على قرض مبلغه 100.000 </w:t>
            </w:r>
            <w:proofErr w:type="gramStart"/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>دج  حيث</w:t>
            </w:r>
            <w:proofErr w:type="gramEnd"/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قدرت الفوائد المسددة الخاصة به 5000 دج و سددت منه قيمة 40.000 دج خلال السنة </w:t>
            </w:r>
          </w:p>
        </w:tc>
        <w:tc>
          <w:tcPr>
            <w:tcW w:w="1728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(</w:t>
            </w:r>
            <w:r w:rsidRPr="00F85C19">
              <w:rPr>
                <w:rFonts w:asciiTheme="majorBidi" w:eastAsiaTheme="minorEastAsia" w:hAnsiTheme="majorBidi" w:cstheme="majorBidi" w:hint="cs"/>
                <w:sz w:val="28"/>
                <w:szCs w:val="28"/>
                <w:highlight w:val="cyan"/>
                <w:rtl/>
                <w:lang w:eastAsia="fr-FR"/>
              </w:rPr>
              <w:t>5000) فوائد</w:t>
            </w:r>
          </w:p>
        </w:tc>
        <w:tc>
          <w:tcPr>
            <w:tcW w:w="1731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22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الحصول على قرص </w:t>
            </w:r>
            <w:r w:rsidRPr="00902297">
              <w:rPr>
                <w:rFonts w:asciiTheme="majorBidi" w:eastAsiaTheme="minorEastAsia" w:hAnsiTheme="majorBidi" w:cstheme="majorBidi" w:hint="cs"/>
                <w:sz w:val="32"/>
                <w:szCs w:val="32"/>
                <w:shd w:val="clear" w:color="auto" w:fill="00B050"/>
                <w:rtl/>
                <w:lang w:eastAsia="fr-FR" w:bidi="ar-DZ"/>
              </w:rPr>
              <w:t>100.000</w:t>
            </w:r>
          </w:p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32"/>
                <w:szCs w:val="32"/>
                <w:rtl/>
                <w:lang w:eastAsia="fr-FR" w:bidi="ar-DZ"/>
              </w:rPr>
              <w:t xml:space="preserve">تسديد قرض </w:t>
            </w:r>
            <w:r w:rsidRPr="00902297">
              <w:rPr>
                <w:rFonts w:asciiTheme="majorBidi" w:eastAsiaTheme="minorEastAsia" w:hAnsiTheme="majorBidi" w:cstheme="majorBidi" w:hint="cs"/>
                <w:sz w:val="32"/>
                <w:szCs w:val="32"/>
                <w:shd w:val="clear" w:color="auto" w:fill="00B050"/>
                <w:rtl/>
                <w:lang w:eastAsia="fr-FR" w:bidi="ar-DZ"/>
              </w:rPr>
              <w:t>(40.000)</w:t>
            </w:r>
          </w:p>
        </w:tc>
      </w:tr>
      <w:tr w:rsidR="008E7E15" w:rsidTr="001240F6">
        <w:tc>
          <w:tcPr>
            <w:tcW w:w="567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891" w:type="dxa"/>
          </w:tcPr>
          <w:p w:rsidR="008E7E15" w:rsidRPr="008E7E15" w:rsidRDefault="008E7E15" w:rsidP="008E7E15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حازة المؤسسة على قطعة أرض و مبنى بمبلغ 2.000.000 </w:t>
            </w:r>
            <w:proofErr w:type="gramStart"/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دج  ثم</w:t>
            </w:r>
            <w:proofErr w:type="gramEnd"/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 تسديد دفعة بقيمة 100.000 دج بشيك بنكي </w:t>
            </w:r>
          </w:p>
        </w:tc>
        <w:tc>
          <w:tcPr>
            <w:tcW w:w="1728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31" w:type="dxa"/>
          </w:tcPr>
          <w:p w:rsidR="008E7E15" w:rsidRDefault="00213AA6" w:rsidP="00213AA6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(</w:t>
            </w:r>
            <w:r w:rsidRPr="004706D2">
              <w:rPr>
                <w:rFonts w:asciiTheme="majorBidi" w:eastAsiaTheme="minorEastAsia" w:hAnsiTheme="majorBidi" w:cstheme="majorBidi" w:hint="cs"/>
                <w:sz w:val="28"/>
                <w:szCs w:val="28"/>
                <w:shd w:val="clear" w:color="auto" w:fill="FFC000"/>
                <w:rtl/>
                <w:lang w:eastAsia="fr-FR"/>
              </w:rPr>
              <w:t>100.000</w:t>
            </w:r>
            <w:r w:rsidRPr="004706D2">
              <w:rPr>
                <w:rFonts w:asciiTheme="majorBidi" w:eastAsiaTheme="minorEastAsia" w:hAnsiTheme="majorBidi" w:cstheme="majorBidi" w:hint="cs"/>
                <w:sz w:val="28"/>
                <w:szCs w:val="28"/>
                <w:shd w:val="clear" w:color="auto" w:fill="FFC000"/>
                <w:rtl/>
                <w:lang w:eastAsia="fr-FR" w:bidi="ar-DZ"/>
              </w:rPr>
              <w:t>)</w:t>
            </w:r>
          </w:p>
        </w:tc>
        <w:tc>
          <w:tcPr>
            <w:tcW w:w="1722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</w:tr>
      <w:tr w:rsidR="008E7E15" w:rsidTr="001240F6">
        <w:tc>
          <w:tcPr>
            <w:tcW w:w="567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891" w:type="dxa"/>
          </w:tcPr>
          <w:p w:rsidR="008E7E15" w:rsidRPr="008E7E15" w:rsidRDefault="008E7E15" w:rsidP="008D045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قامت المؤسسة بمبادلة خردة قيمتها 95.000 دج مقابل معدات مكتب قيمتها السوقية 5</w:t>
            </w:r>
            <w:r w:rsidR="008D0459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5</w:t>
            </w: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.000 دج تم تحصيل الفارق بشيك بنكي.</w:t>
            </w:r>
          </w:p>
        </w:tc>
        <w:tc>
          <w:tcPr>
            <w:tcW w:w="1728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31" w:type="dxa"/>
            <w:shd w:val="clear" w:color="auto" w:fill="FFC000"/>
          </w:tcPr>
          <w:p w:rsidR="008E7E15" w:rsidRDefault="00213AA6" w:rsidP="008D0459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4</w:t>
            </w:r>
            <w:r w:rsidR="008D0459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0</w:t>
            </w: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000</w:t>
            </w:r>
          </w:p>
        </w:tc>
        <w:tc>
          <w:tcPr>
            <w:tcW w:w="1722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</w:tr>
      <w:tr w:rsidR="008E7E15" w:rsidTr="001240F6">
        <w:tc>
          <w:tcPr>
            <w:tcW w:w="567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3891" w:type="dxa"/>
          </w:tcPr>
          <w:p w:rsidR="008E7E15" w:rsidRPr="008E7E15" w:rsidRDefault="008E7E15" w:rsidP="008E7E15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زيادة القيمة العادلة </w:t>
            </w:r>
            <w:proofErr w:type="spellStart"/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للتثبيتات</w:t>
            </w:r>
            <w:proofErr w:type="spellEnd"/>
            <w:r w:rsidRPr="008E7E1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 المالية بقيمة 45.000 دج وقبض فوائد بقيمة 6.000 دج نتيجة توظيف قيم منقولة</w:t>
            </w:r>
          </w:p>
        </w:tc>
        <w:tc>
          <w:tcPr>
            <w:tcW w:w="1728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31" w:type="dxa"/>
            <w:shd w:val="clear" w:color="auto" w:fill="FFC000"/>
          </w:tcPr>
          <w:p w:rsidR="008E7E15" w:rsidRDefault="00213AA6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6000</w:t>
            </w:r>
          </w:p>
        </w:tc>
        <w:tc>
          <w:tcPr>
            <w:tcW w:w="1722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</w:tr>
      <w:tr w:rsidR="00213AA6" w:rsidTr="001240F6">
        <w:tc>
          <w:tcPr>
            <w:tcW w:w="567" w:type="dxa"/>
          </w:tcPr>
          <w:p w:rsidR="00213AA6" w:rsidRDefault="00213AA6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891" w:type="dxa"/>
          </w:tcPr>
          <w:p w:rsidR="00213AA6" w:rsidRPr="00213AA6" w:rsidRDefault="00213AA6" w:rsidP="00213A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13AA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تخصيص مؤونة الإحالة على التقاعد بقيمة 19.000 دج</w:t>
            </w:r>
          </w:p>
        </w:tc>
        <w:tc>
          <w:tcPr>
            <w:tcW w:w="5181" w:type="dxa"/>
            <w:gridSpan w:val="3"/>
            <w:shd w:val="clear" w:color="auto" w:fill="D9D9D9" w:themeFill="background1" w:themeFillShade="D9"/>
          </w:tcPr>
          <w:p w:rsidR="00213AA6" w:rsidRDefault="00213AA6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highlight w:val="lightGray"/>
                <w:rtl/>
                <w:lang w:eastAsia="fr-FR"/>
              </w:rPr>
            </w:pPr>
          </w:p>
          <w:p w:rsidR="00901B26" w:rsidRPr="00213AA6" w:rsidRDefault="00901B26" w:rsidP="00901B26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highlight w:val="lightGray"/>
                <w:rtl/>
                <w:lang w:eastAsia="fr-FR"/>
              </w:rPr>
            </w:pPr>
          </w:p>
        </w:tc>
      </w:tr>
      <w:tr w:rsidR="00901B26" w:rsidTr="001240F6">
        <w:tc>
          <w:tcPr>
            <w:tcW w:w="567" w:type="dxa"/>
          </w:tcPr>
          <w:p w:rsidR="00901B26" w:rsidRDefault="00901B26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891" w:type="dxa"/>
          </w:tcPr>
          <w:p w:rsidR="00901B26" w:rsidRPr="00213AA6" w:rsidRDefault="008D0459" w:rsidP="00213A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بلغت مخصصات </w:t>
            </w:r>
            <w:proofErr w:type="gramStart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اهتلاك</w:t>
            </w:r>
            <w:proofErr w:type="gramEnd"/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 الآ</w:t>
            </w:r>
            <w:r w:rsidR="00901B26" w:rsidRPr="00213AA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لات بقيمة 40.000 دج</w:t>
            </w:r>
          </w:p>
        </w:tc>
        <w:tc>
          <w:tcPr>
            <w:tcW w:w="5181" w:type="dxa"/>
            <w:gridSpan w:val="3"/>
            <w:shd w:val="clear" w:color="auto" w:fill="D9D9D9" w:themeFill="background1" w:themeFillShade="D9"/>
          </w:tcPr>
          <w:p w:rsidR="00901B26" w:rsidRDefault="00901B26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</w:tr>
      <w:tr w:rsidR="008E7E15" w:rsidTr="001240F6">
        <w:tc>
          <w:tcPr>
            <w:tcW w:w="567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891" w:type="dxa"/>
          </w:tcPr>
          <w:p w:rsidR="008E7E15" w:rsidRPr="00213AA6" w:rsidRDefault="008E7E15" w:rsidP="00213A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13AA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>بلغت أرباح السنة السابقة 500.000 دج حيث قدر معدل الضريبة على أرباح الشركات نسبة 26</w:t>
            </w:r>
            <w:proofErr w:type="gramStart"/>
            <w:r w:rsidRPr="00213AA6">
              <w:rPr>
                <w:rFonts w:asciiTheme="majorBidi" w:eastAsiaTheme="minorEastAsia" w:hAnsiTheme="majorBidi" w:cstheme="majorBidi"/>
                <w:sz w:val="28"/>
                <w:szCs w:val="28"/>
                <w:lang w:eastAsia="fr-FR"/>
              </w:rPr>
              <w:t>%</w:t>
            </w:r>
            <w:r w:rsidRPr="00213AA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،</w:t>
            </w:r>
            <w:proofErr w:type="gramEnd"/>
            <w:r w:rsidRPr="00213AA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تم توزيع ما نسبته 80</w:t>
            </w:r>
            <w:r w:rsidRPr="00213AA6">
              <w:rPr>
                <w:rFonts w:asciiTheme="majorBidi" w:eastAsiaTheme="minorEastAsia" w:hAnsiTheme="majorBidi" w:cstheme="majorBidi"/>
                <w:sz w:val="28"/>
                <w:szCs w:val="28"/>
                <w:lang w:eastAsia="fr-FR" w:bidi="ar-DZ"/>
              </w:rPr>
              <w:t>%</w:t>
            </w:r>
            <w:r w:rsidRPr="00213AA6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 w:bidi="ar-DZ"/>
              </w:rPr>
              <w:t xml:space="preserve"> من الأرباح الصافية في الحساب البنكي للشركاء و الباقي تم ايداعه في الاحتياطيات</w:t>
            </w:r>
          </w:p>
        </w:tc>
        <w:tc>
          <w:tcPr>
            <w:tcW w:w="1728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31" w:type="dxa"/>
          </w:tcPr>
          <w:p w:rsidR="008E7E15" w:rsidRDefault="008E7E15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22" w:type="dxa"/>
          </w:tcPr>
          <w:p w:rsidR="008E7E15" w:rsidRDefault="00901B26" w:rsidP="008E7E15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eastAsia="fr-FR"/>
              </w:rPr>
              <w:t xml:space="preserve"> </w:t>
            </w:r>
            <w:r w:rsidRPr="00902297">
              <w:rPr>
                <w:rFonts w:asciiTheme="majorBidi" w:eastAsiaTheme="minorEastAsia" w:hAnsiTheme="majorBidi" w:cstheme="majorBidi" w:hint="cs"/>
                <w:sz w:val="28"/>
                <w:szCs w:val="28"/>
                <w:shd w:val="clear" w:color="auto" w:fill="00B050"/>
                <w:rtl/>
                <w:lang w:eastAsia="fr-FR"/>
              </w:rPr>
              <w:t>(296000)</w:t>
            </w:r>
          </w:p>
          <w:p w:rsidR="00901B26" w:rsidRDefault="00901B26" w:rsidP="00901B26">
            <w:pPr>
              <w:bidi/>
              <w:jc w:val="both"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eastAsia="fr-FR"/>
              </w:rPr>
            </w:pPr>
          </w:p>
        </w:tc>
      </w:tr>
    </w:tbl>
    <w:p w:rsidR="00063385" w:rsidRPr="00AD561B" w:rsidRDefault="00641E3C" w:rsidP="00AD561B">
      <w:p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</w:pPr>
      <w:r w:rsidRPr="00AD561B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                     </w:t>
      </w:r>
      <w:bookmarkStart w:id="0" w:name="_GoBack"/>
      <w:bookmarkEnd w:id="0"/>
      <w:r w:rsidRPr="00AD561B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              </w:t>
      </w:r>
      <w:r w:rsidR="008F5BD3" w:rsidRPr="00AD561B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                             </w:t>
      </w:r>
    </w:p>
    <w:sectPr w:rsidR="00063385" w:rsidRPr="00AD561B" w:rsidSect="001240F6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B8" w:rsidRDefault="00106DB8" w:rsidP="009C6207">
      <w:pPr>
        <w:spacing w:after="0" w:line="240" w:lineRule="auto"/>
      </w:pPr>
      <w:r>
        <w:separator/>
      </w:r>
    </w:p>
  </w:endnote>
  <w:endnote w:type="continuationSeparator" w:id="0">
    <w:p w:rsidR="00106DB8" w:rsidRDefault="00106DB8" w:rsidP="009C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07" w:rsidRPr="00EE6303" w:rsidRDefault="009C6207" w:rsidP="00EE6303">
    <w:pPr>
      <w:bidi/>
      <w:ind w:right="-851"/>
      <w:jc w:val="center"/>
      <w:rPr>
        <w:rFonts w:asciiTheme="majorBidi" w:eastAsiaTheme="minorEastAsia" w:hAnsiTheme="majorBidi" w:cstheme="majorBidi"/>
        <w:b/>
        <w:bCs/>
        <w:sz w:val="28"/>
        <w:szCs w:val="28"/>
        <w:lang w:eastAsia="fr-FR"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B8" w:rsidRDefault="00106DB8" w:rsidP="009C6207">
      <w:pPr>
        <w:spacing w:after="0" w:line="240" w:lineRule="auto"/>
      </w:pPr>
      <w:r>
        <w:separator/>
      </w:r>
    </w:p>
  </w:footnote>
  <w:footnote w:type="continuationSeparator" w:id="0">
    <w:p w:rsidR="00106DB8" w:rsidRDefault="00106DB8" w:rsidP="009C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9E1"/>
    <w:multiLevelType w:val="hybridMultilevel"/>
    <w:tmpl w:val="69A0C10E"/>
    <w:lvl w:ilvl="0" w:tplc="E85E0736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590"/>
    <w:multiLevelType w:val="hybridMultilevel"/>
    <w:tmpl w:val="4E7C7962"/>
    <w:lvl w:ilvl="0" w:tplc="30663F3E">
      <w:start w:val="1"/>
      <w:numFmt w:val="arabicAlpha"/>
      <w:lvlText w:val="%1-"/>
      <w:lvlJc w:val="left"/>
      <w:pPr>
        <w:ind w:left="1919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07D112D1"/>
    <w:multiLevelType w:val="hybridMultilevel"/>
    <w:tmpl w:val="18003924"/>
    <w:lvl w:ilvl="0" w:tplc="3E8CE016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40FC"/>
    <w:multiLevelType w:val="hybridMultilevel"/>
    <w:tmpl w:val="8C784BAE"/>
    <w:lvl w:ilvl="0" w:tplc="98AECF9E">
      <w:start w:val="1"/>
      <w:numFmt w:val="arabicAlpha"/>
      <w:lvlText w:val="%1-"/>
      <w:lvlJc w:val="left"/>
      <w:pPr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>
    <w:nsid w:val="09925ED4"/>
    <w:multiLevelType w:val="hybridMultilevel"/>
    <w:tmpl w:val="9536ADE8"/>
    <w:lvl w:ilvl="0" w:tplc="C722F892">
      <w:start w:val="8"/>
      <w:numFmt w:val="upperLetter"/>
      <w:lvlText w:val="%1-"/>
      <w:lvlJc w:val="left"/>
      <w:pPr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0D750400"/>
    <w:multiLevelType w:val="hybridMultilevel"/>
    <w:tmpl w:val="9912EE0E"/>
    <w:lvl w:ilvl="0" w:tplc="3E8CE016">
      <w:start w:val="1"/>
      <w:numFmt w:val="arabicAlpha"/>
      <w:lvlText w:val="%1-"/>
      <w:lvlJc w:val="left"/>
      <w:pPr>
        <w:ind w:left="108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81BDB"/>
    <w:multiLevelType w:val="hybridMultilevel"/>
    <w:tmpl w:val="8D0A2860"/>
    <w:lvl w:ilvl="0" w:tplc="3E8CE016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6369E"/>
    <w:multiLevelType w:val="hybridMultilevel"/>
    <w:tmpl w:val="AF6C60BC"/>
    <w:lvl w:ilvl="0" w:tplc="F61C14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D754F5"/>
    <w:multiLevelType w:val="hybridMultilevel"/>
    <w:tmpl w:val="B82CE760"/>
    <w:lvl w:ilvl="0" w:tplc="EFD6A470">
      <w:start w:val="1"/>
      <w:numFmt w:val="arabicAlpha"/>
      <w:lvlText w:val="%1-"/>
      <w:lvlJc w:val="left"/>
      <w:pPr>
        <w:ind w:left="180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B97683"/>
    <w:multiLevelType w:val="hybridMultilevel"/>
    <w:tmpl w:val="98DC9AC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C0749B"/>
    <w:multiLevelType w:val="hybridMultilevel"/>
    <w:tmpl w:val="55F89FDC"/>
    <w:lvl w:ilvl="0" w:tplc="040C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6733AE4"/>
    <w:multiLevelType w:val="hybridMultilevel"/>
    <w:tmpl w:val="30689714"/>
    <w:lvl w:ilvl="0" w:tplc="734247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51A90"/>
    <w:multiLevelType w:val="hybridMultilevel"/>
    <w:tmpl w:val="8ACC4D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60A45"/>
    <w:multiLevelType w:val="hybridMultilevel"/>
    <w:tmpl w:val="37589D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36728"/>
    <w:multiLevelType w:val="hybridMultilevel"/>
    <w:tmpl w:val="48A2074E"/>
    <w:lvl w:ilvl="0" w:tplc="4A2E397A">
      <w:start w:val="1"/>
      <w:numFmt w:val="arabicAlpha"/>
      <w:lvlText w:val="%1-"/>
      <w:lvlJc w:val="left"/>
      <w:pPr>
        <w:ind w:left="22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99" w:hanging="360"/>
      </w:pPr>
    </w:lvl>
    <w:lvl w:ilvl="2" w:tplc="040C001B" w:tentative="1">
      <w:start w:val="1"/>
      <w:numFmt w:val="lowerRoman"/>
      <w:lvlText w:val="%3."/>
      <w:lvlJc w:val="right"/>
      <w:pPr>
        <w:ind w:left="3719" w:hanging="180"/>
      </w:pPr>
    </w:lvl>
    <w:lvl w:ilvl="3" w:tplc="040C000F" w:tentative="1">
      <w:start w:val="1"/>
      <w:numFmt w:val="decimal"/>
      <w:lvlText w:val="%4."/>
      <w:lvlJc w:val="left"/>
      <w:pPr>
        <w:ind w:left="4439" w:hanging="360"/>
      </w:pPr>
    </w:lvl>
    <w:lvl w:ilvl="4" w:tplc="040C0019" w:tentative="1">
      <w:start w:val="1"/>
      <w:numFmt w:val="lowerLetter"/>
      <w:lvlText w:val="%5."/>
      <w:lvlJc w:val="left"/>
      <w:pPr>
        <w:ind w:left="5159" w:hanging="360"/>
      </w:pPr>
    </w:lvl>
    <w:lvl w:ilvl="5" w:tplc="040C001B" w:tentative="1">
      <w:start w:val="1"/>
      <w:numFmt w:val="lowerRoman"/>
      <w:lvlText w:val="%6."/>
      <w:lvlJc w:val="right"/>
      <w:pPr>
        <w:ind w:left="5879" w:hanging="180"/>
      </w:pPr>
    </w:lvl>
    <w:lvl w:ilvl="6" w:tplc="040C000F" w:tentative="1">
      <w:start w:val="1"/>
      <w:numFmt w:val="decimal"/>
      <w:lvlText w:val="%7."/>
      <w:lvlJc w:val="left"/>
      <w:pPr>
        <w:ind w:left="6599" w:hanging="360"/>
      </w:pPr>
    </w:lvl>
    <w:lvl w:ilvl="7" w:tplc="040C0019" w:tentative="1">
      <w:start w:val="1"/>
      <w:numFmt w:val="lowerLetter"/>
      <w:lvlText w:val="%8."/>
      <w:lvlJc w:val="left"/>
      <w:pPr>
        <w:ind w:left="7319" w:hanging="360"/>
      </w:pPr>
    </w:lvl>
    <w:lvl w:ilvl="8" w:tplc="040C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5">
    <w:nsid w:val="37E15FDD"/>
    <w:multiLevelType w:val="hybridMultilevel"/>
    <w:tmpl w:val="B65EEA54"/>
    <w:lvl w:ilvl="0" w:tplc="3E8CE016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F5FCF"/>
    <w:multiLevelType w:val="hybridMultilevel"/>
    <w:tmpl w:val="867472DC"/>
    <w:lvl w:ilvl="0" w:tplc="C1F43C38">
      <w:start w:val="1"/>
      <w:numFmt w:val="arabicAlpha"/>
      <w:lvlText w:val="%1-"/>
      <w:lvlJc w:val="left"/>
      <w:pPr>
        <w:ind w:left="144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FF4C05"/>
    <w:multiLevelType w:val="hybridMultilevel"/>
    <w:tmpl w:val="560EEEB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D646C0"/>
    <w:multiLevelType w:val="hybridMultilevel"/>
    <w:tmpl w:val="3F1A3D9C"/>
    <w:lvl w:ilvl="0" w:tplc="E79273F0">
      <w:start w:val="1"/>
      <w:numFmt w:val="arabicAlpha"/>
      <w:lvlText w:val="%1-"/>
      <w:lvlJc w:val="left"/>
      <w:pPr>
        <w:ind w:left="1777" w:hanging="360"/>
      </w:pPr>
      <w:rPr>
        <w:rFonts w:cs="Times New Roman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7F07DC7"/>
    <w:multiLevelType w:val="hybridMultilevel"/>
    <w:tmpl w:val="73AAE59C"/>
    <w:lvl w:ilvl="0" w:tplc="348E84AE">
      <w:start w:val="1"/>
      <w:numFmt w:val="arabicAlpha"/>
      <w:lvlText w:val="%1-"/>
      <w:lvlJc w:val="left"/>
      <w:pPr>
        <w:ind w:left="1777" w:hanging="360"/>
      </w:pPr>
      <w:rPr>
        <w:rFonts w:cs="Times New Roman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8A763EF"/>
    <w:multiLevelType w:val="hybridMultilevel"/>
    <w:tmpl w:val="E452CDE6"/>
    <w:lvl w:ilvl="0" w:tplc="ACB2A9DE">
      <w:start w:val="1"/>
      <w:numFmt w:val="arabicAlpha"/>
      <w:lvlText w:val="%1-"/>
      <w:lvlJc w:val="left"/>
      <w:pPr>
        <w:ind w:left="144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A72682"/>
    <w:multiLevelType w:val="hybridMultilevel"/>
    <w:tmpl w:val="158E4838"/>
    <w:lvl w:ilvl="0" w:tplc="E85E0736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403D3"/>
    <w:multiLevelType w:val="hybridMultilevel"/>
    <w:tmpl w:val="A92EF55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521759"/>
    <w:multiLevelType w:val="hybridMultilevel"/>
    <w:tmpl w:val="390E1A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25DBF"/>
    <w:multiLevelType w:val="hybridMultilevel"/>
    <w:tmpl w:val="680E42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E0FF5"/>
    <w:multiLevelType w:val="hybridMultilevel"/>
    <w:tmpl w:val="C0F63BC4"/>
    <w:lvl w:ilvl="0" w:tplc="3E8CE016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46764"/>
    <w:multiLevelType w:val="hybridMultilevel"/>
    <w:tmpl w:val="51D0044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C1217E"/>
    <w:multiLevelType w:val="hybridMultilevel"/>
    <w:tmpl w:val="4BB6180A"/>
    <w:lvl w:ilvl="0" w:tplc="E85E0736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E65AD"/>
    <w:multiLevelType w:val="hybridMultilevel"/>
    <w:tmpl w:val="D5A2610A"/>
    <w:lvl w:ilvl="0" w:tplc="57D268C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14D73"/>
    <w:multiLevelType w:val="hybridMultilevel"/>
    <w:tmpl w:val="DBC222DA"/>
    <w:lvl w:ilvl="0" w:tplc="22DCAB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03B24"/>
    <w:multiLevelType w:val="hybridMultilevel"/>
    <w:tmpl w:val="67FC8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72048"/>
    <w:multiLevelType w:val="hybridMultilevel"/>
    <w:tmpl w:val="2214A8F6"/>
    <w:lvl w:ilvl="0" w:tplc="6DA4C2D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4A3016"/>
    <w:multiLevelType w:val="hybridMultilevel"/>
    <w:tmpl w:val="F718D7E2"/>
    <w:lvl w:ilvl="0" w:tplc="3E8CE016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C70AB"/>
    <w:multiLevelType w:val="hybridMultilevel"/>
    <w:tmpl w:val="10A6F04C"/>
    <w:lvl w:ilvl="0" w:tplc="E85E0736">
      <w:start w:val="1"/>
      <w:numFmt w:val="arabicAlpha"/>
      <w:lvlText w:val="%1-"/>
      <w:lvlJc w:val="left"/>
      <w:pPr>
        <w:ind w:left="180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86D3EE9"/>
    <w:multiLevelType w:val="hybridMultilevel"/>
    <w:tmpl w:val="0C0EFA06"/>
    <w:lvl w:ilvl="0" w:tplc="9FD8962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2A0374"/>
    <w:multiLevelType w:val="hybridMultilevel"/>
    <w:tmpl w:val="7DA24E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0436B"/>
    <w:multiLevelType w:val="hybridMultilevel"/>
    <w:tmpl w:val="EA0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9"/>
  </w:num>
  <w:num w:numId="6">
    <w:abstractNumId w:val="23"/>
  </w:num>
  <w:num w:numId="7">
    <w:abstractNumId w:val="22"/>
  </w:num>
  <w:num w:numId="8">
    <w:abstractNumId w:val="29"/>
  </w:num>
  <w:num w:numId="9">
    <w:abstractNumId w:val="17"/>
  </w:num>
  <w:num w:numId="10">
    <w:abstractNumId w:val="35"/>
  </w:num>
  <w:num w:numId="11">
    <w:abstractNumId w:val="5"/>
  </w:num>
  <w:num w:numId="12">
    <w:abstractNumId w:val="34"/>
  </w:num>
  <w:num w:numId="13">
    <w:abstractNumId w:val="8"/>
  </w:num>
  <w:num w:numId="14">
    <w:abstractNumId w:val="20"/>
  </w:num>
  <w:num w:numId="15">
    <w:abstractNumId w:val="18"/>
  </w:num>
  <w:num w:numId="16">
    <w:abstractNumId w:val="33"/>
  </w:num>
  <w:num w:numId="17">
    <w:abstractNumId w:val="19"/>
  </w:num>
  <w:num w:numId="18">
    <w:abstractNumId w:val="3"/>
  </w:num>
  <w:num w:numId="19">
    <w:abstractNumId w:val="1"/>
  </w:num>
  <w:num w:numId="20">
    <w:abstractNumId w:val="4"/>
  </w:num>
  <w:num w:numId="21">
    <w:abstractNumId w:val="14"/>
  </w:num>
  <w:num w:numId="22">
    <w:abstractNumId w:val="3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0"/>
  </w:num>
  <w:num w:numId="26">
    <w:abstractNumId w:val="25"/>
  </w:num>
  <w:num w:numId="27">
    <w:abstractNumId w:val="6"/>
  </w:num>
  <w:num w:numId="28">
    <w:abstractNumId w:val="15"/>
  </w:num>
  <w:num w:numId="29">
    <w:abstractNumId w:val="27"/>
  </w:num>
  <w:num w:numId="30">
    <w:abstractNumId w:val="21"/>
  </w:num>
  <w:num w:numId="31">
    <w:abstractNumId w:val="32"/>
  </w:num>
  <w:num w:numId="32">
    <w:abstractNumId w:val="2"/>
  </w:num>
  <w:num w:numId="33">
    <w:abstractNumId w:val="30"/>
  </w:num>
  <w:num w:numId="34">
    <w:abstractNumId w:val="36"/>
  </w:num>
  <w:num w:numId="35">
    <w:abstractNumId w:val="31"/>
  </w:num>
  <w:num w:numId="36">
    <w:abstractNumId w:val="11"/>
  </w:num>
  <w:num w:numId="37">
    <w:abstractNumId w:val="13"/>
  </w:num>
  <w:num w:numId="38">
    <w:abstractNumId w:val="7"/>
  </w:num>
  <w:num w:numId="39">
    <w:abstractNumId w:val="12"/>
  </w:num>
  <w:num w:numId="40">
    <w:abstractNumId w:val="2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3A"/>
    <w:rsid w:val="00015D94"/>
    <w:rsid w:val="0003080B"/>
    <w:rsid w:val="00034F82"/>
    <w:rsid w:val="000460A8"/>
    <w:rsid w:val="00063385"/>
    <w:rsid w:val="00065797"/>
    <w:rsid w:val="000A68A4"/>
    <w:rsid w:val="00106DB8"/>
    <w:rsid w:val="001240F6"/>
    <w:rsid w:val="00213AA6"/>
    <w:rsid w:val="00215741"/>
    <w:rsid w:val="00226DF3"/>
    <w:rsid w:val="00231AE2"/>
    <w:rsid w:val="00251C16"/>
    <w:rsid w:val="002562CA"/>
    <w:rsid w:val="00285872"/>
    <w:rsid w:val="002A6579"/>
    <w:rsid w:val="0031687D"/>
    <w:rsid w:val="00332883"/>
    <w:rsid w:val="00371B89"/>
    <w:rsid w:val="0042621B"/>
    <w:rsid w:val="00437A6D"/>
    <w:rsid w:val="0044352E"/>
    <w:rsid w:val="004706D2"/>
    <w:rsid w:val="004C1B5A"/>
    <w:rsid w:val="004E0BEC"/>
    <w:rsid w:val="004E7C84"/>
    <w:rsid w:val="0050517D"/>
    <w:rsid w:val="0056640C"/>
    <w:rsid w:val="00572D06"/>
    <w:rsid w:val="005835CF"/>
    <w:rsid w:val="005D2E53"/>
    <w:rsid w:val="00601901"/>
    <w:rsid w:val="00641E3C"/>
    <w:rsid w:val="006B58FF"/>
    <w:rsid w:val="006D7065"/>
    <w:rsid w:val="006E735D"/>
    <w:rsid w:val="00751F48"/>
    <w:rsid w:val="007876AF"/>
    <w:rsid w:val="007F326E"/>
    <w:rsid w:val="0080000A"/>
    <w:rsid w:val="00802DDC"/>
    <w:rsid w:val="0080591F"/>
    <w:rsid w:val="008D0459"/>
    <w:rsid w:val="008E1FB8"/>
    <w:rsid w:val="008E69A9"/>
    <w:rsid w:val="008E7E15"/>
    <w:rsid w:val="008F5BD3"/>
    <w:rsid w:val="00901B26"/>
    <w:rsid w:val="00902297"/>
    <w:rsid w:val="00942CFA"/>
    <w:rsid w:val="00977587"/>
    <w:rsid w:val="009878EF"/>
    <w:rsid w:val="009A1DB0"/>
    <w:rsid w:val="009B281E"/>
    <w:rsid w:val="009C6207"/>
    <w:rsid w:val="00A26D5B"/>
    <w:rsid w:val="00A4113A"/>
    <w:rsid w:val="00A54066"/>
    <w:rsid w:val="00A64A2F"/>
    <w:rsid w:val="00A7452E"/>
    <w:rsid w:val="00A7788E"/>
    <w:rsid w:val="00A93D42"/>
    <w:rsid w:val="00A94434"/>
    <w:rsid w:val="00AB1BD6"/>
    <w:rsid w:val="00AC6893"/>
    <w:rsid w:val="00AD561B"/>
    <w:rsid w:val="00AD6569"/>
    <w:rsid w:val="00B17159"/>
    <w:rsid w:val="00B708E0"/>
    <w:rsid w:val="00BB44BC"/>
    <w:rsid w:val="00C42F6E"/>
    <w:rsid w:val="00C61299"/>
    <w:rsid w:val="00CC68AD"/>
    <w:rsid w:val="00CE3BAF"/>
    <w:rsid w:val="00CF7A2C"/>
    <w:rsid w:val="00D20455"/>
    <w:rsid w:val="00D25EFC"/>
    <w:rsid w:val="00D746B4"/>
    <w:rsid w:val="00DC3A82"/>
    <w:rsid w:val="00DE33D1"/>
    <w:rsid w:val="00E10679"/>
    <w:rsid w:val="00E11AA4"/>
    <w:rsid w:val="00ED653D"/>
    <w:rsid w:val="00EE6303"/>
    <w:rsid w:val="00F84D93"/>
    <w:rsid w:val="00F85C19"/>
    <w:rsid w:val="00FB2925"/>
    <w:rsid w:val="00FC74D5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7A4BA-F715-42F7-923C-573D98A9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7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6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20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C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207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AD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E7E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7E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7E15"/>
    <w:rPr>
      <w:rFonts w:ascii="Calibri" w:eastAsia="Calibri" w:hAnsi="Calibri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7E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7E15"/>
    <w:rPr>
      <w:rFonts w:ascii="Calibri" w:eastAsia="Calibri" w:hAnsi="Calibri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E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5815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58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1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2892-F9D7-4730-A640-2E242150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MINOU-BENKARA</dc:creator>
  <cp:keywords/>
  <dc:description/>
  <cp:lastModifiedBy>imybe</cp:lastModifiedBy>
  <cp:revision>12</cp:revision>
  <cp:lastPrinted>2015-01-15T08:12:00Z</cp:lastPrinted>
  <dcterms:created xsi:type="dcterms:W3CDTF">2024-04-12T20:55:00Z</dcterms:created>
  <dcterms:modified xsi:type="dcterms:W3CDTF">2024-05-09T19:56:00Z</dcterms:modified>
</cp:coreProperties>
</file>