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8D" w:rsidRDefault="0092088D" w:rsidP="0092088D">
      <w:pPr>
        <w:pStyle w:val="Defaul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EX1</w:t>
      </w:r>
      <w:r w:rsidRPr="00E46A84">
        <w:rPr>
          <w:rFonts w:asciiTheme="majorBidi" w:hAnsiTheme="majorBidi" w:cstheme="majorBidi"/>
          <w:sz w:val="28"/>
          <w:szCs w:val="28"/>
          <w:lang w:val="en-US"/>
        </w:rPr>
        <w:t>-</w:t>
      </w:r>
      <w:r w:rsidRPr="00B673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Compay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X  pays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C0726">
        <w:rPr>
          <w:rFonts w:asciiTheme="majorBidi" w:hAnsiTheme="majorBidi" w:cstheme="majorBidi"/>
          <w:sz w:val="28"/>
          <w:szCs w:val="28"/>
        </w:rPr>
        <w:t>to</w:t>
      </w:r>
      <w:r>
        <w:rPr>
          <w:rFonts w:asciiTheme="majorBidi" w:hAnsiTheme="majorBidi" w:cstheme="majorBidi"/>
          <w:sz w:val="28"/>
          <w:szCs w:val="28"/>
        </w:rPr>
        <w:t xml:space="preserve"> 200000 $</w:t>
      </w:r>
      <w:r w:rsidRPr="008C072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acquire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an 80%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inte</w:t>
      </w:r>
      <w:r>
        <w:rPr>
          <w:rFonts w:asciiTheme="majorBidi" w:hAnsiTheme="majorBidi" w:cstheme="majorBidi"/>
          <w:sz w:val="28"/>
          <w:szCs w:val="28"/>
        </w:rPr>
        <w:t>rest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the </w:t>
      </w:r>
      <w:proofErr w:type="spellStart"/>
      <w:r>
        <w:rPr>
          <w:rFonts w:asciiTheme="majorBidi" w:hAnsiTheme="majorBidi" w:cstheme="majorBidi"/>
          <w:sz w:val="28"/>
          <w:szCs w:val="28"/>
        </w:rPr>
        <w:t>ordinary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shares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Compay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Y</w:t>
      </w:r>
      <w:r w:rsidRPr="008C0726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ag</w:t>
      </w:r>
      <w:r>
        <w:rPr>
          <w:rFonts w:asciiTheme="majorBidi" w:hAnsiTheme="majorBidi" w:cstheme="majorBidi"/>
          <w:sz w:val="28"/>
          <w:szCs w:val="28"/>
        </w:rPr>
        <w:t>gregated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fair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value of 100% of Y</w:t>
      </w:r>
      <w:r w:rsidRPr="008C0726">
        <w:rPr>
          <w:rFonts w:asciiTheme="majorBidi" w:hAnsiTheme="majorBidi" w:cstheme="majorBidi"/>
          <w:sz w:val="28"/>
          <w:szCs w:val="28"/>
        </w:rPr>
        <w:t xml:space="preserve">'s identifiable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assets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liabilities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determined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in accordance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withthe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re</w:t>
      </w:r>
      <w:r>
        <w:rPr>
          <w:rFonts w:asciiTheme="majorBidi" w:hAnsiTheme="majorBidi" w:cstheme="majorBidi"/>
          <w:sz w:val="28"/>
          <w:szCs w:val="28"/>
        </w:rPr>
        <w:t>quirements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IFRS 3)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16</w:t>
      </w:r>
      <w:r w:rsidRPr="008C0726">
        <w:rPr>
          <w:rFonts w:asciiTheme="majorBidi" w:hAnsiTheme="majorBidi" w:cstheme="majorBidi"/>
          <w:sz w:val="28"/>
          <w:szCs w:val="28"/>
        </w:rPr>
        <w:t>0</w:t>
      </w:r>
      <w:r>
        <w:rPr>
          <w:rFonts w:asciiTheme="majorBidi" w:hAnsiTheme="majorBidi" w:cstheme="majorBidi"/>
          <w:sz w:val="28"/>
          <w:szCs w:val="28"/>
        </w:rPr>
        <w:t>000$</w:t>
      </w:r>
      <w:r w:rsidRPr="008C0726">
        <w:rPr>
          <w:rFonts w:asciiTheme="majorBidi" w:hAnsiTheme="majorBidi" w:cstheme="majorBidi"/>
          <w:sz w:val="28"/>
          <w:szCs w:val="28"/>
        </w:rPr>
        <w:t xml:space="preserve">, and the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value of the non-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controlling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interest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(the </w:t>
      </w:r>
      <w:proofErr w:type="spellStart"/>
      <w:r w:rsidRPr="008C0726">
        <w:rPr>
          <w:rFonts w:asciiTheme="majorBidi" w:hAnsiTheme="majorBidi" w:cstheme="majorBidi"/>
          <w:sz w:val="28"/>
          <w:szCs w:val="28"/>
        </w:rPr>
        <w:t>remaining</w:t>
      </w:r>
      <w:proofErr w:type="spellEnd"/>
      <w:r w:rsidRPr="008C0726">
        <w:rPr>
          <w:rFonts w:asciiTheme="majorBidi" w:hAnsiTheme="majorBidi" w:cstheme="majorBidi"/>
          <w:sz w:val="28"/>
          <w:szCs w:val="28"/>
        </w:rPr>
        <w:t xml:space="preserve"> 20% ho</w:t>
      </w:r>
      <w:r>
        <w:rPr>
          <w:rFonts w:asciiTheme="majorBidi" w:hAnsiTheme="majorBidi" w:cstheme="majorBidi"/>
          <w:sz w:val="28"/>
          <w:szCs w:val="28"/>
        </w:rPr>
        <w:t xml:space="preserve">lding of </w:t>
      </w:r>
      <w:proofErr w:type="spellStart"/>
      <w:r>
        <w:rPr>
          <w:rFonts w:asciiTheme="majorBidi" w:hAnsiTheme="majorBidi" w:cstheme="majorBidi"/>
          <w:sz w:val="28"/>
          <w:szCs w:val="28"/>
        </w:rPr>
        <w:t>ordinary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shares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>
        <w:rPr>
          <w:rFonts w:asciiTheme="majorBidi" w:hAnsiTheme="majorBidi" w:cstheme="majorBidi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36000 $</w:t>
      </w:r>
      <w:r w:rsidRPr="008C0726">
        <w:rPr>
          <w:rFonts w:asciiTheme="majorBidi" w:hAnsiTheme="majorBidi" w:cstheme="majorBidi"/>
          <w:sz w:val="28"/>
          <w:szCs w:val="28"/>
        </w:rPr>
        <w:t>.</w:t>
      </w:r>
    </w:p>
    <w:p w:rsidR="0092088D" w:rsidRDefault="0092088D" w:rsidP="0092088D">
      <w:pPr>
        <w:pStyle w:val="Default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Required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AD5980">
        <w:rPr>
          <w:rFonts w:asciiTheme="majorBidi" w:hAnsiTheme="majorBidi" w:cstheme="majorBidi"/>
          <w:sz w:val="28"/>
          <w:szCs w:val="28"/>
        </w:rPr>
        <w:t xml:space="preserve">Calculate NCI </w:t>
      </w:r>
      <w:proofErr w:type="spellStart"/>
      <w:r>
        <w:rPr>
          <w:rFonts w:asciiTheme="majorBidi" w:hAnsiTheme="majorBidi" w:cstheme="majorBidi"/>
          <w:sz w:val="28"/>
          <w:szCs w:val="28"/>
        </w:rPr>
        <w:t>using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</w:t>
      </w:r>
      <w:r w:rsidRPr="00AD598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AD5980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AD5980">
        <w:rPr>
          <w:rFonts w:asciiTheme="majorBidi" w:hAnsiTheme="majorBidi" w:cstheme="majorBidi"/>
          <w:sz w:val="28"/>
          <w:szCs w:val="28"/>
        </w:rPr>
        <w:t xml:space="preserve"> methods</w:t>
      </w:r>
    </w:p>
    <w:p w:rsidR="00233918" w:rsidRDefault="00233918"/>
    <w:p w:rsidR="00B971CE" w:rsidRDefault="00B971CE" w:rsidP="00B971CE">
      <w:pPr>
        <w:pStyle w:val="Default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B67D4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Case </w:t>
      </w:r>
      <w:proofErr w:type="spellStart"/>
      <w:r w:rsidRPr="00B67D40">
        <w:rPr>
          <w:rFonts w:asciiTheme="majorBidi" w:hAnsiTheme="majorBidi" w:cstheme="majorBidi"/>
          <w:b/>
          <w:bCs/>
          <w:color w:val="auto"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>t</w:t>
      </w:r>
      <w:r w:rsidRPr="00B67D40">
        <w:rPr>
          <w:rFonts w:asciiTheme="majorBidi" w:hAnsiTheme="majorBidi" w:cstheme="majorBidi"/>
          <w:b/>
          <w:bCs/>
          <w:color w:val="auto"/>
          <w:sz w:val="28"/>
          <w:szCs w:val="28"/>
        </w:rPr>
        <w:t>udy</w:t>
      </w:r>
      <w:proofErr w:type="spellEnd"/>
      <w:r w:rsidRPr="00B67D4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 </w:t>
      </w:r>
    </w:p>
    <w:p w:rsidR="00B971CE" w:rsidRPr="00856E73" w:rsidRDefault="00B971CE" w:rsidP="00B971C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hAnsiTheme="majorBidi" w:cstheme="majorBidi"/>
          <w:color w:val="auto"/>
          <w:sz w:val="28"/>
          <w:szCs w:val="28"/>
        </w:rPr>
        <w:t xml:space="preserve">On 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january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1,2023</w:t>
      </w:r>
      <w:r w:rsidRPr="00856E73">
        <w:rPr>
          <w:rFonts w:asciiTheme="majorBidi" w:hAnsiTheme="majorBidi" w:cstheme="majorBidi"/>
          <w:color w:val="auto"/>
          <w:sz w:val="28"/>
          <w:szCs w:val="28"/>
        </w:rPr>
        <w:t xml:space="preserve">, </w:t>
      </w:r>
      <w:proofErr w:type="spellStart"/>
      <w:r w:rsidRPr="00856E73">
        <w:rPr>
          <w:rFonts w:asciiTheme="majorBidi" w:hAnsiTheme="majorBidi" w:cstheme="majorBidi"/>
          <w:color w:val="auto"/>
          <w:sz w:val="28"/>
          <w:szCs w:val="28"/>
        </w:rPr>
        <w:t>Company</w:t>
      </w:r>
      <w:proofErr w:type="spellEnd"/>
      <w:r w:rsidRPr="00856E73">
        <w:rPr>
          <w:rFonts w:asciiTheme="majorBidi" w:hAnsiTheme="majorBidi" w:cstheme="majorBidi"/>
          <w:color w:val="auto"/>
          <w:sz w:val="28"/>
          <w:szCs w:val="28"/>
        </w:rPr>
        <w:t xml:space="preserve"> (A) </w:t>
      </w:r>
      <w:proofErr w:type="spellStart"/>
      <w:r w:rsidRPr="00856E73">
        <w:rPr>
          <w:rFonts w:asciiTheme="majorBidi" w:hAnsiTheme="majorBidi" w:cstheme="majorBidi"/>
          <w:color w:val="auto"/>
          <w:sz w:val="28"/>
          <w:szCs w:val="28"/>
        </w:rPr>
        <w:t>purchased</w:t>
      </w:r>
      <w:proofErr w:type="spellEnd"/>
      <w:r w:rsidRPr="00856E73">
        <w:rPr>
          <w:rFonts w:asciiTheme="majorBidi" w:hAnsiTheme="majorBidi" w:cstheme="majorBidi"/>
          <w:color w:val="auto"/>
          <w:sz w:val="28"/>
          <w:szCs w:val="28"/>
        </w:rPr>
        <w:t xml:space="preserve"> 90% of</w:t>
      </w:r>
      <w:r>
        <w:rPr>
          <w:rFonts w:asciiTheme="majorBidi" w:hAnsiTheme="majorBidi" w:cstheme="majorBidi"/>
          <w:color w:val="auto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common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shares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(B) for an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amount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of$ 800,000. The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acquision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resulted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in  business combinaion.the financial position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statement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  of A and B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at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combination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is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presented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auto"/>
          <w:sz w:val="28"/>
          <w:szCs w:val="28"/>
        </w:rPr>
        <w:t>below</w:t>
      </w:r>
      <w:proofErr w:type="spellEnd"/>
      <w:r>
        <w:rPr>
          <w:rFonts w:asciiTheme="majorBidi" w:hAnsiTheme="majorBidi" w:cstheme="majorBidi"/>
          <w:color w:val="auto"/>
          <w:sz w:val="28"/>
          <w:szCs w:val="28"/>
        </w:rPr>
        <w:t xml:space="preserve"> : </w:t>
      </w:r>
    </w:p>
    <w:p w:rsidR="00B971CE" w:rsidRDefault="00B971CE" w:rsidP="00B971CE">
      <w:pPr>
        <w:pStyle w:val="Default"/>
        <w:rPr>
          <w:color w:val="auto"/>
        </w:rPr>
      </w:pPr>
    </w:p>
    <w:tbl>
      <w:tblPr>
        <w:tblStyle w:val="Grilledutableau"/>
        <w:tblW w:w="8804" w:type="dxa"/>
        <w:jc w:val="center"/>
        <w:shd w:val="clear" w:color="auto" w:fill="EEECE1" w:themeFill="background2"/>
        <w:tblLook w:val="04A0"/>
      </w:tblPr>
      <w:tblGrid>
        <w:gridCol w:w="3367"/>
        <w:gridCol w:w="1806"/>
        <w:gridCol w:w="1667"/>
        <w:gridCol w:w="18"/>
        <w:gridCol w:w="1896"/>
        <w:gridCol w:w="18"/>
        <w:gridCol w:w="32"/>
      </w:tblGrid>
      <w:tr w:rsidR="00B971CE" w:rsidRPr="000F756C" w:rsidTr="00B07413">
        <w:trPr>
          <w:gridAfter w:val="2"/>
          <w:wAfter w:w="50" w:type="dxa"/>
          <w:jc w:val="center"/>
        </w:trPr>
        <w:tc>
          <w:tcPr>
            <w:tcW w:w="3367" w:type="dxa"/>
            <w:shd w:val="clear" w:color="auto" w:fill="EEECE1" w:themeFill="background2"/>
          </w:tcPr>
          <w:p w:rsidR="00B971CE" w:rsidRPr="000F756C" w:rsidRDefault="00B971CE" w:rsidP="00B0741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EEECE1" w:themeFill="background2"/>
          </w:tcPr>
          <w:p w:rsidR="00B971CE" w:rsidRPr="000F756C" w:rsidRDefault="00B971CE" w:rsidP="00B07413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F756C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Company</w:t>
            </w:r>
            <w:proofErr w:type="spellEnd"/>
            <w:r w:rsidRPr="000F756C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 A</w:t>
            </w:r>
          </w:p>
        </w:tc>
        <w:tc>
          <w:tcPr>
            <w:tcW w:w="3581" w:type="dxa"/>
            <w:gridSpan w:val="3"/>
            <w:shd w:val="clear" w:color="auto" w:fill="EEECE1" w:themeFill="background2"/>
          </w:tcPr>
          <w:p w:rsidR="00B971CE" w:rsidRPr="000F756C" w:rsidRDefault="00B971CE" w:rsidP="00B07413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F756C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Company</w:t>
            </w:r>
            <w:proofErr w:type="spellEnd"/>
            <w:r w:rsidRPr="000F756C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 B</w:t>
            </w:r>
          </w:p>
          <w:p w:rsidR="00B971CE" w:rsidRPr="000F756C" w:rsidRDefault="00B971CE" w:rsidP="00B0741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0F756C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Book value         Fair value</w:t>
            </w:r>
          </w:p>
        </w:tc>
      </w:tr>
      <w:tr w:rsidR="00B971CE" w:rsidRPr="000F756C" w:rsidTr="00B07413">
        <w:trPr>
          <w:gridAfter w:val="2"/>
          <w:wAfter w:w="50" w:type="dxa"/>
          <w:jc w:val="center"/>
        </w:trPr>
        <w:tc>
          <w:tcPr>
            <w:tcW w:w="3367" w:type="dxa"/>
            <w:shd w:val="clear" w:color="auto" w:fill="EEECE1" w:themeFill="background2"/>
          </w:tcPr>
          <w:p w:rsidR="00B971CE" w:rsidRPr="000F756C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0F756C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Cash and cash </w:t>
            </w:r>
            <w:proofErr w:type="spellStart"/>
            <w:r w:rsidRPr="000F756C">
              <w:rPr>
                <w:rFonts w:asciiTheme="majorBidi" w:hAnsiTheme="majorBidi" w:cstheme="majorBidi"/>
                <w:color w:val="auto"/>
                <w:sz w:val="28"/>
                <w:szCs w:val="28"/>
              </w:rPr>
              <w:t>equivalents</w:t>
            </w:r>
            <w:proofErr w:type="spellEnd"/>
          </w:p>
          <w:p w:rsidR="00B971CE" w:rsidRPr="000F756C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proofErr w:type="spellStart"/>
            <w:r w:rsidRPr="000F756C">
              <w:rPr>
                <w:rFonts w:asciiTheme="majorBidi" w:hAnsiTheme="majorBidi" w:cstheme="majorBidi"/>
                <w:color w:val="auto"/>
                <w:sz w:val="28"/>
                <w:szCs w:val="28"/>
              </w:rPr>
              <w:t>Accounts</w:t>
            </w:r>
            <w:proofErr w:type="spellEnd"/>
            <w:r w:rsidRPr="000F756C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F756C">
              <w:rPr>
                <w:rFonts w:asciiTheme="majorBidi" w:hAnsiTheme="majorBidi" w:cstheme="majorBidi"/>
                <w:color w:val="auto"/>
                <w:sz w:val="28"/>
                <w:szCs w:val="28"/>
              </w:rPr>
              <w:t>receivable</w:t>
            </w:r>
            <w:proofErr w:type="spellEnd"/>
          </w:p>
          <w:p w:rsidR="00B971CE" w:rsidRPr="000F756C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proofErr w:type="spellStart"/>
            <w:r w:rsidRPr="000F756C">
              <w:rPr>
                <w:rFonts w:asciiTheme="majorBidi" w:hAnsiTheme="majorBidi" w:cstheme="majorBidi"/>
                <w:color w:val="auto"/>
                <w:sz w:val="28"/>
                <w:szCs w:val="28"/>
              </w:rPr>
              <w:t>Inventory</w:t>
            </w:r>
            <w:proofErr w:type="spellEnd"/>
          </w:p>
          <w:p w:rsidR="00B971CE" w:rsidRPr="000F756C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0F756C">
              <w:rPr>
                <w:rFonts w:asciiTheme="majorBidi" w:hAnsiTheme="majorBidi" w:cstheme="majorBidi"/>
                <w:color w:val="auto"/>
                <w:sz w:val="28"/>
                <w:szCs w:val="28"/>
              </w:rPr>
              <w:t>Buildings</w:t>
            </w:r>
          </w:p>
          <w:p w:rsidR="00B971CE" w:rsidRPr="000F756C" w:rsidRDefault="00B971CE" w:rsidP="00B0741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proofErr w:type="spellStart"/>
            <w:r w:rsidRPr="000F756C">
              <w:rPr>
                <w:rFonts w:asciiTheme="majorBidi" w:hAnsiTheme="majorBidi" w:cstheme="majorBidi"/>
                <w:color w:val="auto"/>
                <w:sz w:val="28"/>
                <w:szCs w:val="28"/>
              </w:rPr>
              <w:t>Furniture</w:t>
            </w:r>
            <w:proofErr w:type="spellEnd"/>
          </w:p>
        </w:tc>
        <w:tc>
          <w:tcPr>
            <w:tcW w:w="1806" w:type="dxa"/>
            <w:shd w:val="clear" w:color="auto" w:fill="EEECE1" w:themeFill="background2"/>
          </w:tcPr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1000</w:t>
            </w:r>
          </w:p>
          <w:p w:rsidR="00B971CE" w:rsidRPr="000F756C" w:rsidRDefault="00B971CE" w:rsidP="00B07413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200</w:t>
            </w:r>
          </w:p>
        </w:tc>
        <w:tc>
          <w:tcPr>
            <w:tcW w:w="1667" w:type="dxa"/>
            <w:shd w:val="clear" w:color="auto" w:fill="EEECE1" w:themeFill="background2"/>
          </w:tcPr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14" w:type="dxa"/>
            <w:gridSpan w:val="2"/>
            <w:shd w:val="clear" w:color="auto" w:fill="EEECE1" w:themeFill="background2"/>
          </w:tcPr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300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450</w:t>
            </w:r>
          </w:p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150</w:t>
            </w:r>
          </w:p>
        </w:tc>
      </w:tr>
      <w:tr w:rsidR="00B971CE" w:rsidRPr="000F756C" w:rsidTr="00B07413">
        <w:trPr>
          <w:gridAfter w:val="1"/>
          <w:wAfter w:w="32" w:type="dxa"/>
          <w:jc w:val="center"/>
        </w:trPr>
        <w:tc>
          <w:tcPr>
            <w:tcW w:w="3367" w:type="dxa"/>
            <w:shd w:val="clear" w:color="auto" w:fill="EEECE1" w:themeFill="background2"/>
          </w:tcPr>
          <w:p w:rsidR="00B971CE" w:rsidRPr="000F756C" w:rsidRDefault="00B971CE" w:rsidP="00B07413">
            <w:pPr>
              <w:pStyle w:val="Default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0F756C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0F756C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assets</w:t>
            </w:r>
            <w:proofErr w:type="spellEnd"/>
          </w:p>
        </w:tc>
        <w:tc>
          <w:tcPr>
            <w:tcW w:w="1806" w:type="dxa"/>
            <w:shd w:val="clear" w:color="auto" w:fill="EEECE1" w:themeFill="background2"/>
          </w:tcPr>
          <w:p w:rsidR="00B971CE" w:rsidRPr="000F756C" w:rsidRDefault="00B971CE" w:rsidP="00B07413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 w:rsidRPr="000F756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3700</w:t>
            </w:r>
          </w:p>
        </w:tc>
        <w:tc>
          <w:tcPr>
            <w:tcW w:w="1685" w:type="dxa"/>
            <w:gridSpan w:val="2"/>
            <w:shd w:val="clear" w:color="auto" w:fill="EEECE1" w:themeFill="background2"/>
          </w:tcPr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1100</w:t>
            </w:r>
          </w:p>
        </w:tc>
        <w:tc>
          <w:tcPr>
            <w:tcW w:w="1914" w:type="dxa"/>
            <w:gridSpan w:val="2"/>
            <w:shd w:val="clear" w:color="auto" w:fill="EEECE1" w:themeFill="background2"/>
          </w:tcPr>
          <w:p w:rsidR="00B971CE" w:rsidRPr="000F756C" w:rsidRDefault="00B971CE" w:rsidP="00B074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F756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1250</w:t>
            </w:r>
          </w:p>
        </w:tc>
      </w:tr>
      <w:tr w:rsidR="00B971CE" w:rsidRPr="008A0213" w:rsidTr="00B07413">
        <w:trPr>
          <w:jc w:val="center"/>
        </w:trPr>
        <w:tc>
          <w:tcPr>
            <w:tcW w:w="3367" w:type="dxa"/>
            <w:shd w:val="clear" w:color="auto" w:fill="EEECE1" w:themeFill="background2"/>
          </w:tcPr>
          <w:p w:rsidR="00B971CE" w:rsidRPr="008A0213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proofErr w:type="spellStart"/>
            <w:r w:rsidRPr="008A0213">
              <w:rPr>
                <w:rFonts w:asciiTheme="majorBidi" w:hAnsiTheme="majorBidi" w:cstheme="majorBidi"/>
                <w:color w:val="auto"/>
                <w:sz w:val="28"/>
                <w:szCs w:val="28"/>
              </w:rPr>
              <w:t>Accounts</w:t>
            </w:r>
            <w:proofErr w:type="spellEnd"/>
            <w:r w:rsidRPr="008A0213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Payable</w:t>
            </w:r>
          </w:p>
          <w:p w:rsidR="00B971CE" w:rsidRPr="008A0213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8A0213">
              <w:rPr>
                <w:rFonts w:asciiTheme="majorBidi" w:hAnsiTheme="majorBidi" w:cstheme="majorBidi"/>
                <w:color w:val="auto"/>
                <w:sz w:val="28"/>
                <w:szCs w:val="28"/>
              </w:rPr>
              <w:t>Capital</w:t>
            </w:r>
          </w:p>
          <w:p w:rsidR="00B971CE" w:rsidRPr="008A0213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proofErr w:type="spellStart"/>
            <w:r w:rsidRPr="008A0213">
              <w:rPr>
                <w:rFonts w:asciiTheme="majorBidi" w:hAnsiTheme="majorBidi" w:cstheme="majorBidi"/>
                <w:color w:val="auto"/>
                <w:sz w:val="28"/>
                <w:szCs w:val="28"/>
              </w:rPr>
              <w:t>Additional</w:t>
            </w:r>
            <w:proofErr w:type="spellEnd"/>
            <w:r w:rsidRPr="008A0213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Capital</w:t>
            </w:r>
          </w:p>
          <w:p w:rsidR="00B971CE" w:rsidRPr="008A0213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proofErr w:type="spellStart"/>
            <w:r w:rsidRPr="008A0213">
              <w:rPr>
                <w:rFonts w:asciiTheme="majorBidi" w:hAnsiTheme="majorBidi" w:cstheme="majorBidi"/>
                <w:color w:val="auto"/>
                <w:sz w:val="28"/>
                <w:szCs w:val="28"/>
              </w:rPr>
              <w:t>Retained</w:t>
            </w:r>
            <w:proofErr w:type="spellEnd"/>
            <w:r w:rsidRPr="008A0213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A0213">
              <w:rPr>
                <w:rFonts w:asciiTheme="majorBidi" w:hAnsiTheme="majorBidi" w:cstheme="majorBidi"/>
                <w:color w:val="auto"/>
                <w:sz w:val="28"/>
                <w:szCs w:val="28"/>
              </w:rPr>
              <w:t>Earnings</w:t>
            </w:r>
            <w:proofErr w:type="spellEnd"/>
          </w:p>
        </w:tc>
        <w:tc>
          <w:tcPr>
            <w:tcW w:w="1806" w:type="dxa"/>
            <w:shd w:val="clear" w:color="auto" w:fill="EEECE1" w:themeFill="background2"/>
          </w:tcPr>
          <w:p w:rsidR="00B971CE" w:rsidRPr="00B8153D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8153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2000</w:t>
            </w:r>
          </w:p>
          <w:p w:rsidR="00B971CE" w:rsidRPr="00B8153D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8153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1000</w:t>
            </w:r>
          </w:p>
          <w:p w:rsidR="00B971CE" w:rsidRPr="00B8153D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8153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400</w:t>
            </w:r>
          </w:p>
          <w:p w:rsidR="00B971CE" w:rsidRPr="008A0213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8153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300</w:t>
            </w:r>
          </w:p>
        </w:tc>
        <w:tc>
          <w:tcPr>
            <w:tcW w:w="1685" w:type="dxa"/>
            <w:gridSpan w:val="2"/>
            <w:shd w:val="clear" w:color="auto" w:fill="EEECE1" w:themeFill="background2"/>
          </w:tcPr>
          <w:p w:rsidR="00B971CE" w:rsidRPr="00F5536A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5536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600</w:t>
            </w:r>
          </w:p>
          <w:p w:rsidR="00B971CE" w:rsidRPr="00F5536A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5536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300</w:t>
            </w:r>
          </w:p>
          <w:p w:rsidR="00B971CE" w:rsidRPr="00F5536A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5536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100</w:t>
            </w:r>
          </w:p>
          <w:p w:rsidR="00B971CE" w:rsidRPr="00F5536A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5536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100</w:t>
            </w:r>
          </w:p>
        </w:tc>
        <w:tc>
          <w:tcPr>
            <w:tcW w:w="1946" w:type="dxa"/>
            <w:gridSpan w:val="3"/>
            <w:shd w:val="clear" w:color="auto" w:fill="EEECE1" w:themeFill="background2"/>
          </w:tcPr>
          <w:p w:rsidR="00B971CE" w:rsidRPr="00F5536A" w:rsidRDefault="00B971CE" w:rsidP="00B0741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5536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600</w:t>
            </w:r>
          </w:p>
        </w:tc>
      </w:tr>
      <w:tr w:rsidR="00B971CE" w:rsidRPr="008A0213" w:rsidTr="00B07413">
        <w:trPr>
          <w:jc w:val="center"/>
        </w:trPr>
        <w:tc>
          <w:tcPr>
            <w:tcW w:w="3367" w:type="dxa"/>
            <w:shd w:val="clear" w:color="auto" w:fill="EEECE1" w:themeFill="background2"/>
          </w:tcPr>
          <w:p w:rsidR="00B971CE" w:rsidRPr="008A0213" w:rsidRDefault="00B971CE" w:rsidP="00B07413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8B430A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B430A">
              <w:rPr>
                <w:rFonts w:asciiTheme="majorBidi" w:hAnsiTheme="majorBidi" w:cstheme="majorBidi"/>
                <w:color w:val="auto"/>
                <w:sz w:val="28"/>
                <w:szCs w:val="28"/>
              </w:rPr>
              <w:t>liabilities</w:t>
            </w:r>
            <w:proofErr w:type="spellEnd"/>
            <w:r w:rsidRPr="008B430A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and </w:t>
            </w:r>
            <w:proofErr w:type="spellStart"/>
            <w:r w:rsidRPr="008B430A">
              <w:rPr>
                <w:rFonts w:asciiTheme="majorBidi" w:hAnsiTheme="majorBidi" w:cstheme="majorBidi"/>
                <w:color w:val="auto"/>
                <w:sz w:val="28"/>
                <w:szCs w:val="28"/>
              </w:rPr>
              <w:t>equity</w:t>
            </w:r>
            <w:proofErr w:type="spellEnd"/>
          </w:p>
        </w:tc>
        <w:tc>
          <w:tcPr>
            <w:tcW w:w="1806" w:type="dxa"/>
            <w:shd w:val="clear" w:color="auto" w:fill="EEECE1" w:themeFill="background2"/>
          </w:tcPr>
          <w:p w:rsidR="00B971CE" w:rsidRPr="008B430A" w:rsidRDefault="00B971CE" w:rsidP="00B07413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3700</w:t>
            </w:r>
          </w:p>
        </w:tc>
        <w:tc>
          <w:tcPr>
            <w:tcW w:w="1685" w:type="dxa"/>
            <w:gridSpan w:val="2"/>
            <w:shd w:val="clear" w:color="auto" w:fill="EEECE1" w:themeFill="background2"/>
          </w:tcPr>
          <w:p w:rsidR="00B971CE" w:rsidRPr="00D42EF2" w:rsidRDefault="00B971CE" w:rsidP="00B0741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2E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1100</w:t>
            </w:r>
          </w:p>
        </w:tc>
        <w:tc>
          <w:tcPr>
            <w:tcW w:w="1946" w:type="dxa"/>
            <w:gridSpan w:val="3"/>
            <w:shd w:val="clear" w:color="auto" w:fill="EEECE1" w:themeFill="background2"/>
          </w:tcPr>
          <w:p w:rsidR="00B971CE" w:rsidRPr="002E5E2C" w:rsidRDefault="00B971CE" w:rsidP="00B07413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B971CE" w:rsidRPr="008A0213" w:rsidRDefault="00B971CE" w:rsidP="00B971CE">
      <w:pPr>
        <w:pStyle w:val="Default"/>
        <w:rPr>
          <w:color w:val="auto"/>
        </w:rPr>
      </w:pPr>
    </w:p>
    <w:p w:rsidR="00B971CE" w:rsidRPr="003F7A7D" w:rsidRDefault="00B971CE" w:rsidP="00B971C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proofErr w:type="spellStart"/>
      <w:r w:rsidRPr="00066E2C">
        <w:rPr>
          <w:rFonts w:asciiTheme="majorBidi" w:hAnsiTheme="majorBidi" w:cstheme="majorBidi"/>
          <w:b/>
          <w:bCs/>
          <w:color w:val="auto"/>
          <w:sz w:val="28"/>
          <w:szCs w:val="28"/>
        </w:rPr>
        <w:t>Required</w:t>
      </w:r>
      <w:proofErr w:type="spellEnd"/>
      <w:r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- </w:t>
      </w:r>
      <w:r w:rsidRPr="003F7A7D">
        <w:rPr>
          <w:rFonts w:asciiTheme="majorBidi" w:hAnsiTheme="majorBidi" w:cstheme="majorBidi"/>
          <w:color w:val="auto"/>
          <w:sz w:val="28"/>
          <w:szCs w:val="28"/>
        </w:rPr>
        <w:t xml:space="preserve">How </w:t>
      </w:r>
      <w:r>
        <w:rPr>
          <w:rFonts w:asciiTheme="majorBidi" w:hAnsiTheme="majorBidi" w:cstheme="majorBidi"/>
          <w:color w:val="auto"/>
          <w:sz w:val="28"/>
          <w:szCs w:val="28"/>
        </w:rPr>
        <w:t>T</w:t>
      </w:r>
      <w:r w:rsidRPr="003F7A7D">
        <w:rPr>
          <w:rFonts w:asciiTheme="majorBidi" w:hAnsiTheme="majorBidi" w:cstheme="majorBidi"/>
          <w:color w:val="auto"/>
          <w:sz w:val="28"/>
          <w:szCs w:val="28"/>
        </w:rPr>
        <w:t xml:space="preserve">o </w:t>
      </w:r>
      <w:proofErr w:type="spellStart"/>
      <w:r w:rsidRPr="003F7A7D">
        <w:rPr>
          <w:rFonts w:asciiTheme="majorBidi" w:hAnsiTheme="majorBidi" w:cstheme="majorBidi"/>
          <w:color w:val="auto"/>
          <w:sz w:val="28"/>
          <w:szCs w:val="28"/>
        </w:rPr>
        <w:t>account</w:t>
      </w:r>
      <w:proofErr w:type="spellEnd"/>
      <w:r w:rsidRPr="003F7A7D">
        <w:rPr>
          <w:rFonts w:asciiTheme="majorBidi" w:hAnsiTheme="majorBidi" w:cstheme="majorBidi"/>
          <w:color w:val="auto"/>
          <w:sz w:val="28"/>
          <w:szCs w:val="28"/>
        </w:rPr>
        <w:t xml:space="preserve"> for business </w:t>
      </w:r>
      <w:proofErr w:type="spellStart"/>
      <w:r w:rsidRPr="003F7A7D">
        <w:rPr>
          <w:rFonts w:asciiTheme="majorBidi" w:hAnsiTheme="majorBidi" w:cstheme="majorBidi"/>
          <w:color w:val="auto"/>
          <w:sz w:val="28"/>
          <w:szCs w:val="28"/>
        </w:rPr>
        <w:t>combinations</w:t>
      </w:r>
      <w:proofErr w:type="spellEnd"/>
      <w:r w:rsidRPr="003F7A7D">
        <w:rPr>
          <w:rFonts w:asciiTheme="majorBidi" w:hAnsiTheme="majorBidi" w:cstheme="majorBidi"/>
          <w:color w:val="auto"/>
          <w:sz w:val="28"/>
          <w:szCs w:val="28"/>
        </w:rPr>
        <w:t xml:space="preserve"> under IFRS 3 ?</w:t>
      </w:r>
    </w:p>
    <w:p w:rsidR="0092088D" w:rsidRDefault="0092088D"/>
    <w:sectPr w:rsidR="0092088D" w:rsidSect="00233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2088D"/>
    <w:rsid w:val="00233918"/>
    <w:rsid w:val="0092088D"/>
    <w:rsid w:val="00B9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1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0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B97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DJEMAA</cp:lastModifiedBy>
  <cp:revision>2</cp:revision>
  <dcterms:created xsi:type="dcterms:W3CDTF">2024-10-31T05:09:00Z</dcterms:created>
  <dcterms:modified xsi:type="dcterms:W3CDTF">2024-10-31T05:10:00Z</dcterms:modified>
</cp:coreProperties>
</file>