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C3" w:rsidRDefault="00EF75C3" w:rsidP="0047442B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LES RELATIONS ENTRE LES TABLES</w:t>
      </w:r>
    </w:p>
    <w:p w:rsidR="00F90C61" w:rsidRPr="00F90C61" w:rsidRDefault="00F90C61" w:rsidP="00C365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3651D" w:rsidRPr="00F90C61" w:rsidRDefault="00F90C61" w:rsidP="00EE225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F90C61">
        <w:rPr>
          <w:rFonts w:asciiTheme="majorBidi" w:hAnsiTheme="majorBidi" w:cstheme="majorBidi"/>
          <w:b/>
          <w:bCs/>
          <w:sz w:val="28"/>
          <w:szCs w:val="28"/>
        </w:rPr>
        <w:t>’interet de lier des tables</w:t>
      </w:r>
    </w:p>
    <w:p w:rsidR="00C3651D" w:rsidRPr="006C0A5A" w:rsidRDefault="00C3651D" w:rsidP="00EE225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0A5A">
        <w:rPr>
          <w:rFonts w:asciiTheme="majorBidi" w:eastAsia="Wingdings-Identity-H" w:hAnsiTheme="majorBidi" w:cstheme="majorBidi"/>
          <w:sz w:val="24"/>
          <w:szCs w:val="24"/>
        </w:rPr>
        <w:t xml:space="preserve"> </w:t>
      </w:r>
      <w:r w:rsidRPr="006C0A5A">
        <w:rPr>
          <w:rFonts w:asciiTheme="majorBidi" w:hAnsiTheme="majorBidi" w:cstheme="majorBidi"/>
          <w:sz w:val="24"/>
          <w:szCs w:val="24"/>
        </w:rPr>
        <w:t>La création de relations est utile, elle offre des avantages supplémentaires :</w:t>
      </w:r>
    </w:p>
    <w:p w:rsidR="00C3651D" w:rsidRPr="006C0A5A" w:rsidRDefault="00C3651D" w:rsidP="00EE22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0A5A">
        <w:rPr>
          <w:rFonts w:asciiTheme="majorBidi" w:hAnsiTheme="majorBidi" w:cstheme="majorBidi"/>
          <w:sz w:val="24"/>
          <w:szCs w:val="24"/>
        </w:rPr>
        <w:t>Reliées, les tables permettent de présenter un système encore mieux structuré, ainsi</w:t>
      </w:r>
      <w:r w:rsidR="006C0A5A" w:rsidRPr="006C0A5A">
        <w:rPr>
          <w:rFonts w:asciiTheme="majorBidi" w:hAnsiTheme="majorBidi" w:cstheme="majorBidi"/>
          <w:sz w:val="24"/>
          <w:szCs w:val="24"/>
        </w:rPr>
        <w:t xml:space="preserve"> </w:t>
      </w:r>
      <w:r w:rsidRPr="006C0A5A">
        <w:rPr>
          <w:rFonts w:asciiTheme="majorBidi" w:hAnsiTheme="majorBidi" w:cstheme="majorBidi"/>
          <w:sz w:val="24"/>
          <w:szCs w:val="24"/>
        </w:rPr>
        <w:t>que des données plus cohérentes .</w:t>
      </w:r>
    </w:p>
    <w:p w:rsidR="00C3651D" w:rsidRPr="006C0A5A" w:rsidRDefault="00C3651D" w:rsidP="00EE22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0A5A">
        <w:rPr>
          <w:rFonts w:asciiTheme="majorBidi" w:hAnsiTheme="majorBidi" w:cstheme="majorBidi"/>
          <w:sz w:val="24"/>
          <w:szCs w:val="24"/>
        </w:rPr>
        <w:t xml:space="preserve">Représentées par des lignes, </w:t>
      </w:r>
      <w:r w:rsidRPr="006C0A5A">
        <w:rPr>
          <w:rFonts w:asciiTheme="majorBidi" w:eastAsia="TimesNewRoman-Identity-H" w:hAnsiTheme="majorBidi" w:cstheme="majorBidi"/>
          <w:sz w:val="24"/>
          <w:szCs w:val="24"/>
        </w:rPr>
        <w:t>les relations permettent d’</w:t>
      </w:r>
      <w:r w:rsidRPr="006C0A5A">
        <w:rPr>
          <w:rFonts w:asciiTheme="majorBidi" w:hAnsiTheme="majorBidi" w:cstheme="majorBidi"/>
          <w:sz w:val="24"/>
          <w:szCs w:val="24"/>
        </w:rPr>
        <w:t>identifier facilement les champs</w:t>
      </w:r>
      <w:r w:rsidR="006C0A5A" w:rsidRPr="006C0A5A">
        <w:rPr>
          <w:rFonts w:asciiTheme="majorBidi" w:hAnsiTheme="majorBidi" w:cstheme="majorBidi"/>
          <w:sz w:val="24"/>
          <w:szCs w:val="24"/>
        </w:rPr>
        <w:t xml:space="preserve"> </w:t>
      </w:r>
      <w:r w:rsidRPr="006C0A5A">
        <w:rPr>
          <w:rFonts w:asciiTheme="majorBidi" w:hAnsiTheme="majorBidi" w:cstheme="majorBidi"/>
          <w:sz w:val="24"/>
          <w:szCs w:val="24"/>
        </w:rPr>
        <w:t>correspondants.</w:t>
      </w:r>
    </w:p>
    <w:p w:rsidR="006C0A5A" w:rsidRPr="006C0A5A" w:rsidRDefault="00C3651D" w:rsidP="00EE22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5A">
        <w:rPr>
          <w:rFonts w:asciiTheme="majorBidi" w:eastAsia="TimesNewRoman-Identity-H" w:hAnsiTheme="majorBidi" w:cstheme="majorBidi"/>
          <w:sz w:val="24"/>
          <w:szCs w:val="24"/>
        </w:rPr>
        <w:t>Les relations s’avèrent pratiques lors de l’élaboration de</w:t>
      </w:r>
      <w:r w:rsidRPr="006C0A5A">
        <w:rPr>
          <w:rFonts w:asciiTheme="majorBidi" w:hAnsiTheme="majorBidi" w:cstheme="majorBidi"/>
          <w:sz w:val="24"/>
          <w:szCs w:val="24"/>
        </w:rPr>
        <w:t>s requêtes, ainsi que pour la</w:t>
      </w:r>
      <w:r w:rsidR="006C0A5A" w:rsidRPr="006C0A5A">
        <w:rPr>
          <w:rFonts w:asciiTheme="majorBidi" w:hAnsiTheme="majorBidi" w:cstheme="majorBidi"/>
        </w:rPr>
        <w:t xml:space="preserve"> r</w:t>
      </w:r>
      <w:r w:rsidR="006C0A5A" w:rsidRPr="006C0A5A">
        <w:rPr>
          <w:rFonts w:ascii="Times New Roman" w:hAnsi="Times New Roman" w:cs="Times New Roman"/>
          <w:sz w:val="24"/>
          <w:szCs w:val="24"/>
        </w:rPr>
        <w:t xml:space="preserve">éalisation de formulaires </w:t>
      </w:r>
      <w:r w:rsidR="006C0A5A" w:rsidRPr="006C0A5A">
        <w:rPr>
          <w:rFonts w:ascii="TimesNewRoman-Identity-H" w:eastAsia="TimesNewRoman-Identity-H" w:hAnsi="Times New Roman" w:cs="TimesNewRoman-Identity-H"/>
          <w:sz w:val="24"/>
          <w:szCs w:val="24"/>
        </w:rPr>
        <w:t>et d</w:t>
      </w:r>
      <w:r w:rsidR="006C0A5A" w:rsidRPr="006C0A5A">
        <w:rPr>
          <w:rFonts w:ascii="TimesNewRoman-Identity-H" w:eastAsia="TimesNewRoman-Identity-H" w:hAnsi="Times New Roman" w:cs="TimesNewRoman-Identity-H" w:hint="eastAsia"/>
          <w:sz w:val="24"/>
          <w:szCs w:val="24"/>
        </w:rPr>
        <w:t>’</w:t>
      </w:r>
      <w:r w:rsidR="006C0A5A" w:rsidRPr="006C0A5A">
        <w:rPr>
          <w:rFonts w:ascii="Times New Roman" w:hAnsi="Times New Roman" w:cs="Times New Roman"/>
          <w:sz w:val="24"/>
          <w:szCs w:val="24"/>
        </w:rPr>
        <w:t>états (création de sous-formulaires et de sous-états).</w:t>
      </w:r>
    </w:p>
    <w:p w:rsidR="00C3651D" w:rsidRDefault="00C3651D" w:rsidP="00EE225C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201D32" w:rsidRPr="00201D32" w:rsidRDefault="00F0755A" w:rsidP="00201D3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65F92"/>
          <w:sz w:val="24"/>
          <w:szCs w:val="24"/>
        </w:rPr>
      </w:pPr>
      <w:r w:rsidRPr="00201D32">
        <w:rPr>
          <w:rFonts w:asciiTheme="majorBidi" w:hAnsiTheme="majorBidi" w:cstheme="majorBidi"/>
          <w:b/>
          <w:bCs/>
          <w:color w:val="365F92"/>
          <w:sz w:val="24"/>
          <w:szCs w:val="24"/>
        </w:rPr>
        <w:t>choix des tables à mettre en relation</w:t>
      </w:r>
    </w:p>
    <w:p w:rsidR="00C3651D" w:rsidRPr="00201D32" w:rsidRDefault="00F0755A" w:rsidP="00201D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color w:val="365F92"/>
          <w:sz w:val="24"/>
          <w:szCs w:val="24"/>
        </w:rPr>
      </w:pPr>
      <w:r w:rsidRPr="00201D32">
        <w:rPr>
          <w:rFonts w:asciiTheme="majorBidi" w:hAnsiTheme="majorBidi" w:cstheme="majorBidi"/>
          <w:color w:val="000000"/>
          <w:sz w:val="24"/>
          <w:szCs w:val="24"/>
        </w:rPr>
        <w:t xml:space="preserve"> Pour créer la relation entre les deux tables, aller dans l’onglet </w:t>
      </w:r>
      <w:r w:rsidRPr="00201D32">
        <w:rPr>
          <w:rFonts w:asciiTheme="majorBidi" w:hAnsiTheme="majorBidi" w:cstheme="majorBidi"/>
          <w:b/>
          <w:bCs/>
          <w:color w:val="000000"/>
          <w:sz w:val="24"/>
          <w:szCs w:val="24"/>
        </w:rPr>
        <w:t>Outils de base de données</w:t>
      </w:r>
      <w:r w:rsidR="00774015" w:rsidRPr="00201D32">
        <w:rPr>
          <w:rFonts w:asciiTheme="majorBidi" w:hAnsiTheme="majorBidi" w:cstheme="majorBidi"/>
        </w:rPr>
        <w:t xml:space="preserve"> puis cliquez sur </w:t>
      </w:r>
      <w:r w:rsidR="00774015" w:rsidRPr="00201D32">
        <w:rPr>
          <w:rFonts w:asciiTheme="majorBidi" w:hAnsiTheme="majorBidi" w:cstheme="majorBidi"/>
          <w:b/>
          <w:bCs/>
        </w:rPr>
        <w:t>Relations</w:t>
      </w:r>
    </w:p>
    <w:p w:rsidR="00774015" w:rsidRPr="00F0755A" w:rsidRDefault="00774015" w:rsidP="00EE225C">
      <w:pPr>
        <w:pStyle w:val="Default"/>
        <w:jc w:val="both"/>
        <w:rPr>
          <w:rFonts w:asciiTheme="majorBidi" w:hAnsiTheme="majorBidi" w:cstheme="majorBidi"/>
        </w:rPr>
      </w:pPr>
    </w:p>
    <w:p w:rsidR="00F0755A" w:rsidRDefault="00774015" w:rsidP="00EE2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419051</wp:posOffset>
                </wp:positionH>
                <wp:positionV relativeFrom="paragraph">
                  <wp:posOffset>654441</wp:posOffset>
                </wp:positionV>
                <wp:extent cx="597877" cy="465992"/>
                <wp:effectExtent l="19050" t="19050" r="12065" b="1079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77" cy="46599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DBAE6A" id="Ellipse 7" o:spid="_x0000_s1026" style="position:absolute;margin-left:33pt;margin-top:51.55pt;width:47.1pt;height:36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F0755A" w:rsidRPr="00F0755A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4026760" cy="1916528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548" cy="19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5A" w:rsidRDefault="00F0755A" w:rsidP="00EE225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liquer sur les tables à ajouter et cliquer sur le bouton </w:t>
      </w:r>
      <w:r>
        <w:rPr>
          <w:rFonts w:ascii="Calibri-Bold" w:hAnsi="Calibri-Bold" w:cs="Calibri-Bold"/>
          <w:b/>
          <w:bCs/>
        </w:rPr>
        <w:t>Ajouter</w:t>
      </w:r>
    </w:p>
    <w:p w:rsidR="00F0755A" w:rsidRDefault="00F0755A" w:rsidP="00EE225C">
      <w:pPr>
        <w:pStyle w:val="Default"/>
        <w:jc w:val="both"/>
        <w:rPr>
          <w:rFonts w:ascii="Calibri" w:hAnsi="Calibri" w:cs="Calibri"/>
          <w:b/>
          <w:bCs/>
        </w:rPr>
      </w:pPr>
      <w:r w:rsidRPr="00774015">
        <w:rPr>
          <w:rFonts w:ascii="Calibri" w:hAnsi="Calibri" w:cs="Calibri"/>
          <w:b/>
          <w:bCs/>
          <w:i/>
          <w:iCs/>
          <w:color w:val="5B9BD5" w:themeColor="accent1"/>
          <w:u w:val="single"/>
        </w:rPr>
        <w:t>Exemple</w:t>
      </w:r>
      <w:r>
        <w:rPr>
          <w:rFonts w:ascii="Calibri" w:hAnsi="Calibri" w:cs="Calibri"/>
        </w:rPr>
        <w:t xml:space="preserve"> : cliquer sur </w:t>
      </w:r>
      <w:r w:rsidRPr="00774015">
        <w:rPr>
          <w:rFonts w:ascii="Calibri-Bold" w:hAnsi="Calibri-Bold" w:cs="Calibri-Bold"/>
          <w:b/>
          <w:bCs/>
          <w:color w:val="auto"/>
          <w:sz w:val="22"/>
          <w:szCs w:val="22"/>
        </w:rPr>
        <w:t xml:space="preserve">Clients </w:t>
      </w:r>
      <w:r>
        <w:rPr>
          <w:rFonts w:ascii="Calibri" w:hAnsi="Calibri" w:cs="Calibri"/>
        </w:rPr>
        <w:t xml:space="preserve">puis </w:t>
      </w:r>
      <w:r w:rsidRPr="00774015">
        <w:rPr>
          <w:rFonts w:ascii="Calibri" w:hAnsi="Calibri" w:cs="Calibri"/>
          <w:b/>
          <w:bCs/>
        </w:rPr>
        <w:t>Ajouter</w:t>
      </w:r>
      <w:r>
        <w:rPr>
          <w:rFonts w:ascii="Calibri" w:hAnsi="Calibri" w:cs="Calibri"/>
        </w:rPr>
        <w:t xml:space="preserve"> et sur </w:t>
      </w:r>
      <w:r w:rsidRPr="00774015">
        <w:rPr>
          <w:rFonts w:ascii="Calibri" w:hAnsi="Calibri" w:cs="Calibri"/>
          <w:b/>
          <w:bCs/>
        </w:rPr>
        <w:t>Commandes</w:t>
      </w:r>
      <w:r>
        <w:rPr>
          <w:rFonts w:ascii="Calibri" w:hAnsi="Calibri" w:cs="Calibri"/>
        </w:rPr>
        <w:t xml:space="preserve"> et </w:t>
      </w:r>
      <w:r w:rsidRPr="00774015">
        <w:rPr>
          <w:rFonts w:ascii="Calibri" w:hAnsi="Calibri" w:cs="Calibri"/>
          <w:b/>
          <w:bCs/>
        </w:rPr>
        <w:t>Ajouter</w:t>
      </w:r>
    </w:p>
    <w:p w:rsidR="00F0755A" w:rsidRDefault="00F0755A" w:rsidP="00EE225C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74015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3305810" cy="3042285"/>
            <wp:effectExtent l="0" t="0" r="889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15" w:rsidRPr="00774015" w:rsidRDefault="00774015" w:rsidP="00EE225C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F0755A" w:rsidRDefault="00F0755A" w:rsidP="00201D32">
      <w:pPr>
        <w:pStyle w:val="Default"/>
        <w:ind w:left="720"/>
        <w:jc w:val="both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Cliquer sur le bouton </w:t>
      </w:r>
      <w:r>
        <w:rPr>
          <w:rFonts w:ascii="Calibri-Bold" w:hAnsi="Calibri-Bold" w:cs="Calibri-Bold"/>
          <w:b/>
          <w:bCs/>
        </w:rPr>
        <w:t>Fermer</w:t>
      </w:r>
    </w:p>
    <w:p w:rsidR="00774015" w:rsidRPr="00774015" w:rsidRDefault="00774015" w:rsidP="00EE225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65F92"/>
          <w:sz w:val="19"/>
          <w:szCs w:val="19"/>
        </w:rPr>
      </w:pPr>
    </w:p>
    <w:p w:rsidR="00F0755A" w:rsidRPr="00201D32" w:rsidRDefault="00201D32" w:rsidP="00EE225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1D32">
        <w:rPr>
          <w:rFonts w:asciiTheme="majorBidi" w:hAnsiTheme="majorBidi" w:cstheme="majorBidi"/>
          <w:b/>
          <w:bCs/>
          <w:sz w:val="24"/>
          <w:szCs w:val="24"/>
        </w:rPr>
        <w:t>création des relations entre les tables</w:t>
      </w:r>
    </w:p>
    <w:p w:rsidR="00F0755A" w:rsidRPr="00F0755A" w:rsidRDefault="00F0755A" w:rsidP="00EE225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755A">
        <w:rPr>
          <w:rFonts w:ascii="Calibri" w:hAnsi="Calibri" w:cs="Calibri"/>
          <w:color w:val="000000"/>
        </w:rPr>
        <w:t>1. Dans la première table, pointer le champ voulu et le faire glisser sur le champ correspondant de</w:t>
      </w:r>
      <w:r w:rsidR="00774015">
        <w:rPr>
          <w:rFonts w:ascii="Calibri" w:hAnsi="Calibri" w:cs="Calibri"/>
          <w:color w:val="000000"/>
        </w:rPr>
        <w:t xml:space="preserve"> </w:t>
      </w:r>
      <w:r w:rsidRPr="00F0755A">
        <w:rPr>
          <w:rFonts w:ascii="Calibri" w:hAnsi="Calibri" w:cs="Calibri"/>
          <w:color w:val="000000"/>
        </w:rPr>
        <w:t>la seconde table</w:t>
      </w:r>
    </w:p>
    <w:p w:rsidR="00F0755A" w:rsidRDefault="00F0755A" w:rsidP="00EE225C">
      <w:pPr>
        <w:pStyle w:val="Default"/>
        <w:ind w:left="720"/>
        <w:jc w:val="both"/>
        <w:rPr>
          <w:rFonts w:ascii="Calibri" w:hAnsi="Calibri" w:cs="Calibri"/>
        </w:rPr>
      </w:pPr>
      <w:r w:rsidRPr="00774015">
        <w:rPr>
          <w:rFonts w:ascii="Calibri" w:hAnsi="Calibri" w:cs="Calibri"/>
          <w:b/>
          <w:bCs/>
          <w:color w:val="5B9BD5" w:themeColor="accent1"/>
        </w:rPr>
        <w:t xml:space="preserve">Exemple </w:t>
      </w:r>
      <w:r>
        <w:rPr>
          <w:rFonts w:ascii="Calibri" w:hAnsi="Calibri" w:cs="Calibri"/>
        </w:rPr>
        <w:t xml:space="preserve">: Faire glisser le champ </w:t>
      </w:r>
      <w:r>
        <w:rPr>
          <w:rFonts w:ascii="Calibri-Italic" w:hAnsi="Calibri-Italic" w:cs="Calibri-Italic"/>
          <w:i/>
          <w:iCs/>
        </w:rPr>
        <w:t>N</w:t>
      </w:r>
      <w:r>
        <w:rPr>
          <w:rFonts w:ascii="Calibri" w:hAnsi="Calibri" w:cs="Calibri"/>
        </w:rPr>
        <w:t xml:space="preserve">° de la table </w:t>
      </w:r>
      <w:r>
        <w:rPr>
          <w:rFonts w:ascii="Calibri-Italic" w:hAnsi="Calibri-Italic" w:cs="Calibri-Italic"/>
          <w:i/>
          <w:iCs/>
        </w:rPr>
        <w:t xml:space="preserve">Clients </w:t>
      </w:r>
      <w:r>
        <w:rPr>
          <w:rFonts w:ascii="Calibri" w:hAnsi="Calibri" w:cs="Calibri"/>
        </w:rPr>
        <w:t xml:space="preserve">sur le champ </w:t>
      </w:r>
      <w:r>
        <w:rPr>
          <w:rFonts w:ascii="Calibri-Italic" w:hAnsi="Calibri-Italic" w:cs="Calibri-Italic"/>
          <w:i/>
          <w:iCs/>
        </w:rPr>
        <w:t xml:space="preserve">Numéro_Client </w:t>
      </w:r>
      <w:r>
        <w:rPr>
          <w:rFonts w:ascii="Calibri" w:hAnsi="Calibri" w:cs="Calibri"/>
        </w:rPr>
        <w:t>de la table</w:t>
      </w:r>
      <w:r w:rsidR="00774015">
        <w:rPr>
          <w:rFonts w:ascii="Calibri" w:hAnsi="Calibri" w:cs="Calibri"/>
        </w:rPr>
        <w:t xml:space="preserve"> Commande</w:t>
      </w:r>
    </w:p>
    <w:p w:rsidR="00EC5ADC" w:rsidRDefault="00EC5ADC" w:rsidP="00EE225C">
      <w:pPr>
        <w:pStyle w:val="Default"/>
        <w:ind w:left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C5ADC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3341370" cy="1503680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DC" w:rsidRDefault="00EC5ADC" w:rsidP="00EE2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5ADC" w:rsidRDefault="00EC5ADC" w:rsidP="00EE225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Une fenêtre apparaît, cliquer sur le bouton </w:t>
      </w:r>
      <w:r>
        <w:rPr>
          <w:rFonts w:ascii="Calibri-Bold" w:hAnsi="Calibri-Bold" w:cs="Calibri-Bold"/>
          <w:b/>
          <w:bCs/>
        </w:rPr>
        <w:t xml:space="preserve">appliquer l’intégrité référentielle  </w:t>
      </w:r>
      <w:r w:rsidRPr="00EC5ADC">
        <w:rPr>
          <w:rFonts w:ascii="Calibri-Bold" w:hAnsi="Calibri-Bold" w:cs="Calibri-Bold"/>
        </w:rPr>
        <w:t>puis sur</w:t>
      </w:r>
      <w:r>
        <w:rPr>
          <w:rFonts w:ascii="Calibri-Bold" w:hAnsi="Calibri-Bold" w:cs="Calibri-Bold"/>
          <w:b/>
          <w:bCs/>
        </w:rPr>
        <w:t xml:space="preserve"> créer </w:t>
      </w:r>
    </w:p>
    <w:p w:rsidR="00EC5ADC" w:rsidRDefault="00EC5ADC" w:rsidP="00EE2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5ADC" w:rsidRPr="00EC5ADC" w:rsidRDefault="00EC5ADC" w:rsidP="00EE2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5ADC">
        <w:rPr>
          <w:rFonts w:ascii="Calibri" w:hAnsi="Calibri" w:cs="Calibri"/>
          <w:noProof/>
          <w:lang w:eastAsia="fr-FR"/>
        </w:rPr>
        <w:drawing>
          <wp:inline distT="0" distB="0" distL="0" distR="0">
            <wp:extent cx="4255770" cy="2391410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1D" w:rsidRDefault="00C3651D" w:rsidP="00EE225C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A5C85" w:rsidRPr="003A5C85" w:rsidRDefault="003A5C85" w:rsidP="00EE225C">
      <w:pPr>
        <w:pStyle w:val="Default"/>
        <w:jc w:val="both"/>
        <w:rPr>
          <w:rFonts w:asciiTheme="majorBidi" w:hAnsiTheme="majorBidi" w:cstheme="majorBidi"/>
          <w:color w:val="C00000"/>
          <w:sz w:val="52"/>
          <w:szCs w:val="52"/>
        </w:rPr>
      </w:pPr>
    </w:p>
    <w:p w:rsidR="003621B5" w:rsidRDefault="003621B5"/>
    <w:sectPr w:rsidR="0036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06" w:rsidRDefault="00B63B06" w:rsidP="00F46119">
      <w:pPr>
        <w:spacing w:after="0" w:line="240" w:lineRule="auto"/>
      </w:pPr>
      <w:r>
        <w:separator/>
      </w:r>
    </w:p>
  </w:endnote>
  <w:endnote w:type="continuationSeparator" w:id="0">
    <w:p w:rsidR="00B63B06" w:rsidRDefault="00B63B06" w:rsidP="00F4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06" w:rsidRDefault="00B63B06" w:rsidP="00F46119">
      <w:pPr>
        <w:spacing w:after="0" w:line="240" w:lineRule="auto"/>
      </w:pPr>
      <w:r>
        <w:separator/>
      </w:r>
    </w:p>
  </w:footnote>
  <w:footnote w:type="continuationSeparator" w:id="0">
    <w:p w:rsidR="00B63B06" w:rsidRDefault="00B63B06" w:rsidP="00F4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66A68"/>
    <w:multiLevelType w:val="hybridMultilevel"/>
    <w:tmpl w:val="E482C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A9E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E1BA4"/>
    <w:multiLevelType w:val="hybridMultilevel"/>
    <w:tmpl w:val="5038F85C"/>
    <w:lvl w:ilvl="0" w:tplc="007A9E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7325A"/>
    <w:multiLevelType w:val="hybridMultilevel"/>
    <w:tmpl w:val="81B21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19"/>
    <w:rsid w:val="00201D32"/>
    <w:rsid w:val="003621B5"/>
    <w:rsid w:val="003A5C85"/>
    <w:rsid w:val="0047442B"/>
    <w:rsid w:val="006C0A5A"/>
    <w:rsid w:val="00774015"/>
    <w:rsid w:val="00B63B06"/>
    <w:rsid w:val="00C3651D"/>
    <w:rsid w:val="00EC5ADC"/>
    <w:rsid w:val="00EE225C"/>
    <w:rsid w:val="00EF75C3"/>
    <w:rsid w:val="00F0755A"/>
    <w:rsid w:val="00F46119"/>
    <w:rsid w:val="00F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42A7-23EC-4255-9B30-D9C857C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119"/>
  </w:style>
  <w:style w:type="paragraph" w:styleId="Pieddepage">
    <w:name w:val="footer"/>
    <w:basedOn w:val="Normal"/>
    <w:link w:val="PieddepageCar"/>
    <w:uiPriority w:val="99"/>
    <w:unhideWhenUsed/>
    <w:rsid w:val="00F4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119"/>
  </w:style>
  <w:style w:type="paragraph" w:customStyle="1" w:styleId="Default">
    <w:name w:val="Default"/>
    <w:rsid w:val="004744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3</cp:revision>
  <dcterms:created xsi:type="dcterms:W3CDTF">2024-11-22T17:39:00Z</dcterms:created>
  <dcterms:modified xsi:type="dcterms:W3CDTF">2024-11-22T17:44:00Z</dcterms:modified>
</cp:coreProperties>
</file>