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21322" w14:textId="77777777" w:rsidR="00696759" w:rsidRPr="009D632D" w:rsidRDefault="00696759" w:rsidP="009D632D">
      <w:pPr>
        <w:pStyle w:val="Paragraphedeliste"/>
        <w:keepNext/>
        <w:keepLines/>
        <w:numPr>
          <w:ilvl w:val="0"/>
          <w:numId w:val="4"/>
        </w:numPr>
        <w:bidi/>
        <w:spacing w:before="480" w:after="0"/>
        <w:outlineLvl w:val="0"/>
        <w:rPr>
          <w:rFonts w:asciiTheme="majorHAnsi" w:eastAsiaTheme="majorEastAsia" w:hAnsiTheme="majorHAnsi" w:cstheme="majorBidi"/>
          <w:b/>
          <w:bCs/>
          <w:color w:val="365F91" w:themeColor="accent1" w:themeShade="BF"/>
          <w:sz w:val="28"/>
          <w:szCs w:val="28"/>
        </w:rPr>
      </w:pPr>
      <w:r w:rsidRPr="009D632D">
        <w:rPr>
          <w:rFonts w:asciiTheme="majorHAnsi" w:eastAsiaTheme="majorEastAsia" w:hAnsiTheme="majorHAnsi" w:cstheme="majorBidi"/>
          <w:b/>
          <w:bCs/>
          <w:color w:val="365F91" w:themeColor="accent1" w:themeShade="BF"/>
          <w:sz w:val="28"/>
          <w:szCs w:val="28"/>
          <w:rtl/>
        </w:rPr>
        <w:t>سيرورة واستراتيجية التدويل:</w:t>
      </w:r>
    </w:p>
    <w:p w14:paraId="4BB4CEED" w14:textId="77777777" w:rsidR="00696759" w:rsidRPr="00696759" w:rsidRDefault="00696759" w:rsidP="00696759">
      <w:pPr>
        <w:bidi/>
        <w:ind w:left="360"/>
        <w:rPr>
          <w:rFonts w:ascii="Traditional Arabic" w:hAnsi="Traditional Arabic" w:cs="Traditional Arabic"/>
          <w:b/>
          <w:bCs/>
          <w:noProof/>
          <w:sz w:val="28"/>
          <w:szCs w:val="28"/>
          <w:u w:val="single"/>
          <w:lang w:bidi="ar-DZ"/>
        </w:rPr>
      </w:pPr>
      <w:r w:rsidRPr="00696759">
        <w:rPr>
          <w:rFonts w:ascii="Traditional Arabic" w:hAnsi="Traditional Arabic" w:cs="Traditional Arabic"/>
          <w:noProof/>
          <w:sz w:val="28"/>
          <w:szCs w:val="28"/>
          <w:rtl/>
          <w:lang w:bidi="ar-DZ"/>
        </w:rPr>
        <w:t>حسب درجة نموها في سوقها المحلي وإمكاناتها والفرص المتاحة</w:t>
      </w:r>
      <w:r w:rsidRPr="00696759">
        <w:rPr>
          <w:rFonts w:ascii="Traditional Arabic" w:hAnsi="Traditional Arabic" w:cs="Traditional Arabic" w:hint="cs"/>
          <w:noProof/>
          <w:sz w:val="28"/>
          <w:szCs w:val="28"/>
          <w:rtl/>
          <w:lang w:bidi="ar-DZ"/>
        </w:rPr>
        <w:t xml:space="preserve"> في السوق الدولية المستهدفة،</w:t>
      </w:r>
      <w:r w:rsidRPr="00696759">
        <w:rPr>
          <w:rFonts w:ascii="Traditional Arabic" w:hAnsi="Traditional Arabic" w:cs="Traditional Arabic"/>
          <w:noProof/>
          <w:sz w:val="28"/>
          <w:szCs w:val="28"/>
          <w:rtl/>
          <w:lang w:bidi="ar-DZ"/>
        </w:rPr>
        <w:t xml:space="preserve"> تعتمد الشركات على سيرورتين لنمو أعمالها في ال</w:t>
      </w:r>
      <w:r w:rsidRPr="00696759">
        <w:rPr>
          <w:rFonts w:ascii="Traditional Arabic" w:hAnsi="Traditional Arabic" w:cs="Traditional Arabic" w:hint="cs"/>
          <w:noProof/>
          <w:sz w:val="28"/>
          <w:szCs w:val="28"/>
          <w:rtl/>
          <w:lang w:bidi="ar-DZ"/>
        </w:rPr>
        <w:t>أ</w:t>
      </w:r>
      <w:r w:rsidRPr="00696759">
        <w:rPr>
          <w:rFonts w:ascii="Traditional Arabic" w:hAnsi="Traditional Arabic" w:cs="Traditional Arabic"/>
          <w:noProof/>
          <w:sz w:val="28"/>
          <w:szCs w:val="28"/>
          <w:rtl/>
          <w:lang w:bidi="ar-DZ"/>
        </w:rPr>
        <w:t>سواق الدولية،</w:t>
      </w:r>
      <w:r w:rsidRPr="00696759">
        <w:rPr>
          <w:rFonts w:ascii="Traditional Arabic" w:hAnsi="Traditional Arabic" w:cs="Traditional Arabic" w:hint="cs"/>
          <w:noProof/>
          <w:sz w:val="28"/>
          <w:szCs w:val="28"/>
          <w:rtl/>
          <w:lang w:bidi="ar-DZ"/>
        </w:rPr>
        <w:t xml:space="preserve"> إما تختار </w:t>
      </w:r>
      <w:r w:rsidRPr="00696759">
        <w:rPr>
          <w:rFonts w:ascii="Traditional Arabic" w:hAnsi="Traditional Arabic" w:cs="Traditional Arabic"/>
          <w:b/>
          <w:bCs/>
          <w:sz w:val="28"/>
          <w:szCs w:val="28"/>
          <w:rtl/>
          <w:lang w:eastAsia="fr-FR"/>
        </w:rPr>
        <w:t>سيرورة تدويل</w:t>
      </w:r>
      <w:r w:rsidRPr="00696759">
        <w:rPr>
          <w:rFonts w:ascii="Traditional Arabic" w:hAnsi="Traditional Arabic" w:cs="Traditional Arabic" w:hint="cs"/>
          <w:b/>
          <w:bCs/>
          <w:sz w:val="28"/>
          <w:szCs w:val="28"/>
          <w:rtl/>
          <w:lang w:eastAsia="fr-FR"/>
        </w:rPr>
        <w:t xml:space="preserve"> </w:t>
      </w:r>
      <w:r w:rsidRPr="00696759">
        <w:rPr>
          <w:rFonts w:ascii="Traditional Arabic" w:hAnsi="Traditional Arabic" w:cs="Traditional Arabic"/>
          <w:b/>
          <w:bCs/>
          <w:sz w:val="28"/>
          <w:szCs w:val="28"/>
          <w:rtl/>
          <w:lang w:eastAsia="fr-FR"/>
        </w:rPr>
        <w:t>تدريجي</w:t>
      </w:r>
      <w:r w:rsidRPr="00696759">
        <w:rPr>
          <w:rFonts w:ascii="Traditional Arabic" w:hAnsi="Traditional Arabic" w:cs="Traditional Arabic" w:hint="cs"/>
          <w:b/>
          <w:bCs/>
          <w:sz w:val="28"/>
          <w:szCs w:val="28"/>
          <w:rtl/>
          <w:lang w:eastAsia="fr-FR"/>
        </w:rPr>
        <w:t xml:space="preserve">، أو سيرورة تدويل مبكر توجد عدة استراتيجيات لتدويل نشاطات الشركات ، من أهمها تلك التي تطرق لها كل من الباحثان  </w:t>
      </w:r>
      <w:r w:rsidRPr="00696759">
        <w:rPr>
          <w:rFonts w:ascii="Traditional Arabic" w:hAnsi="Traditional Arabic" w:cs="Traditional Arabic"/>
          <w:color w:val="222222"/>
          <w:sz w:val="28"/>
          <w:szCs w:val="28"/>
          <w:shd w:val="clear" w:color="auto" w:fill="FFFFFF" w:themeFill="background1"/>
        </w:rPr>
        <w:t xml:space="preserve">Porter et </w:t>
      </w:r>
      <w:proofErr w:type="spellStart"/>
      <w:r w:rsidRPr="00696759">
        <w:rPr>
          <w:rFonts w:ascii="Traditional Arabic" w:hAnsi="Traditional Arabic" w:cs="Traditional Arabic"/>
          <w:color w:val="222222"/>
          <w:sz w:val="28"/>
          <w:szCs w:val="28"/>
          <w:shd w:val="clear" w:color="auto" w:fill="FFFFFF" w:themeFill="background1"/>
        </w:rPr>
        <w:t>Perlmutter</w:t>
      </w:r>
      <w:proofErr w:type="spellEnd"/>
      <w:r>
        <w:rPr>
          <w:rFonts w:ascii="Traditional Arabic" w:hAnsi="Traditional Arabic" w:cs="Traditional Arabic" w:hint="cs"/>
          <w:color w:val="222222"/>
          <w:sz w:val="28"/>
          <w:szCs w:val="28"/>
          <w:shd w:val="clear" w:color="auto" w:fill="FFFFFF" w:themeFill="background1"/>
          <w:rtl/>
        </w:rPr>
        <w:t xml:space="preserve"> </w:t>
      </w:r>
      <w:r w:rsidRPr="00696759">
        <w:rPr>
          <w:rFonts w:ascii="Traditional Arabic" w:hAnsi="Traditional Arabic" w:cs="Traditional Arabic" w:hint="cs"/>
          <w:b/>
          <w:bCs/>
          <w:color w:val="222222"/>
          <w:sz w:val="28"/>
          <w:szCs w:val="28"/>
          <w:u w:val="single"/>
          <w:shd w:val="clear" w:color="auto" w:fill="FFFFFF" w:themeFill="background1"/>
          <w:rtl/>
        </w:rPr>
        <w:t xml:space="preserve">(يتم التطرق </w:t>
      </w:r>
      <w:proofErr w:type="spellStart"/>
      <w:r w:rsidRPr="00696759">
        <w:rPr>
          <w:rFonts w:ascii="Traditional Arabic" w:hAnsi="Traditional Arabic" w:cs="Traditional Arabic" w:hint="cs"/>
          <w:b/>
          <w:bCs/>
          <w:color w:val="222222"/>
          <w:sz w:val="28"/>
          <w:szCs w:val="28"/>
          <w:u w:val="single"/>
          <w:shd w:val="clear" w:color="auto" w:fill="FFFFFF" w:themeFill="background1"/>
          <w:rtl/>
        </w:rPr>
        <w:t>لاستراتيحيات</w:t>
      </w:r>
      <w:proofErr w:type="spellEnd"/>
      <w:r w:rsidRPr="00696759">
        <w:rPr>
          <w:rFonts w:ascii="Traditional Arabic" w:hAnsi="Traditional Arabic" w:cs="Traditional Arabic" w:hint="cs"/>
          <w:b/>
          <w:bCs/>
          <w:color w:val="222222"/>
          <w:sz w:val="28"/>
          <w:szCs w:val="28"/>
          <w:u w:val="single"/>
          <w:shd w:val="clear" w:color="auto" w:fill="FFFFFF" w:themeFill="background1"/>
          <w:rtl/>
        </w:rPr>
        <w:t xml:space="preserve"> التدويل حسب الباحثان في بحث)</w:t>
      </w:r>
    </w:p>
    <w:p w14:paraId="72733030" w14:textId="77777777" w:rsidR="00696759" w:rsidRPr="00696759" w:rsidRDefault="00696759" w:rsidP="00696759">
      <w:pPr>
        <w:keepNext/>
        <w:keepLines/>
        <w:numPr>
          <w:ilvl w:val="0"/>
          <w:numId w:val="1"/>
        </w:numPr>
        <w:bidi/>
        <w:spacing w:before="200" w:after="0"/>
        <w:outlineLvl w:val="1"/>
        <w:rPr>
          <w:rFonts w:ascii="Traditional Arabic" w:eastAsiaTheme="majorEastAsia" w:hAnsi="Traditional Arabic" w:cs="Traditional Arabic"/>
          <w:b/>
          <w:bCs/>
          <w:noProof/>
          <w:color w:val="4F81BD" w:themeColor="accent1"/>
          <w:sz w:val="28"/>
          <w:szCs w:val="28"/>
          <w:lang w:bidi="ar-DZ"/>
        </w:rPr>
      </w:pPr>
      <w:r w:rsidRPr="00696759">
        <w:rPr>
          <w:rFonts w:ascii="Traditional Arabic" w:eastAsiaTheme="majorEastAsia" w:hAnsi="Traditional Arabic" w:cs="Traditional Arabic"/>
          <w:b/>
          <w:bCs/>
          <w:noProof/>
          <w:color w:val="4F81BD" w:themeColor="accent1"/>
          <w:sz w:val="28"/>
          <w:szCs w:val="28"/>
          <w:rtl/>
          <w:lang w:bidi="ar-DZ"/>
        </w:rPr>
        <w:t xml:space="preserve">سيرورة تدويل الشركات: </w:t>
      </w:r>
    </w:p>
    <w:p w14:paraId="480C9653" w14:textId="77777777" w:rsidR="00696759" w:rsidRPr="00696759" w:rsidRDefault="00696759" w:rsidP="00696759">
      <w:pPr>
        <w:bidi/>
        <w:rPr>
          <w:rFonts w:ascii="Traditional Arabic" w:hAnsi="Traditional Arabic" w:cs="Traditional Arabic"/>
          <w:noProof/>
          <w:sz w:val="28"/>
          <w:szCs w:val="28"/>
          <w:rtl/>
          <w:lang w:bidi="ar-DZ"/>
        </w:rPr>
      </w:pPr>
      <w:r w:rsidRPr="00696759">
        <w:rPr>
          <w:rFonts w:ascii="Traditional Arabic" w:hAnsi="Traditional Arabic" w:cs="Traditional Arabic"/>
          <w:noProof/>
          <w:sz w:val="28"/>
          <w:szCs w:val="28"/>
          <w:rtl/>
          <w:lang w:bidi="ar-DZ"/>
        </w:rPr>
        <w:t>من  أهم النماذح المعتمدة في تفسير سيروة تدويل نشاط الشركات و التي تاخذ بعين الاعتبار المسافة ما بين السوق المحلي و الدولي ، ونقص الاموارد وعدم خبرة الشركات بالاسواق الدولية، سيرورة التدويل التدريجي، مع ذلك هنالك افتراضات و واقع لعدة شركات</w:t>
      </w:r>
      <w:r w:rsidRPr="00696759">
        <w:rPr>
          <w:rFonts w:ascii="Traditional Arabic" w:hAnsi="Traditional Arabic" w:cs="Traditional Arabic" w:hint="cs"/>
          <w:noProof/>
          <w:sz w:val="28"/>
          <w:szCs w:val="28"/>
          <w:rtl/>
          <w:lang w:bidi="ar-DZ"/>
        </w:rPr>
        <w:t xml:space="preserve"> </w:t>
      </w:r>
      <w:r w:rsidRPr="00696759">
        <w:rPr>
          <w:rFonts w:ascii="Traditional Arabic" w:hAnsi="Traditional Arabic" w:cs="Traditional Arabic"/>
          <w:noProof/>
          <w:sz w:val="28"/>
          <w:szCs w:val="28"/>
          <w:rtl/>
          <w:lang w:bidi="ar-DZ"/>
        </w:rPr>
        <w:t>صغيرة اثبتت نجاحها في تدويل نشاطها منذ نشاتها في بعض الاحيان</w:t>
      </w:r>
      <w:r w:rsidRPr="00696759">
        <w:rPr>
          <w:rFonts w:ascii="Traditional Arabic" w:hAnsi="Traditional Arabic" w:cs="Traditional Arabic" w:hint="cs"/>
          <w:noProof/>
          <w:sz w:val="28"/>
          <w:szCs w:val="28"/>
          <w:rtl/>
          <w:lang w:bidi="ar-DZ"/>
        </w:rPr>
        <w:t>،</w:t>
      </w:r>
      <w:r w:rsidRPr="00696759">
        <w:rPr>
          <w:rFonts w:ascii="Traditional Arabic" w:hAnsi="Traditional Arabic" w:cs="Traditional Arabic"/>
          <w:noProof/>
          <w:sz w:val="28"/>
          <w:szCs w:val="28"/>
          <w:rtl/>
          <w:lang w:bidi="ar-DZ"/>
        </w:rPr>
        <w:t xml:space="preserve"> رغم قلة الموارد ونقص الخبرة  و المعرفة بالاعمال الدولية و </w:t>
      </w:r>
      <w:r w:rsidRPr="00696759">
        <w:rPr>
          <w:rFonts w:ascii="Traditional Arabic" w:hAnsi="Traditional Arabic" w:cs="Traditional Arabic" w:hint="cs"/>
          <w:noProof/>
          <w:sz w:val="28"/>
          <w:szCs w:val="28"/>
          <w:rtl/>
          <w:lang w:bidi="ar-DZ"/>
        </w:rPr>
        <w:t>ح</w:t>
      </w:r>
      <w:r w:rsidRPr="00696759">
        <w:rPr>
          <w:rFonts w:ascii="Traditional Arabic" w:hAnsi="Traditional Arabic" w:cs="Traditional Arabic"/>
          <w:noProof/>
          <w:sz w:val="28"/>
          <w:szCs w:val="28"/>
          <w:rtl/>
          <w:lang w:bidi="ar-DZ"/>
        </w:rPr>
        <w:t>الة عدم التاكد في السوق الدولية</w:t>
      </w:r>
      <w:r w:rsidRPr="00696759">
        <w:rPr>
          <w:rFonts w:ascii="Traditional Arabic" w:hAnsi="Traditional Arabic" w:cs="Traditional Arabic" w:hint="cs"/>
          <w:noProof/>
          <w:sz w:val="28"/>
          <w:szCs w:val="28"/>
          <w:rtl/>
          <w:lang w:bidi="ar-DZ"/>
        </w:rPr>
        <w:t>، وهي سيريرة التدويل المبكر.</w:t>
      </w:r>
      <w:r w:rsidRPr="00696759">
        <w:rPr>
          <w:rFonts w:ascii="Traditional Arabic" w:hAnsi="Traditional Arabic" w:cs="Traditional Arabic"/>
          <w:noProof/>
          <w:sz w:val="28"/>
          <w:szCs w:val="28"/>
          <w:rtl/>
          <w:lang w:bidi="ar-DZ"/>
        </w:rPr>
        <w:t xml:space="preserve"> </w:t>
      </w:r>
    </w:p>
    <w:p w14:paraId="25EFD5C8" w14:textId="77777777" w:rsidR="00696759" w:rsidRPr="00696759" w:rsidRDefault="00E813FD" w:rsidP="00696759">
      <w:pPr>
        <w:keepNext/>
        <w:keepLines/>
        <w:bidi/>
        <w:spacing w:before="200" w:after="0"/>
        <w:outlineLvl w:val="1"/>
        <w:rPr>
          <w:rFonts w:asciiTheme="majorHAnsi" w:eastAsiaTheme="majorEastAsia" w:hAnsiTheme="majorHAnsi" w:cstheme="majorBidi"/>
          <w:b/>
          <w:bCs/>
          <w:noProof/>
          <w:color w:val="4F81BD" w:themeColor="accent1"/>
          <w:sz w:val="26"/>
          <w:szCs w:val="26"/>
          <w:lang w:eastAsia="fr-FR" w:bidi="ar-DZ"/>
        </w:rPr>
      </w:pPr>
      <w:r>
        <w:rPr>
          <w:rFonts w:ascii="Traditional Arabic" w:hAnsi="Traditional Arabic" w:cs="Traditional Arabic" w:hint="cs"/>
          <w:color w:val="4F81BD" w:themeColor="accent1"/>
          <w:sz w:val="28"/>
          <w:szCs w:val="28"/>
          <w:rtl/>
          <w:lang w:eastAsia="fr-FR" w:bidi="ar-DZ"/>
        </w:rPr>
        <w:t>1-</w:t>
      </w:r>
      <w:r w:rsidRPr="00E813FD">
        <w:rPr>
          <w:rFonts w:ascii="Traditional Arabic" w:hAnsi="Traditional Arabic" w:cs="Traditional Arabic" w:hint="cs"/>
          <w:color w:val="4F81BD" w:themeColor="accent1"/>
          <w:sz w:val="24"/>
          <w:szCs w:val="24"/>
          <w:rtl/>
          <w:lang w:eastAsia="fr-FR" w:bidi="ar-DZ"/>
        </w:rPr>
        <w:t>1</w:t>
      </w:r>
      <w:r>
        <w:rPr>
          <w:rFonts w:ascii="Traditional Arabic" w:hAnsi="Traditional Arabic" w:cs="Traditional Arabic" w:hint="cs"/>
          <w:color w:val="4F81BD" w:themeColor="accent1"/>
          <w:sz w:val="28"/>
          <w:szCs w:val="28"/>
          <w:rtl/>
          <w:lang w:eastAsia="fr-FR" w:bidi="ar-DZ"/>
        </w:rPr>
        <w:t xml:space="preserve"> </w:t>
      </w:r>
      <w:r w:rsidR="00696759" w:rsidRPr="00696759">
        <w:rPr>
          <w:rFonts w:ascii="Traditional Arabic" w:hAnsi="Traditional Arabic" w:cs="Traditional Arabic"/>
          <w:color w:val="4F81BD" w:themeColor="accent1"/>
          <w:sz w:val="28"/>
          <w:szCs w:val="28"/>
          <w:rtl/>
          <w:lang w:eastAsia="fr-FR"/>
        </w:rPr>
        <w:t>سيرورة التدويل التدريجي نموذج</w:t>
      </w:r>
      <w:r w:rsidR="00696759" w:rsidRPr="00696759">
        <w:rPr>
          <w:rFonts w:ascii="Traditional Arabic" w:hAnsi="Traditional Arabic" w:cs="Traditional Arabic"/>
          <w:color w:val="4F81BD" w:themeColor="accent1"/>
          <w:sz w:val="28"/>
          <w:szCs w:val="28"/>
          <w:lang w:eastAsia="fr-FR"/>
        </w:rPr>
        <w:t xml:space="preserve"> Uppsala</w:t>
      </w:r>
      <w:r w:rsidR="00696759" w:rsidRPr="00696759">
        <w:rPr>
          <w:rFonts w:ascii="Traditional Arabic" w:hAnsi="Traditional Arabic" w:cs="Traditional Arabic"/>
          <w:color w:val="4F81BD" w:themeColor="accent1"/>
          <w:sz w:val="28"/>
          <w:szCs w:val="28"/>
          <w:rtl/>
          <w:lang w:eastAsia="fr-FR"/>
        </w:rPr>
        <w:t xml:space="preserve"> </w:t>
      </w:r>
    </w:p>
    <w:p w14:paraId="7CE91525" w14:textId="77777777" w:rsidR="00696759" w:rsidRPr="00696759" w:rsidRDefault="00696759" w:rsidP="00696759">
      <w:pPr>
        <w:bidi/>
        <w:jc w:val="lowKashida"/>
        <w:rPr>
          <w:rFonts w:ascii="Traditional Arabic" w:hAnsi="Traditional Arabic" w:cs="Traditional Arabic"/>
          <w:noProof/>
          <w:sz w:val="28"/>
          <w:szCs w:val="28"/>
          <w:rtl/>
          <w:lang w:eastAsia="fr-FR" w:bidi="ar-DZ"/>
        </w:rPr>
      </w:pPr>
      <w:r w:rsidRPr="00696759">
        <w:rPr>
          <w:rFonts w:ascii="Traditional Arabic" w:hAnsi="Traditional Arabic" w:cs="Traditional Arabic" w:hint="cs"/>
          <w:b/>
          <w:bCs/>
          <w:noProof/>
          <w:sz w:val="28"/>
          <w:szCs w:val="28"/>
          <w:rtl/>
          <w:lang w:eastAsia="fr-FR" w:bidi="ar-DZ"/>
        </w:rPr>
        <w:t xml:space="preserve">حسب الباحثان </w:t>
      </w:r>
      <w:r w:rsidRPr="00696759">
        <w:rPr>
          <w:rFonts w:ascii="Times New Roman" w:hAnsi="Times New Roman" w:cs="Times New Roman"/>
          <w:color w:val="222222"/>
          <w:sz w:val="18"/>
          <w:szCs w:val="18"/>
          <w:shd w:val="clear" w:color="auto" w:fill="FFFFFF" w:themeFill="background1"/>
        </w:rPr>
        <w:t xml:space="preserve"> </w:t>
      </w:r>
      <w:proofErr w:type="spellStart"/>
      <w:r w:rsidRPr="00696759">
        <w:rPr>
          <w:rFonts w:ascii="Times New Roman" w:hAnsi="Times New Roman" w:cs="Times New Roman"/>
          <w:color w:val="222222"/>
          <w:sz w:val="18"/>
          <w:szCs w:val="18"/>
          <w:shd w:val="clear" w:color="auto" w:fill="FFFFFF" w:themeFill="background1"/>
        </w:rPr>
        <w:t>Johanson</w:t>
      </w:r>
      <w:proofErr w:type="spellEnd"/>
      <w:r w:rsidRPr="00696759">
        <w:rPr>
          <w:rFonts w:ascii="Times New Roman" w:hAnsi="Times New Roman" w:cs="Times New Roman"/>
          <w:color w:val="222222"/>
          <w:sz w:val="18"/>
          <w:szCs w:val="18"/>
          <w:shd w:val="clear" w:color="auto" w:fill="FFFFFF" w:themeFill="background1"/>
        </w:rPr>
        <w:t xml:space="preserve">&amp; </w:t>
      </w:r>
      <w:proofErr w:type="spellStart"/>
      <w:r w:rsidRPr="00696759">
        <w:rPr>
          <w:rFonts w:ascii="Times New Roman" w:hAnsi="Times New Roman" w:cs="Times New Roman"/>
          <w:color w:val="222222"/>
          <w:sz w:val="18"/>
          <w:szCs w:val="18"/>
          <w:shd w:val="clear" w:color="auto" w:fill="FFFFFF" w:themeFill="background1"/>
        </w:rPr>
        <w:t>Vahlne</w:t>
      </w:r>
      <w:proofErr w:type="spellEnd"/>
      <w:r w:rsidRPr="00696759">
        <w:rPr>
          <w:rFonts w:ascii="Times New Roman" w:hAnsi="Times New Roman" w:cs="Times New Roman"/>
          <w:color w:val="222222"/>
          <w:sz w:val="18"/>
          <w:szCs w:val="18"/>
          <w:shd w:val="clear" w:color="auto" w:fill="FFFFFF" w:themeFill="background1"/>
        </w:rPr>
        <w:t>, J. E. (2009)</w:t>
      </w:r>
      <w:r w:rsidRPr="00696759">
        <w:rPr>
          <w:rFonts w:ascii="Times New Roman" w:hAnsi="Times New Roman" w:cs="Times New Roman"/>
          <w:color w:val="222222"/>
          <w:sz w:val="18"/>
          <w:szCs w:val="18"/>
          <w:shd w:val="clear" w:color="auto" w:fill="F8F8F8"/>
        </w:rPr>
        <w:t xml:space="preserve"> </w:t>
      </w:r>
      <w:r w:rsidRPr="00696759">
        <w:rPr>
          <w:rFonts w:ascii="Traditional Arabic" w:hAnsi="Traditional Arabic" w:cs="Traditional Arabic" w:hint="cs"/>
          <w:noProof/>
          <w:sz w:val="28"/>
          <w:szCs w:val="28"/>
          <w:rtl/>
          <w:lang w:eastAsia="fr-FR" w:bidi="ar-DZ"/>
        </w:rPr>
        <w:t xml:space="preserve"> </w:t>
      </w:r>
      <w:r w:rsidRPr="00696759">
        <w:rPr>
          <w:rFonts w:ascii="Traditional Arabic" w:hAnsi="Traditional Arabic" w:cs="Traditional Arabic"/>
          <w:noProof/>
          <w:sz w:val="28"/>
          <w:szCs w:val="28"/>
          <w:rtl/>
          <w:lang w:eastAsia="fr-FR" w:bidi="ar-DZ"/>
        </w:rPr>
        <w:t>في قسم الدراسات التجارية</w:t>
      </w:r>
      <w:r w:rsidRPr="00696759">
        <w:rPr>
          <w:rFonts w:ascii="Traditional Arabic" w:hAnsi="Traditional Arabic" w:cs="Traditional Arabic"/>
          <w:noProof/>
          <w:sz w:val="28"/>
          <w:szCs w:val="28"/>
          <w:lang w:eastAsia="fr-FR" w:bidi="ar-DZ"/>
        </w:rPr>
        <w:t xml:space="preserve"> </w:t>
      </w:r>
      <w:r w:rsidRPr="00696759">
        <w:rPr>
          <w:rFonts w:ascii="Traditional Arabic" w:hAnsi="Traditional Arabic" w:cs="Traditional Arabic"/>
          <w:noProof/>
          <w:sz w:val="28"/>
          <w:szCs w:val="28"/>
          <w:rtl/>
          <w:lang w:eastAsia="fr-FR" w:bidi="ar-DZ"/>
        </w:rPr>
        <w:t xml:space="preserve">في جامعة </w:t>
      </w:r>
      <w:r w:rsidRPr="00696759">
        <w:rPr>
          <w:rFonts w:ascii="Traditional Arabic" w:hAnsi="Traditional Arabic" w:cs="Traditional Arabic"/>
          <w:noProof/>
          <w:sz w:val="28"/>
          <w:szCs w:val="28"/>
          <w:lang w:eastAsia="fr-FR" w:bidi="ar-DZ"/>
        </w:rPr>
        <w:t xml:space="preserve">Uppsala </w:t>
      </w:r>
      <w:r w:rsidRPr="00696759">
        <w:rPr>
          <w:rFonts w:ascii="Traditional Arabic" w:hAnsi="Traditional Arabic" w:cs="Traditional Arabic" w:hint="cs"/>
          <w:noProof/>
          <w:sz w:val="28"/>
          <w:szCs w:val="28"/>
          <w:rtl/>
          <w:lang w:eastAsia="fr-FR" w:bidi="ar-DZ"/>
        </w:rPr>
        <w:t xml:space="preserve"> السويدية، على </w:t>
      </w:r>
      <w:r w:rsidRPr="00696759">
        <w:rPr>
          <w:rFonts w:ascii="Traditional Arabic" w:hAnsi="Traditional Arabic" w:cs="Traditional Arabic"/>
          <w:noProof/>
          <w:sz w:val="28"/>
          <w:szCs w:val="28"/>
          <w:rtl/>
          <w:lang w:eastAsia="fr-FR" w:bidi="ar-DZ"/>
        </w:rPr>
        <w:t xml:space="preserve">الشركات </w:t>
      </w:r>
      <w:r w:rsidRPr="00696759">
        <w:rPr>
          <w:rFonts w:ascii="Traditional Arabic" w:hAnsi="Traditional Arabic" w:cs="Traditional Arabic" w:hint="cs"/>
          <w:noProof/>
          <w:sz w:val="28"/>
          <w:szCs w:val="28"/>
          <w:rtl/>
          <w:lang w:eastAsia="fr-FR" w:bidi="ar-DZ"/>
        </w:rPr>
        <w:t>أن ت</w:t>
      </w:r>
      <w:r w:rsidRPr="00696759">
        <w:rPr>
          <w:rFonts w:ascii="Traditional Arabic" w:hAnsi="Traditional Arabic" w:cs="Traditional Arabic"/>
          <w:noProof/>
          <w:sz w:val="28"/>
          <w:szCs w:val="28"/>
          <w:rtl/>
          <w:lang w:eastAsia="fr-FR" w:bidi="ar-DZ"/>
        </w:rPr>
        <w:t xml:space="preserve">ختار الوضع الأمثل لدخول السوق من خلال </w:t>
      </w:r>
      <w:r w:rsidRPr="00696759">
        <w:rPr>
          <w:rFonts w:ascii="Traditional Arabic" w:hAnsi="Traditional Arabic" w:cs="Traditional Arabic"/>
          <w:noProof/>
          <w:sz w:val="28"/>
          <w:szCs w:val="28"/>
          <w:u w:val="single"/>
          <w:rtl/>
          <w:lang w:eastAsia="fr-FR" w:bidi="ar-DZ"/>
        </w:rPr>
        <w:t>تحليل التكاليف والمخاطر المحتملة بناءً على خصائص السوق</w:t>
      </w:r>
      <w:r w:rsidRPr="00696759">
        <w:rPr>
          <w:rFonts w:ascii="Traditional Arabic" w:hAnsi="Traditional Arabic" w:cs="Traditional Arabic"/>
          <w:noProof/>
          <w:sz w:val="28"/>
          <w:szCs w:val="28"/>
          <w:u w:val="single"/>
          <w:lang w:eastAsia="fr-FR" w:bidi="ar-DZ"/>
        </w:rPr>
        <w:t xml:space="preserve"> </w:t>
      </w:r>
      <w:r w:rsidRPr="00696759">
        <w:rPr>
          <w:rFonts w:ascii="Traditional Arabic" w:hAnsi="Traditional Arabic" w:cs="Traditional Arabic"/>
          <w:noProof/>
          <w:sz w:val="28"/>
          <w:szCs w:val="28"/>
          <w:u w:val="single"/>
          <w:rtl/>
          <w:lang w:eastAsia="fr-FR" w:bidi="ar-DZ"/>
        </w:rPr>
        <w:t>مع الأخذ في الاعتبار مواردها الخاصة</w:t>
      </w:r>
      <w:r w:rsidRPr="00696759">
        <w:rPr>
          <w:rFonts w:ascii="Traditional Arabic" w:hAnsi="Traditional Arabic" w:cs="Traditional Arabic" w:hint="cs"/>
          <w:noProof/>
          <w:sz w:val="28"/>
          <w:szCs w:val="28"/>
          <w:u w:val="single"/>
          <w:rtl/>
          <w:lang w:eastAsia="fr-FR" w:bidi="ar-DZ"/>
        </w:rPr>
        <w:t>.</w:t>
      </w:r>
      <w:r w:rsidRPr="00696759">
        <w:rPr>
          <w:rFonts w:ascii="Traditional Arabic" w:hAnsi="Traditional Arabic" w:cs="Traditional Arabic"/>
          <w:sz w:val="28"/>
          <w:szCs w:val="28"/>
        </w:rPr>
        <w:t xml:space="preserve"> </w:t>
      </w:r>
    </w:p>
    <w:p w14:paraId="14DD3530" w14:textId="77777777" w:rsidR="00696759" w:rsidRPr="00696759" w:rsidRDefault="00696759" w:rsidP="00696759">
      <w:pPr>
        <w:bidi/>
        <w:jc w:val="lowKashida"/>
        <w:rPr>
          <w:rFonts w:ascii="Traditional Arabic" w:hAnsi="Traditional Arabic" w:cs="Traditional Arabic"/>
          <w:noProof/>
          <w:sz w:val="28"/>
          <w:szCs w:val="28"/>
          <w:rtl/>
          <w:lang w:eastAsia="fr-FR" w:bidi="ar-DZ"/>
        </w:rPr>
      </w:pPr>
      <w:r w:rsidRPr="00696759">
        <w:rPr>
          <w:rFonts w:ascii="Traditional Arabic" w:hAnsi="Traditional Arabic" w:cs="Traditional Arabic"/>
          <w:noProof/>
          <w:sz w:val="28"/>
          <w:szCs w:val="28"/>
          <w:rtl/>
          <w:lang w:eastAsia="fr-FR" w:bidi="ar-DZ"/>
        </w:rPr>
        <w:t xml:space="preserve">لكن حسب </w:t>
      </w:r>
      <w:r w:rsidRPr="00696759">
        <w:rPr>
          <w:rFonts w:ascii="Traditional Arabic" w:hAnsi="Traditional Arabic" w:cs="Traditional Arabic" w:hint="cs"/>
          <w:noProof/>
          <w:sz w:val="28"/>
          <w:szCs w:val="28"/>
          <w:rtl/>
          <w:lang w:eastAsia="fr-FR" w:bidi="ar-DZ"/>
        </w:rPr>
        <w:t>ال</w:t>
      </w:r>
      <w:r w:rsidRPr="00696759">
        <w:rPr>
          <w:rFonts w:ascii="Traditional Arabic" w:hAnsi="Traditional Arabic" w:cs="Traditional Arabic"/>
          <w:noProof/>
          <w:sz w:val="28"/>
          <w:szCs w:val="28"/>
          <w:rtl/>
          <w:lang w:eastAsia="fr-FR" w:bidi="ar-DZ"/>
        </w:rPr>
        <w:t xml:space="preserve">ملاحظات  التجريبية  الماخوذة من قاعدة بيانات السويدية المملوكة للشركات التابعة </w:t>
      </w:r>
      <w:r w:rsidRPr="00696759">
        <w:rPr>
          <w:rFonts w:ascii="Traditional Arabic" w:hAnsi="Traditional Arabic" w:cs="Traditional Arabic" w:hint="cs"/>
          <w:noProof/>
          <w:sz w:val="28"/>
          <w:szCs w:val="28"/>
          <w:rtl/>
          <w:lang w:eastAsia="fr-FR" w:bidi="ar-DZ"/>
        </w:rPr>
        <w:t xml:space="preserve">لها </w:t>
      </w:r>
      <w:r w:rsidRPr="00696759">
        <w:rPr>
          <w:rFonts w:ascii="Traditional Arabic" w:hAnsi="Traditional Arabic" w:cs="Traditional Arabic"/>
          <w:noProof/>
          <w:sz w:val="28"/>
          <w:szCs w:val="28"/>
          <w:rtl/>
          <w:lang w:eastAsia="fr-FR" w:bidi="ar-DZ"/>
        </w:rPr>
        <w:t xml:space="preserve">في الخارج ، وكذلك من عدد من دراسات صناعة الشركات السويدية في الأسواق الدولية ، </w:t>
      </w:r>
      <w:r w:rsidRPr="00696759">
        <w:rPr>
          <w:rFonts w:ascii="Traditional Arabic" w:hAnsi="Traditional Arabic" w:cs="Traditional Arabic" w:hint="cs"/>
          <w:noProof/>
          <w:sz w:val="28"/>
          <w:szCs w:val="28"/>
          <w:rtl/>
          <w:lang w:eastAsia="fr-FR" w:bidi="ar-DZ"/>
        </w:rPr>
        <w:t xml:space="preserve">وجد الباحثان </w:t>
      </w:r>
      <w:r w:rsidRPr="00696759">
        <w:rPr>
          <w:rFonts w:ascii="Traditional Arabic" w:hAnsi="Traditional Arabic" w:cs="Traditional Arabic"/>
          <w:noProof/>
          <w:sz w:val="28"/>
          <w:szCs w:val="28"/>
          <w:rtl/>
          <w:lang w:eastAsia="fr-FR" w:bidi="ar-DZ"/>
        </w:rPr>
        <w:t>أن الشركات السويدية في كثير من الأحيان تبدئ تدويل نشاطها في ال</w:t>
      </w:r>
      <w:r w:rsidRPr="00696759">
        <w:rPr>
          <w:rFonts w:ascii="Traditional Arabic" w:hAnsi="Traditional Arabic" w:cs="Traditional Arabic" w:hint="cs"/>
          <w:noProof/>
          <w:sz w:val="28"/>
          <w:szCs w:val="28"/>
          <w:rtl/>
          <w:lang w:eastAsia="fr-FR" w:bidi="ar-DZ"/>
        </w:rPr>
        <w:t>أ</w:t>
      </w:r>
      <w:r w:rsidRPr="00696759">
        <w:rPr>
          <w:rFonts w:ascii="Traditional Arabic" w:hAnsi="Traditional Arabic" w:cs="Traditional Arabic"/>
          <w:noProof/>
          <w:sz w:val="28"/>
          <w:szCs w:val="28"/>
          <w:rtl/>
          <w:lang w:eastAsia="fr-FR" w:bidi="ar-DZ"/>
        </w:rPr>
        <w:t>سواق المجاورة</w:t>
      </w:r>
      <w:r w:rsidRPr="00696759">
        <w:rPr>
          <w:rFonts w:ascii="Traditional Arabic" w:hAnsi="Traditional Arabic" w:cs="Traditional Arabic"/>
          <w:sz w:val="28"/>
          <w:szCs w:val="28"/>
          <w:rtl/>
        </w:rPr>
        <w:t xml:space="preserve"> </w:t>
      </w:r>
      <w:r w:rsidRPr="00696759">
        <w:rPr>
          <w:rFonts w:ascii="Traditional Arabic" w:hAnsi="Traditional Arabic" w:cs="Traditional Arabic"/>
          <w:noProof/>
          <w:sz w:val="28"/>
          <w:szCs w:val="28"/>
          <w:rtl/>
          <w:lang w:eastAsia="fr-FR" w:bidi="ar-DZ"/>
        </w:rPr>
        <w:t>ثم تقوم بإضفاء الطابع الرسمي على  نشاطها عن طريق إبرام اتفاقيات مع وكلاء في السوق الأجنبية.</w:t>
      </w:r>
      <w:r w:rsidRPr="00696759">
        <w:rPr>
          <w:rFonts w:ascii="Traditional Arabic" w:hAnsi="Traditional Arabic" w:cs="Traditional Arabic" w:hint="cs"/>
          <w:noProof/>
          <w:sz w:val="28"/>
          <w:szCs w:val="28"/>
          <w:rtl/>
          <w:lang w:eastAsia="fr-FR" w:bidi="ar-DZ"/>
        </w:rPr>
        <w:t xml:space="preserve">           </w:t>
      </w:r>
      <w:r w:rsidRPr="00696759">
        <w:rPr>
          <w:rFonts w:ascii="Traditional Arabic" w:hAnsi="Traditional Arabic" w:cs="Traditional Arabic"/>
          <w:noProof/>
          <w:sz w:val="28"/>
          <w:szCs w:val="28"/>
          <w:rtl/>
          <w:lang w:eastAsia="fr-FR" w:bidi="ar-DZ"/>
        </w:rPr>
        <w:t xml:space="preserve">  وعند زيادة المبيعات، يستبدلون وكلاءهم بشركة بيع خاصة بهم ، ومع نمو الاعمال، ستفضل هذه الشركات  التصنيع في السوق ال</w:t>
      </w:r>
      <w:r w:rsidRPr="00696759">
        <w:rPr>
          <w:rFonts w:ascii="Traditional Arabic" w:hAnsi="Traditional Arabic" w:cs="Traditional Arabic" w:hint="cs"/>
          <w:noProof/>
          <w:sz w:val="28"/>
          <w:szCs w:val="28"/>
          <w:rtl/>
          <w:lang w:eastAsia="fr-FR" w:bidi="ar-DZ"/>
        </w:rPr>
        <w:t>أ</w:t>
      </w:r>
      <w:r w:rsidRPr="00696759">
        <w:rPr>
          <w:rFonts w:ascii="Traditional Arabic" w:hAnsi="Traditional Arabic" w:cs="Traditional Arabic"/>
          <w:noProof/>
          <w:sz w:val="28"/>
          <w:szCs w:val="28"/>
          <w:rtl/>
          <w:lang w:eastAsia="fr-FR" w:bidi="ar-DZ"/>
        </w:rPr>
        <w:t>جنبية</w:t>
      </w:r>
      <w:r w:rsidRPr="00696759">
        <w:rPr>
          <w:rFonts w:ascii="Traditional Arabic" w:hAnsi="Traditional Arabic" w:cs="Traditional Arabic" w:hint="cs"/>
          <w:noProof/>
          <w:sz w:val="28"/>
          <w:szCs w:val="28"/>
          <w:rtl/>
          <w:lang w:eastAsia="fr-FR" w:bidi="ar-DZ"/>
        </w:rPr>
        <w:t>.</w:t>
      </w:r>
      <w:r w:rsidRPr="00696759">
        <w:rPr>
          <w:rFonts w:ascii="Traditional Arabic" w:hAnsi="Traditional Arabic" w:cs="Traditional Arabic"/>
          <w:noProof/>
          <w:sz w:val="28"/>
          <w:szCs w:val="28"/>
          <w:rtl/>
          <w:lang w:eastAsia="fr-FR" w:bidi="ar-DZ"/>
        </w:rPr>
        <w:t xml:space="preserve"> </w:t>
      </w:r>
    </w:p>
    <w:p w14:paraId="054E38F3" w14:textId="77777777" w:rsidR="00696759" w:rsidRPr="00696759" w:rsidRDefault="00696759" w:rsidP="00696759">
      <w:pPr>
        <w:bidi/>
        <w:rPr>
          <w:rFonts w:ascii="Traditional Arabic" w:hAnsi="Traditional Arabic" w:cs="Traditional Arabic"/>
          <w:b/>
          <w:bCs/>
          <w:noProof/>
          <w:sz w:val="28"/>
          <w:szCs w:val="28"/>
          <w:rtl/>
          <w:lang w:eastAsia="fr-FR" w:bidi="ar-DZ"/>
        </w:rPr>
      </w:pPr>
      <w:r w:rsidRPr="00696759">
        <w:rPr>
          <w:rFonts w:ascii="Traditional Arabic" w:hAnsi="Traditional Arabic" w:cs="Traditional Arabic"/>
          <w:b/>
          <w:bCs/>
          <w:noProof/>
          <w:sz w:val="28"/>
          <w:szCs w:val="28"/>
          <w:rtl/>
          <w:lang w:eastAsia="fr-FR" w:bidi="ar-DZ"/>
        </w:rPr>
        <w:t>الافتراضات الأساسية للنموذج</w:t>
      </w:r>
      <w:r w:rsidRPr="00696759">
        <w:rPr>
          <w:rFonts w:ascii="Traditional Arabic" w:hAnsi="Traditional Arabic" w:cs="Traditional Arabic"/>
          <w:sz w:val="28"/>
          <w:szCs w:val="28"/>
        </w:rPr>
        <w:t xml:space="preserve"> </w:t>
      </w:r>
      <w:r w:rsidRPr="00696759">
        <w:rPr>
          <w:rFonts w:ascii="Traditional Arabic" w:hAnsi="Traditional Arabic" w:cs="Traditional Arabic"/>
          <w:b/>
          <w:bCs/>
          <w:sz w:val="28"/>
          <w:szCs w:val="28"/>
          <w:lang w:eastAsia="fr-FR"/>
        </w:rPr>
        <w:t>Uppsala</w:t>
      </w:r>
      <w:r w:rsidRPr="00696759">
        <w:rPr>
          <w:rFonts w:ascii="Traditional Arabic" w:hAnsi="Traditional Arabic" w:cs="Traditional Arabic"/>
          <w:b/>
          <w:bCs/>
          <w:noProof/>
          <w:sz w:val="28"/>
          <w:szCs w:val="28"/>
          <w:rtl/>
          <w:lang w:eastAsia="fr-FR" w:bidi="ar-DZ"/>
        </w:rPr>
        <w:t xml:space="preserve">: </w:t>
      </w:r>
    </w:p>
    <w:p w14:paraId="24EB72D5" w14:textId="77777777" w:rsidR="00696759" w:rsidRPr="00696759" w:rsidRDefault="00696759" w:rsidP="00696759">
      <w:pPr>
        <w:bidi/>
        <w:rPr>
          <w:rFonts w:ascii="Traditional Arabic" w:hAnsi="Traditional Arabic" w:cs="Traditional Arabic"/>
          <w:noProof/>
          <w:sz w:val="28"/>
          <w:szCs w:val="28"/>
          <w:rtl/>
          <w:lang w:eastAsia="fr-FR" w:bidi="ar-DZ"/>
        </w:rPr>
      </w:pPr>
      <w:r w:rsidRPr="00696759">
        <w:rPr>
          <w:rFonts w:ascii="Traditional Arabic" w:hAnsi="Traditional Arabic" w:cs="Traditional Arabic"/>
          <w:noProof/>
          <w:sz w:val="28"/>
          <w:szCs w:val="28"/>
          <w:rtl/>
          <w:lang w:eastAsia="fr-FR" w:bidi="ar-DZ"/>
        </w:rPr>
        <w:t>تمثل الافتراضات الأساسية للنموذج</w:t>
      </w:r>
      <w:r w:rsidRPr="00696759">
        <w:rPr>
          <w:rFonts w:ascii="Traditional Arabic" w:hAnsi="Traditional Arabic" w:cs="Traditional Arabic"/>
          <w:sz w:val="28"/>
          <w:szCs w:val="28"/>
        </w:rPr>
        <w:t xml:space="preserve"> </w:t>
      </w:r>
      <w:r w:rsidRPr="00696759">
        <w:rPr>
          <w:rFonts w:ascii="Traditional Arabic" w:hAnsi="Traditional Arabic" w:cs="Traditional Arabic"/>
          <w:b/>
          <w:bCs/>
          <w:sz w:val="28"/>
          <w:szCs w:val="28"/>
          <w:lang w:eastAsia="fr-FR"/>
        </w:rPr>
        <w:t>Uppsala</w:t>
      </w:r>
      <w:r w:rsidRPr="00696759">
        <w:rPr>
          <w:rFonts w:ascii="Traditional Arabic" w:hAnsi="Traditional Arabic" w:cs="Traditional Arabic"/>
          <w:noProof/>
          <w:sz w:val="28"/>
          <w:szCs w:val="28"/>
          <w:rtl/>
          <w:lang w:eastAsia="fr-FR" w:bidi="ar-DZ"/>
        </w:rPr>
        <w:t xml:space="preserve"> عدم اليقين والعقلانية محدودة، </w:t>
      </w:r>
      <w:r w:rsidRPr="00696759">
        <w:rPr>
          <w:rFonts w:ascii="Traditional Arabic" w:hAnsi="Traditional Arabic" w:cs="Traditional Arabic" w:hint="cs"/>
          <w:noProof/>
          <w:sz w:val="28"/>
          <w:szCs w:val="28"/>
          <w:rtl/>
          <w:lang w:eastAsia="fr-FR" w:bidi="ar-DZ"/>
        </w:rPr>
        <w:t>و</w:t>
      </w:r>
      <w:r w:rsidRPr="00696759">
        <w:rPr>
          <w:rFonts w:ascii="Traditional Arabic" w:hAnsi="Traditional Arabic" w:cs="Traditional Arabic"/>
          <w:noProof/>
          <w:sz w:val="28"/>
          <w:szCs w:val="28"/>
          <w:rtl/>
          <w:lang w:eastAsia="fr-FR" w:bidi="ar-DZ"/>
        </w:rPr>
        <w:t>اعتبر</w:t>
      </w:r>
      <w:r w:rsidRPr="00696759">
        <w:rPr>
          <w:rFonts w:ascii="Traditional Arabic" w:hAnsi="Traditional Arabic" w:cs="Traditional Arabic" w:hint="cs"/>
          <w:noProof/>
          <w:sz w:val="28"/>
          <w:szCs w:val="28"/>
          <w:rtl/>
          <w:lang w:eastAsia="fr-FR" w:bidi="ar-DZ"/>
        </w:rPr>
        <w:t xml:space="preserve"> الباحثان </w:t>
      </w:r>
      <w:r w:rsidRPr="00696759">
        <w:rPr>
          <w:rFonts w:ascii="Traditional Arabic" w:hAnsi="Traditional Arabic" w:cs="Traditional Arabic"/>
          <w:noProof/>
          <w:sz w:val="28"/>
          <w:szCs w:val="28"/>
          <w:rtl/>
          <w:lang w:eastAsia="fr-FR" w:bidi="ar-DZ"/>
        </w:rPr>
        <w:t>التعلم والالتزام تجاه ال</w:t>
      </w:r>
      <w:r w:rsidRPr="00696759">
        <w:rPr>
          <w:rFonts w:ascii="Traditional Arabic" w:hAnsi="Traditional Arabic" w:cs="Traditional Arabic" w:hint="cs"/>
          <w:noProof/>
          <w:sz w:val="28"/>
          <w:szCs w:val="28"/>
          <w:rtl/>
          <w:lang w:eastAsia="fr-FR" w:bidi="ar-DZ"/>
        </w:rPr>
        <w:t>أ</w:t>
      </w:r>
      <w:r w:rsidRPr="00696759">
        <w:rPr>
          <w:rFonts w:ascii="Traditional Arabic" w:hAnsi="Traditional Arabic" w:cs="Traditional Arabic"/>
          <w:noProof/>
          <w:sz w:val="28"/>
          <w:szCs w:val="28"/>
          <w:rtl/>
          <w:lang w:eastAsia="fr-FR" w:bidi="ar-DZ"/>
        </w:rPr>
        <w:t>سواق ال</w:t>
      </w:r>
      <w:r w:rsidRPr="00696759">
        <w:rPr>
          <w:rFonts w:ascii="Traditional Arabic" w:hAnsi="Traditional Arabic" w:cs="Traditional Arabic" w:hint="cs"/>
          <w:noProof/>
          <w:sz w:val="28"/>
          <w:szCs w:val="28"/>
          <w:rtl/>
          <w:lang w:eastAsia="fr-FR" w:bidi="ar-DZ"/>
        </w:rPr>
        <w:t>أج</w:t>
      </w:r>
      <w:r w:rsidRPr="00696759">
        <w:rPr>
          <w:rFonts w:ascii="Traditional Arabic" w:hAnsi="Traditional Arabic" w:cs="Traditional Arabic"/>
          <w:noProof/>
          <w:sz w:val="28"/>
          <w:szCs w:val="28"/>
          <w:rtl/>
          <w:lang w:eastAsia="fr-FR" w:bidi="ar-DZ"/>
        </w:rPr>
        <w:t>نبية يستغرق وقتا طويلا،حيث توجد آليتين للتغيير:</w:t>
      </w:r>
    </w:p>
    <w:p w14:paraId="77A123D3" w14:textId="77777777" w:rsidR="00696759" w:rsidRPr="00696759" w:rsidRDefault="00696759" w:rsidP="00696759">
      <w:pPr>
        <w:numPr>
          <w:ilvl w:val="0"/>
          <w:numId w:val="3"/>
        </w:numPr>
        <w:bidi/>
        <w:spacing w:after="0"/>
        <w:contextualSpacing/>
        <w:jc w:val="both"/>
        <w:rPr>
          <w:rFonts w:ascii="Traditional Arabic" w:eastAsiaTheme="minorEastAsia" w:hAnsi="Traditional Arabic" w:cs="Traditional Arabic"/>
          <w:noProof/>
          <w:sz w:val="28"/>
          <w:szCs w:val="28"/>
          <w:lang w:eastAsia="fr-FR" w:bidi="ar-DZ"/>
        </w:rPr>
      </w:pPr>
      <w:r w:rsidRPr="00696759">
        <w:rPr>
          <w:rFonts w:ascii="Traditional Arabic" w:eastAsiaTheme="minorEastAsia" w:hAnsi="Traditional Arabic" w:cs="Traditional Arabic"/>
          <w:noProof/>
          <w:sz w:val="28"/>
          <w:szCs w:val="28"/>
          <w:rtl/>
          <w:lang w:eastAsia="fr-FR" w:bidi="ar-DZ"/>
        </w:rPr>
        <w:t>تتغير الشركات من خلال الاستفادة من خبرتها في العمليات التي تقوم بها  في الأسواق الخارجية</w:t>
      </w:r>
      <w:r w:rsidRPr="00696759">
        <w:rPr>
          <w:rFonts w:ascii="Traditional Arabic" w:eastAsiaTheme="minorEastAsia" w:hAnsi="Traditional Arabic" w:cs="Traditional Arabic" w:hint="cs"/>
          <w:noProof/>
          <w:sz w:val="28"/>
          <w:szCs w:val="28"/>
          <w:rtl/>
          <w:lang w:eastAsia="fr-FR" w:bidi="ar-DZ"/>
        </w:rPr>
        <w:t>؛</w:t>
      </w:r>
    </w:p>
    <w:p w14:paraId="7BE85CAB" w14:textId="77777777" w:rsidR="00696759" w:rsidRDefault="00696759" w:rsidP="00696759">
      <w:pPr>
        <w:numPr>
          <w:ilvl w:val="0"/>
          <w:numId w:val="3"/>
        </w:numPr>
        <w:bidi/>
        <w:spacing w:after="0"/>
        <w:contextualSpacing/>
        <w:jc w:val="both"/>
        <w:rPr>
          <w:rFonts w:ascii="Traditional Arabic" w:hAnsi="Traditional Arabic" w:cs="Traditional Arabic"/>
          <w:noProof/>
          <w:sz w:val="28"/>
          <w:szCs w:val="28"/>
          <w:lang w:eastAsia="fr-FR" w:bidi="ar-DZ"/>
        </w:rPr>
      </w:pPr>
      <w:r w:rsidRPr="00696759">
        <w:rPr>
          <w:rFonts w:ascii="Traditional Arabic" w:eastAsiaTheme="minorEastAsia" w:hAnsi="Traditional Arabic" w:cs="Traditional Arabic"/>
          <w:noProof/>
          <w:sz w:val="28"/>
          <w:szCs w:val="28"/>
          <w:rtl/>
          <w:lang w:eastAsia="fr-FR" w:bidi="ar-DZ"/>
        </w:rPr>
        <w:t xml:space="preserve"> تعدل الشركات درجة التزامها من خلال تعزيز مكانتها في السوق الأجنبية</w:t>
      </w:r>
      <w:r>
        <w:rPr>
          <w:rFonts w:ascii="Traditional Arabic" w:eastAsiaTheme="minorEastAsia" w:hAnsi="Traditional Arabic" w:cs="Traditional Arabic" w:hint="cs"/>
          <w:noProof/>
          <w:sz w:val="28"/>
          <w:szCs w:val="28"/>
          <w:rtl/>
          <w:lang w:eastAsia="fr-FR" w:bidi="ar-DZ"/>
        </w:rPr>
        <w:t>.</w:t>
      </w:r>
      <w:r w:rsidRPr="00696759">
        <w:rPr>
          <w:rFonts w:ascii="Traditional Arabic" w:hAnsi="Traditional Arabic" w:cs="Traditional Arabic"/>
          <w:noProof/>
          <w:sz w:val="28"/>
          <w:szCs w:val="28"/>
          <w:rtl/>
          <w:lang w:eastAsia="fr-FR" w:bidi="ar-DZ"/>
        </w:rPr>
        <w:t xml:space="preserve">    </w:t>
      </w:r>
    </w:p>
    <w:p w14:paraId="1C38189D" w14:textId="77777777" w:rsidR="00696759" w:rsidRDefault="00696759" w:rsidP="00696759">
      <w:pPr>
        <w:bidi/>
        <w:spacing w:after="0"/>
        <w:ind w:left="360"/>
        <w:contextualSpacing/>
        <w:jc w:val="both"/>
        <w:rPr>
          <w:rFonts w:ascii="Traditional Arabic" w:hAnsi="Traditional Arabic" w:cs="Traditional Arabic"/>
          <w:noProof/>
          <w:sz w:val="28"/>
          <w:szCs w:val="28"/>
          <w:lang w:eastAsia="fr-FR" w:bidi="ar-DZ"/>
        </w:rPr>
      </w:pPr>
      <w:r>
        <w:rPr>
          <w:rFonts w:ascii="Traditional Arabic" w:hAnsi="Traditional Arabic" w:cs="Traditional Arabic" w:hint="cs"/>
          <w:noProof/>
          <w:sz w:val="28"/>
          <w:szCs w:val="28"/>
          <w:rtl/>
          <w:lang w:eastAsia="fr-FR" w:bidi="ar-DZ"/>
        </w:rPr>
        <w:t>كما هو موضح في الشكل أدناه:</w:t>
      </w:r>
      <w:r w:rsidRPr="00696759">
        <w:rPr>
          <w:rFonts w:ascii="Traditional Arabic" w:hAnsi="Traditional Arabic" w:cs="Traditional Arabic"/>
          <w:noProof/>
          <w:sz w:val="28"/>
          <w:szCs w:val="28"/>
          <w:rtl/>
          <w:lang w:eastAsia="fr-FR" w:bidi="ar-DZ"/>
        </w:rPr>
        <w:t xml:space="preserve">                        </w:t>
      </w:r>
    </w:p>
    <w:p w14:paraId="2F1508B1" w14:textId="77777777" w:rsidR="00696759" w:rsidRPr="00696759" w:rsidRDefault="00696759" w:rsidP="00696759">
      <w:pPr>
        <w:bidi/>
        <w:spacing w:after="0"/>
        <w:ind w:left="360"/>
        <w:contextualSpacing/>
        <w:jc w:val="center"/>
        <w:rPr>
          <w:rFonts w:ascii="Traditional Arabic" w:hAnsi="Traditional Arabic" w:cs="Traditional Arabic"/>
          <w:noProof/>
          <w:sz w:val="28"/>
          <w:szCs w:val="28"/>
          <w:rtl/>
          <w:lang w:eastAsia="fr-FR" w:bidi="ar-DZ"/>
        </w:rPr>
      </w:pPr>
      <w:r w:rsidRPr="00696759">
        <w:rPr>
          <w:rFonts w:ascii="Traditional Arabic" w:hAnsi="Traditional Arabic" w:cs="Traditional Arabic"/>
          <w:noProof/>
          <w:sz w:val="28"/>
          <w:szCs w:val="28"/>
          <w:rtl/>
          <w:lang w:eastAsia="fr-FR" w:bidi="ar-DZ"/>
        </w:rPr>
        <w:lastRenderedPageBreak/>
        <w:t>الشكل رقم (05): الآلية ال</w:t>
      </w:r>
      <w:r>
        <w:rPr>
          <w:rFonts w:ascii="Traditional Arabic" w:hAnsi="Traditional Arabic" w:cs="Traditional Arabic" w:hint="cs"/>
          <w:noProof/>
          <w:sz w:val="28"/>
          <w:szCs w:val="28"/>
          <w:rtl/>
          <w:lang w:eastAsia="fr-FR" w:bidi="ar-DZ"/>
        </w:rPr>
        <w:t>أ</w:t>
      </w:r>
      <w:r w:rsidRPr="00696759">
        <w:rPr>
          <w:rFonts w:ascii="Traditional Arabic" w:hAnsi="Traditional Arabic" w:cs="Traditional Arabic"/>
          <w:noProof/>
          <w:sz w:val="28"/>
          <w:szCs w:val="28"/>
          <w:rtl/>
          <w:lang w:eastAsia="fr-FR" w:bidi="ar-DZ"/>
        </w:rPr>
        <w:t>ساسية لتدويل نشاط الشركات</w:t>
      </w:r>
    </w:p>
    <w:p w14:paraId="54FB36FB" w14:textId="77777777" w:rsidR="00696759" w:rsidRPr="00696759" w:rsidRDefault="00696759" w:rsidP="00696759">
      <w:pPr>
        <w:bidi/>
        <w:jc w:val="center"/>
        <w:rPr>
          <w:rFonts w:ascii="Traditional Arabic" w:hAnsi="Traditional Arabic" w:cs="Traditional Arabic"/>
          <w:noProof/>
          <w:sz w:val="28"/>
          <w:szCs w:val="28"/>
          <w:rtl/>
          <w:lang w:eastAsia="fr-FR" w:bidi="ar-DZ"/>
        </w:rPr>
      </w:pPr>
      <w:r w:rsidRPr="00696759">
        <w:rPr>
          <w:rFonts w:ascii="Traditional Arabic" w:hAnsi="Traditional Arabic" w:cs="Traditional Arabic"/>
          <w:b/>
          <w:bCs/>
          <w:noProof/>
          <w:sz w:val="28"/>
          <w:szCs w:val="28"/>
          <w:rtl/>
          <w:lang w:eastAsia="fr-FR"/>
        </w:rPr>
        <w:drawing>
          <wp:inline distT="0" distB="0" distL="0" distR="0" wp14:anchorId="1176E588" wp14:editId="19503BD8">
            <wp:extent cx="5659921" cy="1972236"/>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17433"/>
                    <a:stretch/>
                  </pic:blipFill>
                  <pic:spPr bwMode="auto">
                    <a:xfrm>
                      <a:off x="0" y="0"/>
                      <a:ext cx="5668117" cy="1975092"/>
                    </a:xfrm>
                    <a:prstGeom prst="rect">
                      <a:avLst/>
                    </a:prstGeom>
                    <a:noFill/>
                    <a:ln>
                      <a:noFill/>
                    </a:ln>
                  </pic:spPr>
                </pic:pic>
              </a:graphicData>
            </a:graphic>
          </wp:inline>
        </w:drawing>
      </w:r>
    </w:p>
    <w:p w14:paraId="44791C5E" w14:textId="77777777" w:rsidR="00696759" w:rsidRPr="00696759" w:rsidRDefault="00696759" w:rsidP="00696759">
      <w:pPr>
        <w:rPr>
          <w:rFonts w:ascii="Times New Roman" w:hAnsi="Times New Roman" w:cs="Times New Roman"/>
          <w:b/>
          <w:bCs/>
          <w:noProof/>
          <w:sz w:val="24"/>
          <w:szCs w:val="24"/>
          <w:rtl/>
          <w:lang w:eastAsia="fr-FR" w:bidi="ar-DZ"/>
        </w:rPr>
      </w:pPr>
      <w:r w:rsidRPr="00696759">
        <w:rPr>
          <w:rFonts w:ascii="Times New Roman" w:hAnsi="Times New Roman" w:cs="Times New Roman"/>
          <w:color w:val="222222"/>
          <w:sz w:val="24"/>
          <w:szCs w:val="24"/>
          <w:shd w:val="clear" w:color="auto" w:fill="FFFFFF" w:themeFill="background1"/>
        </w:rPr>
        <w:t xml:space="preserve">Source : </w:t>
      </w:r>
      <w:proofErr w:type="spellStart"/>
      <w:r w:rsidRPr="00696759">
        <w:rPr>
          <w:rFonts w:ascii="Times New Roman" w:hAnsi="Times New Roman" w:cs="Times New Roman"/>
          <w:color w:val="222222"/>
          <w:sz w:val="24"/>
          <w:szCs w:val="24"/>
          <w:shd w:val="clear" w:color="auto" w:fill="FFFFFF" w:themeFill="background1"/>
        </w:rPr>
        <w:t>Johanson</w:t>
      </w:r>
      <w:proofErr w:type="spellEnd"/>
      <w:r w:rsidRPr="00696759">
        <w:rPr>
          <w:rFonts w:ascii="Times New Roman" w:hAnsi="Times New Roman" w:cs="Times New Roman"/>
          <w:color w:val="222222"/>
          <w:sz w:val="24"/>
          <w:szCs w:val="24"/>
          <w:shd w:val="clear" w:color="auto" w:fill="FFFFFF" w:themeFill="background1"/>
        </w:rPr>
        <w:t xml:space="preserve">, J., &amp; </w:t>
      </w:r>
      <w:proofErr w:type="spellStart"/>
      <w:r w:rsidRPr="00696759">
        <w:rPr>
          <w:rFonts w:ascii="Times New Roman" w:hAnsi="Times New Roman" w:cs="Times New Roman"/>
          <w:color w:val="222222"/>
          <w:sz w:val="24"/>
          <w:szCs w:val="24"/>
          <w:shd w:val="clear" w:color="auto" w:fill="FFFFFF" w:themeFill="background1"/>
        </w:rPr>
        <w:t>Vahlne</w:t>
      </w:r>
      <w:proofErr w:type="spellEnd"/>
      <w:r w:rsidRPr="00696759">
        <w:rPr>
          <w:rFonts w:ascii="Times New Roman" w:hAnsi="Times New Roman" w:cs="Times New Roman"/>
          <w:color w:val="222222"/>
          <w:sz w:val="24"/>
          <w:szCs w:val="24"/>
          <w:shd w:val="clear" w:color="auto" w:fill="FFFFFF" w:themeFill="background1"/>
        </w:rPr>
        <w:t xml:space="preserve">, J. E. (2009). </w:t>
      </w:r>
      <w:r w:rsidRPr="00696759">
        <w:rPr>
          <w:rFonts w:ascii="Times New Roman" w:hAnsi="Times New Roman" w:cs="Times New Roman"/>
          <w:color w:val="222222"/>
          <w:sz w:val="24"/>
          <w:szCs w:val="24"/>
          <w:shd w:val="clear" w:color="auto" w:fill="FFFFFF" w:themeFill="background1"/>
          <w:lang w:val="en-GB"/>
        </w:rPr>
        <w:t xml:space="preserve">The Uppsala internationalization process model revisited: From liability of foreignness to liability of </w:t>
      </w:r>
      <w:proofErr w:type="spellStart"/>
      <w:r w:rsidRPr="00696759">
        <w:rPr>
          <w:rFonts w:ascii="Times New Roman" w:hAnsi="Times New Roman" w:cs="Times New Roman"/>
          <w:color w:val="222222"/>
          <w:sz w:val="24"/>
          <w:szCs w:val="24"/>
          <w:shd w:val="clear" w:color="auto" w:fill="FFFFFF" w:themeFill="background1"/>
          <w:lang w:val="en-GB"/>
        </w:rPr>
        <w:t>outsidership</w:t>
      </w:r>
      <w:proofErr w:type="spellEnd"/>
      <w:r w:rsidRPr="00696759">
        <w:rPr>
          <w:rFonts w:ascii="Times New Roman" w:hAnsi="Times New Roman" w:cs="Times New Roman"/>
          <w:color w:val="222222"/>
          <w:sz w:val="24"/>
          <w:szCs w:val="24"/>
          <w:shd w:val="clear" w:color="auto" w:fill="FFFFFF" w:themeFill="background1"/>
          <w:lang w:val="en-GB"/>
        </w:rPr>
        <w:t>. </w:t>
      </w:r>
      <w:r w:rsidRPr="00696759">
        <w:rPr>
          <w:rFonts w:ascii="Times New Roman" w:hAnsi="Times New Roman" w:cs="Times New Roman"/>
          <w:i/>
          <w:iCs/>
          <w:color w:val="222222"/>
          <w:sz w:val="24"/>
          <w:szCs w:val="24"/>
          <w:shd w:val="clear" w:color="auto" w:fill="FFFFFF" w:themeFill="background1"/>
          <w:lang w:val="en-GB"/>
        </w:rPr>
        <w:t>Journal of international business studies</w:t>
      </w:r>
      <w:r w:rsidRPr="00696759">
        <w:rPr>
          <w:rFonts w:ascii="Times New Roman" w:hAnsi="Times New Roman" w:cs="Times New Roman"/>
          <w:color w:val="222222"/>
          <w:sz w:val="24"/>
          <w:szCs w:val="24"/>
          <w:shd w:val="clear" w:color="auto" w:fill="FFFFFF" w:themeFill="background1"/>
          <w:lang w:val="en-GB"/>
        </w:rPr>
        <w:t>, </w:t>
      </w:r>
      <w:r w:rsidRPr="00696759">
        <w:rPr>
          <w:rFonts w:ascii="Times New Roman" w:hAnsi="Times New Roman" w:cs="Times New Roman"/>
          <w:i/>
          <w:iCs/>
          <w:color w:val="222222"/>
          <w:sz w:val="24"/>
          <w:szCs w:val="24"/>
          <w:shd w:val="clear" w:color="auto" w:fill="FFFFFF" w:themeFill="background1"/>
          <w:lang w:val="en-GB"/>
        </w:rPr>
        <w:t>40</w:t>
      </w:r>
      <w:r w:rsidRPr="00696759">
        <w:rPr>
          <w:rFonts w:ascii="Times New Roman" w:hAnsi="Times New Roman" w:cs="Times New Roman"/>
          <w:color w:val="222222"/>
          <w:sz w:val="24"/>
          <w:szCs w:val="24"/>
          <w:shd w:val="clear" w:color="auto" w:fill="FFFFFF" w:themeFill="background1"/>
          <w:lang w:val="en-GB"/>
        </w:rPr>
        <w:t>(9), 1411-1431.</w:t>
      </w:r>
      <w:r w:rsidRPr="00696759">
        <w:rPr>
          <w:rFonts w:ascii="Times New Roman" w:hAnsi="Times New Roman" w:cs="Times New Roman"/>
          <w:sz w:val="24"/>
          <w:szCs w:val="24"/>
          <w:shd w:val="clear" w:color="auto" w:fill="FFFFFF" w:themeFill="background1"/>
          <w:lang w:val="en-GB"/>
        </w:rPr>
        <w:t xml:space="preserve"> </w:t>
      </w:r>
      <w:hyperlink r:id="rId8" w:history="1">
        <w:r w:rsidRPr="00696759">
          <w:rPr>
            <w:rFonts w:ascii="Times New Roman" w:hAnsi="Times New Roman" w:cs="Times New Roman"/>
            <w:color w:val="0000FF"/>
            <w:sz w:val="24"/>
            <w:szCs w:val="24"/>
            <w:u w:val="single"/>
            <w:shd w:val="clear" w:color="auto" w:fill="FFFFFF" w:themeFill="background1"/>
            <w:lang w:val="en-GB"/>
          </w:rPr>
          <w:t>https://link.springer.com/content/pdf/</w:t>
        </w:r>
      </w:hyperlink>
    </w:p>
    <w:p w14:paraId="75420C2D" w14:textId="77777777" w:rsidR="00696759" w:rsidRPr="00696759" w:rsidRDefault="00696759" w:rsidP="00696759">
      <w:pPr>
        <w:bidi/>
        <w:rPr>
          <w:rFonts w:ascii="Traditional Arabic" w:hAnsi="Traditional Arabic" w:cs="Traditional Arabic"/>
          <w:noProof/>
          <w:sz w:val="28"/>
          <w:szCs w:val="28"/>
          <w:rtl/>
          <w:lang w:eastAsia="fr-FR" w:bidi="ar-DZ"/>
        </w:rPr>
      </w:pPr>
      <w:r w:rsidRPr="00696759">
        <w:rPr>
          <w:rFonts w:ascii="Traditional Arabic" w:hAnsi="Traditional Arabic" w:cs="Traditional Arabic"/>
          <w:noProof/>
          <w:sz w:val="28"/>
          <w:szCs w:val="28"/>
          <w:rtl/>
          <w:lang w:eastAsia="fr-FR" w:bidi="ar-DZ"/>
        </w:rPr>
        <w:t xml:space="preserve">و يميز الباحثان </w:t>
      </w:r>
      <w:r w:rsidRPr="00696759">
        <w:rPr>
          <w:rFonts w:ascii="Traditional Arabic" w:hAnsi="Traditional Arabic" w:cs="Traditional Arabic" w:hint="cs"/>
          <w:noProof/>
          <w:sz w:val="28"/>
          <w:szCs w:val="28"/>
          <w:rtl/>
          <w:lang w:eastAsia="fr-FR" w:bidi="ar-DZ"/>
        </w:rPr>
        <w:t>أ</w:t>
      </w:r>
      <w:r w:rsidRPr="00696759">
        <w:rPr>
          <w:rFonts w:ascii="Traditional Arabic" w:hAnsi="Traditional Arabic" w:cs="Traditional Arabic"/>
          <w:noProof/>
          <w:sz w:val="28"/>
          <w:szCs w:val="28"/>
          <w:rtl/>
          <w:lang w:eastAsia="fr-FR" w:bidi="ar-DZ"/>
        </w:rPr>
        <w:t xml:space="preserve">ربعة مراحل لدخول السوق الدولية، وهي مراحل متعاقبة وتمثل درجات أعلى لدرجة </w:t>
      </w:r>
      <w:r w:rsidRPr="00696759">
        <w:rPr>
          <w:rFonts w:ascii="Traditional Arabic" w:hAnsi="Traditional Arabic" w:cs="Traditional Arabic" w:hint="cs"/>
          <w:noProof/>
          <w:sz w:val="28"/>
          <w:szCs w:val="28"/>
          <w:rtl/>
          <w:lang w:eastAsia="fr-FR" w:bidi="ar-DZ"/>
        </w:rPr>
        <w:t>الإ</w:t>
      </w:r>
      <w:r w:rsidRPr="00696759">
        <w:rPr>
          <w:rFonts w:ascii="Traditional Arabic" w:hAnsi="Traditional Arabic" w:cs="Traditional Arabic"/>
          <w:noProof/>
          <w:sz w:val="28"/>
          <w:szCs w:val="28"/>
          <w:rtl/>
          <w:lang w:eastAsia="fr-FR" w:bidi="ar-DZ"/>
        </w:rPr>
        <w:t>لتزام اتجاه السوق الدولي :</w:t>
      </w:r>
    </w:p>
    <w:p w14:paraId="01DA05E0" w14:textId="77777777" w:rsidR="00696759" w:rsidRPr="00696759" w:rsidRDefault="00696759" w:rsidP="00696759">
      <w:pPr>
        <w:bidi/>
        <w:rPr>
          <w:rFonts w:ascii="Traditional Arabic" w:hAnsi="Traditional Arabic" w:cs="Traditional Arabic"/>
          <w:noProof/>
          <w:sz w:val="28"/>
          <w:szCs w:val="28"/>
          <w:rtl/>
          <w:lang w:eastAsia="fr-FR" w:bidi="ar-DZ"/>
        </w:rPr>
      </w:pPr>
      <w:r w:rsidRPr="00696759">
        <w:rPr>
          <w:rFonts w:ascii="Traditional Arabic" w:hAnsi="Traditional Arabic" w:cs="Traditional Arabic"/>
          <w:noProof/>
          <w:sz w:val="28"/>
          <w:szCs w:val="28"/>
          <w:rtl/>
          <w:lang w:eastAsia="fr-FR" w:bidi="ar-DZ"/>
        </w:rPr>
        <w:t>المرحلة الأولى: لا توجد أنشطة تصدير منتظمة</w:t>
      </w:r>
      <w:r w:rsidRPr="00696759">
        <w:rPr>
          <w:rFonts w:ascii="Traditional Arabic" w:hAnsi="Traditional Arabic" w:cs="Traditional Arabic"/>
          <w:noProof/>
          <w:sz w:val="28"/>
          <w:szCs w:val="28"/>
          <w:lang w:eastAsia="fr-FR" w:bidi="ar-DZ"/>
        </w:rPr>
        <w:t>.</w:t>
      </w:r>
    </w:p>
    <w:p w14:paraId="242008AA" w14:textId="77777777" w:rsidR="00696759" w:rsidRPr="00696759" w:rsidRDefault="00696759" w:rsidP="00696759">
      <w:pPr>
        <w:bidi/>
        <w:rPr>
          <w:rFonts w:ascii="Traditional Arabic" w:hAnsi="Traditional Arabic" w:cs="Traditional Arabic"/>
          <w:noProof/>
          <w:sz w:val="28"/>
          <w:szCs w:val="28"/>
          <w:rtl/>
          <w:lang w:eastAsia="fr-FR" w:bidi="ar-DZ"/>
        </w:rPr>
      </w:pPr>
      <w:r w:rsidRPr="00696759">
        <w:rPr>
          <w:rFonts w:ascii="Traditional Arabic" w:hAnsi="Traditional Arabic" w:cs="Traditional Arabic"/>
          <w:noProof/>
          <w:sz w:val="28"/>
          <w:szCs w:val="28"/>
          <w:rtl/>
          <w:lang w:eastAsia="fr-FR" w:bidi="ar-DZ"/>
        </w:rPr>
        <w:t>المرحلة الثانية: التصدير عبر ممثلين مستقلين الوكلاء</w:t>
      </w:r>
    </w:p>
    <w:p w14:paraId="7BF934A1" w14:textId="77777777" w:rsidR="00696759" w:rsidRPr="00696759" w:rsidRDefault="00696759" w:rsidP="00696759">
      <w:pPr>
        <w:bidi/>
        <w:rPr>
          <w:rFonts w:ascii="Traditional Arabic" w:hAnsi="Traditional Arabic" w:cs="Traditional Arabic"/>
          <w:noProof/>
          <w:sz w:val="28"/>
          <w:szCs w:val="28"/>
          <w:rtl/>
          <w:lang w:eastAsia="fr-FR" w:bidi="ar-DZ"/>
        </w:rPr>
      </w:pPr>
      <w:r w:rsidRPr="00696759">
        <w:rPr>
          <w:rFonts w:ascii="Traditional Arabic" w:hAnsi="Traditional Arabic" w:cs="Traditional Arabic"/>
          <w:noProof/>
          <w:sz w:val="28"/>
          <w:szCs w:val="28"/>
          <w:rtl/>
          <w:lang w:eastAsia="fr-FR" w:bidi="ar-DZ"/>
        </w:rPr>
        <w:t>المرحلة الثالثة : إنشاء شركة تابعة للمبيعات الخارجية</w:t>
      </w:r>
      <w:r w:rsidRPr="00696759">
        <w:rPr>
          <w:rFonts w:ascii="Traditional Arabic" w:hAnsi="Traditional Arabic" w:cs="Traditional Arabic"/>
          <w:noProof/>
          <w:sz w:val="28"/>
          <w:szCs w:val="28"/>
          <w:lang w:eastAsia="fr-FR" w:bidi="ar-DZ"/>
        </w:rPr>
        <w:t>.</w:t>
      </w:r>
    </w:p>
    <w:p w14:paraId="2264F149" w14:textId="77777777" w:rsidR="00696759" w:rsidRPr="00696759" w:rsidRDefault="00696759" w:rsidP="00696759">
      <w:pPr>
        <w:bidi/>
        <w:rPr>
          <w:rFonts w:ascii="Traditional Arabic" w:hAnsi="Traditional Arabic" w:cs="Traditional Arabic"/>
          <w:noProof/>
          <w:sz w:val="28"/>
          <w:szCs w:val="28"/>
          <w:rtl/>
          <w:lang w:eastAsia="fr-FR" w:bidi="ar-DZ"/>
        </w:rPr>
      </w:pPr>
      <w:r w:rsidRPr="00696759">
        <w:rPr>
          <w:rFonts w:ascii="Traditional Arabic" w:hAnsi="Traditional Arabic" w:cs="Traditional Arabic"/>
          <w:noProof/>
          <w:sz w:val="28"/>
          <w:szCs w:val="28"/>
          <w:rtl/>
          <w:lang w:eastAsia="fr-FR" w:bidi="ar-DZ"/>
        </w:rPr>
        <w:t>المرحلةالرابعة: وحدات الإنتاج / التصنيع في الخارج</w:t>
      </w:r>
    </w:p>
    <w:p w14:paraId="15894D79" w14:textId="77777777" w:rsidR="00696759" w:rsidRPr="00696759" w:rsidRDefault="00696759" w:rsidP="00696759">
      <w:pPr>
        <w:bidi/>
        <w:rPr>
          <w:rFonts w:ascii="Traditional Arabic" w:hAnsi="Traditional Arabic" w:cs="Traditional Arabic"/>
          <w:noProof/>
          <w:sz w:val="28"/>
          <w:szCs w:val="28"/>
          <w:rtl/>
          <w:lang w:eastAsia="fr-FR" w:bidi="ar-DZ"/>
        </w:rPr>
      </w:pPr>
      <w:r w:rsidRPr="00696759">
        <w:rPr>
          <w:rFonts w:ascii="Traditional Arabic" w:hAnsi="Traditional Arabic" w:cs="Traditional Arabic"/>
          <w:noProof/>
          <w:sz w:val="28"/>
          <w:szCs w:val="28"/>
          <w:rtl/>
          <w:lang w:eastAsia="fr-FR" w:bidi="ar-DZ"/>
        </w:rPr>
        <w:t xml:space="preserve"> أغلب الشركات تعتمد على سيرورة تدويل مرحلية و تدريجية و قاموا باعتماد نموذج</w:t>
      </w:r>
      <w:r w:rsidRPr="00696759">
        <w:rPr>
          <w:rFonts w:ascii="Traditional Arabic" w:hAnsi="Traditional Arabic" w:cs="Traditional Arabic"/>
          <w:noProof/>
          <w:sz w:val="28"/>
          <w:szCs w:val="28"/>
          <w:lang w:eastAsia="fr-FR" w:bidi="ar-DZ"/>
        </w:rPr>
        <w:t xml:space="preserve">Uppsala </w:t>
      </w:r>
      <w:r w:rsidRPr="00696759">
        <w:rPr>
          <w:rFonts w:ascii="Traditional Arabic" w:hAnsi="Traditional Arabic" w:cs="Traditional Arabic"/>
          <w:noProof/>
          <w:sz w:val="28"/>
          <w:szCs w:val="28"/>
          <w:rtl/>
          <w:lang w:eastAsia="fr-FR" w:bidi="ar-DZ"/>
        </w:rPr>
        <w:t xml:space="preserve"> </w:t>
      </w:r>
    </w:p>
    <w:p w14:paraId="4F6DC72A" w14:textId="77777777" w:rsidR="00696759" w:rsidRPr="00696759" w:rsidRDefault="00696759" w:rsidP="00696759">
      <w:pPr>
        <w:bidi/>
        <w:rPr>
          <w:rFonts w:ascii="Traditional Arabic" w:hAnsi="Traditional Arabic" w:cs="Traditional Arabic"/>
          <w:noProof/>
          <w:sz w:val="28"/>
          <w:szCs w:val="28"/>
          <w:rtl/>
          <w:lang w:eastAsia="fr-FR" w:bidi="ar-DZ"/>
        </w:rPr>
      </w:pPr>
      <w:r w:rsidRPr="00696759">
        <w:rPr>
          <w:rFonts w:ascii="Traditional Arabic" w:hAnsi="Traditional Arabic" w:cs="Traditional Arabic"/>
          <w:noProof/>
          <w:sz w:val="28"/>
          <w:szCs w:val="28"/>
          <w:rtl/>
          <w:lang w:eastAsia="fr-FR" w:bidi="ar-DZ"/>
        </w:rPr>
        <w:t>(معرفة السوق،ووضعية الشركة)  و هذا النموذج يعتمد على التعلم التنظيمي، فالتدويل هو ناتج عن تفاعل المتغير وضعية الشرك</w:t>
      </w:r>
      <w:r w:rsidRPr="00696759">
        <w:rPr>
          <w:rFonts w:ascii="Traditional Arabic" w:hAnsi="Traditional Arabic" w:cs="Traditional Arabic" w:hint="cs"/>
          <w:noProof/>
          <w:sz w:val="28"/>
          <w:szCs w:val="28"/>
          <w:rtl/>
          <w:lang w:eastAsia="fr-FR" w:bidi="ar-DZ"/>
        </w:rPr>
        <w:t>ات</w:t>
      </w:r>
      <w:r w:rsidRPr="00696759">
        <w:rPr>
          <w:rFonts w:ascii="Traditional Arabic" w:hAnsi="Traditional Arabic" w:cs="Traditional Arabic"/>
          <w:noProof/>
          <w:sz w:val="28"/>
          <w:szCs w:val="28"/>
          <w:rtl/>
          <w:lang w:eastAsia="fr-FR" w:bidi="ar-DZ"/>
        </w:rPr>
        <w:t xml:space="preserve"> و التغير و التطور الذي يحدث على مستوى السوق مع تطور </w:t>
      </w:r>
      <w:r w:rsidRPr="00696759">
        <w:rPr>
          <w:rFonts w:ascii="Traditional Arabic" w:hAnsi="Traditional Arabic" w:cs="Traditional Arabic" w:hint="cs"/>
          <w:noProof/>
          <w:sz w:val="28"/>
          <w:szCs w:val="28"/>
          <w:rtl/>
          <w:lang w:eastAsia="fr-FR" w:bidi="ar-DZ"/>
        </w:rPr>
        <w:t>أ</w:t>
      </w:r>
      <w:r w:rsidRPr="00696759">
        <w:rPr>
          <w:rFonts w:ascii="Traditional Arabic" w:hAnsi="Traditional Arabic" w:cs="Traditional Arabic"/>
          <w:noProof/>
          <w:sz w:val="28"/>
          <w:szCs w:val="28"/>
          <w:rtl/>
          <w:lang w:eastAsia="fr-FR" w:bidi="ar-DZ"/>
        </w:rPr>
        <w:t>عمال الشرك</w:t>
      </w:r>
      <w:r w:rsidRPr="00696759">
        <w:rPr>
          <w:rFonts w:ascii="Traditional Arabic" w:hAnsi="Traditional Arabic" w:cs="Traditional Arabic" w:hint="cs"/>
          <w:noProof/>
          <w:sz w:val="28"/>
          <w:szCs w:val="28"/>
          <w:rtl/>
          <w:lang w:eastAsia="fr-FR" w:bidi="ar-DZ"/>
        </w:rPr>
        <w:t>ات</w:t>
      </w:r>
      <w:r w:rsidRPr="00696759">
        <w:rPr>
          <w:rFonts w:ascii="Traditional Arabic" w:hAnsi="Traditional Arabic" w:cs="Traditional Arabic"/>
          <w:noProof/>
          <w:sz w:val="28"/>
          <w:szCs w:val="28"/>
          <w:lang w:eastAsia="fr-FR" w:bidi="ar-DZ"/>
        </w:rPr>
        <w:t xml:space="preserve">co-evolution </w:t>
      </w:r>
      <w:r w:rsidRPr="00696759">
        <w:rPr>
          <w:rFonts w:ascii="Traditional Arabic" w:hAnsi="Traditional Arabic" w:cs="Traditional Arabic" w:hint="cs"/>
          <w:noProof/>
          <w:sz w:val="28"/>
          <w:szCs w:val="28"/>
          <w:rtl/>
          <w:lang w:eastAsia="fr-FR" w:bidi="ar-DZ"/>
        </w:rPr>
        <w:t xml:space="preserve">.                                    </w:t>
      </w:r>
    </w:p>
    <w:p w14:paraId="417E768A" w14:textId="0FAD6829" w:rsidR="00696759" w:rsidRDefault="00696759" w:rsidP="00696759">
      <w:pPr>
        <w:bidi/>
        <w:rPr>
          <w:rFonts w:ascii="Traditional Arabic" w:hAnsi="Traditional Arabic" w:cs="Traditional Arabic"/>
          <w:noProof/>
          <w:sz w:val="28"/>
          <w:szCs w:val="28"/>
          <w:rtl/>
          <w:lang w:eastAsia="fr-FR" w:bidi="ar-DZ"/>
        </w:rPr>
      </w:pPr>
      <w:r w:rsidRPr="00696759">
        <w:rPr>
          <w:rFonts w:ascii="Traditional Arabic" w:hAnsi="Traditional Arabic" w:cs="Traditional Arabic"/>
          <w:noProof/>
          <w:sz w:val="28"/>
          <w:szCs w:val="28"/>
          <w:rtl/>
          <w:lang w:eastAsia="fr-FR" w:bidi="ar-DZ"/>
        </w:rPr>
        <w:t xml:space="preserve">رغم مساهمة هذا النموذج في تفسير سيرورة التدويل، لكن لا </w:t>
      </w:r>
      <w:r w:rsidRPr="00696759">
        <w:rPr>
          <w:rFonts w:ascii="Traditional Arabic" w:hAnsi="Traditional Arabic" w:cs="Traditional Arabic" w:hint="cs"/>
          <w:noProof/>
          <w:sz w:val="28"/>
          <w:szCs w:val="28"/>
          <w:rtl/>
          <w:lang w:eastAsia="fr-FR" w:bidi="ar-DZ"/>
        </w:rPr>
        <w:t>ي</w:t>
      </w:r>
      <w:r w:rsidRPr="00696759">
        <w:rPr>
          <w:rFonts w:ascii="Traditional Arabic" w:hAnsi="Traditional Arabic" w:cs="Traditional Arabic"/>
          <w:noProof/>
          <w:sz w:val="28"/>
          <w:szCs w:val="28"/>
          <w:rtl/>
          <w:lang w:eastAsia="fr-FR" w:bidi="ar-DZ"/>
        </w:rPr>
        <w:t xml:space="preserve">شرح كيفية اختيار </w:t>
      </w:r>
      <w:r w:rsidRPr="00696759">
        <w:rPr>
          <w:rFonts w:ascii="Traditional Arabic" w:hAnsi="Traditional Arabic" w:cs="Traditional Arabic" w:hint="cs"/>
          <w:noProof/>
          <w:sz w:val="28"/>
          <w:szCs w:val="28"/>
          <w:rtl/>
          <w:lang w:eastAsia="fr-FR" w:bidi="ar-DZ"/>
        </w:rPr>
        <w:t>ال</w:t>
      </w:r>
      <w:r w:rsidRPr="00696759">
        <w:rPr>
          <w:rFonts w:ascii="Traditional Arabic" w:hAnsi="Traditional Arabic" w:cs="Traditional Arabic"/>
          <w:noProof/>
          <w:sz w:val="28"/>
          <w:szCs w:val="28"/>
          <w:rtl/>
          <w:lang w:eastAsia="fr-FR" w:bidi="ar-DZ"/>
        </w:rPr>
        <w:t>شركاء، الظروف التي تسرع و تبطئ تدويل النشاطات، كما ينظر إلى الشركات الصغيرة و المتوسطة</w:t>
      </w:r>
      <w:r w:rsidRPr="00696759">
        <w:rPr>
          <w:rFonts w:ascii="Traditional Arabic" w:hAnsi="Traditional Arabic" w:cs="Traditional Arabic"/>
          <w:noProof/>
          <w:sz w:val="28"/>
          <w:szCs w:val="28"/>
          <w:lang w:eastAsia="fr-FR" w:bidi="ar-DZ"/>
        </w:rPr>
        <w:t>PME</w:t>
      </w:r>
      <w:r w:rsidRPr="00696759">
        <w:rPr>
          <w:rFonts w:ascii="Traditional Arabic" w:hAnsi="Traditional Arabic" w:cs="Traditional Arabic"/>
          <w:noProof/>
          <w:sz w:val="28"/>
          <w:szCs w:val="28"/>
          <w:rtl/>
          <w:lang w:eastAsia="fr-FR" w:bidi="ar-DZ"/>
        </w:rPr>
        <w:t xml:space="preserve"> </w:t>
      </w:r>
      <w:r w:rsidRPr="00696759">
        <w:rPr>
          <w:rFonts w:ascii="Traditional Arabic" w:hAnsi="Traditional Arabic" w:cs="Traditional Arabic" w:hint="cs"/>
          <w:noProof/>
          <w:sz w:val="28"/>
          <w:szCs w:val="28"/>
          <w:rtl/>
          <w:lang w:eastAsia="fr-FR" w:bidi="ar-DZ"/>
        </w:rPr>
        <w:t>على أ</w:t>
      </w:r>
      <w:r w:rsidRPr="00696759">
        <w:rPr>
          <w:rFonts w:ascii="Traditional Arabic" w:hAnsi="Traditional Arabic" w:cs="Traditional Arabic"/>
          <w:noProof/>
          <w:sz w:val="28"/>
          <w:szCs w:val="28"/>
          <w:rtl/>
          <w:lang w:eastAsia="fr-FR" w:bidi="ar-DZ"/>
        </w:rPr>
        <w:t>نها لا تملك القدرة على تدويل نشاطها إلا في حالات الاستثنائية التي ركزت على الاستراد أو التصدير.</w:t>
      </w:r>
    </w:p>
    <w:p w14:paraId="5D1EDA65" w14:textId="77777777" w:rsidR="00CD4509" w:rsidRPr="00CD4509" w:rsidRDefault="00CD4509" w:rsidP="00CD4509">
      <w:pPr>
        <w:bidi/>
        <w:spacing w:before="100" w:beforeAutospacing="1" w:after="100" w:afterAutospacing="1"/>
        <w:outlineLvl w:val="2"/>
        <w:rPr>
          <w:rFonts w:ascii="Traditional Arabic" w:eastAsia="Times New Roman" w:hAnsi="Traditional Arabic" w:cs="Traditional Arabic"/>
          <w:b/>
          <w:bCs/>
          <w:noProof/>
          <w:sz w:val="28"/>
          <w:szCs w:val="28"/>
          <w:rtl/>
          <w:lang w:eastAsia="fr-FR" w:bidi="ar-DZ"/>
        </w:rPr>
      </w:pPr>
      <w:r w:rsidRPr="00CD4509">
        <w:rPr>
          <w:rFonts w:ascii="Traditional Arabic" w:eastAsia="Times New Roman" w:hAnsi="Traditional Arabic" w:cs="Traditional Arabic"/>
          <w:b/>
          <w:bCs/>
          <w:noProof/>
          <w:sz w:val="28"/>
          <w:szCs w:val="28"/>
          <w:rtl/>
          <w:lang w:eastAsia="fr-FR" w:bidi="ar-DZ"/>
        </w:rPr>
        <w:t>سيرورة التدويل السريع و المبكر</w:t>
      </w:r>
      <w:r w:rsidRPr="00CD4509">
        <w:rPr>
          <w:rFonts w:ascii="Traditional Arabic" w:eastAsia="Times New Roman" w:hAnsi="Traditional Arabic" w:cs="Traditional Arabic"/>
          <w:b/>
          <w:bCs/>
          <w:noProof/>
          <w:sz w:val="28"/>
          <w:szCs w:val="28"/>
          <w:lang w:eastAsia="fr-FR" w:bidi="ar-DZ"/>
        </w:rPr>
        <w:t>(Entreprise Internationale Rapide etPrécoce EIRP)</w:t>
      </w:r>
    </w:p>
    <w:p w14:paraId="03AD343B"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rtl/>
          <w:lang w:eastAsia="fr-FR" w:bidi="ar-DZ"/>
        </w:rPr>
        <w:t>ظهرت هذه الظاهرة نتيجة انفتاح الأسواق الدولية وعولمتها، تطور المستوى التكنولوجي، تطور وسائل الاتصال والعولمة المالية، وتقارب احتياحات المستهلكين.</w:t>
      </w:r>
    </w:p>
    <w:p w14:paraId="26B95F40" w14:textId="77777777" w:rsidR="00CD4509" w:rsidRPr="00CD4509" w:rsidRDefault="00CD4509" w:rsidP="00CD4509">
      <w:pPr>
        <w:bidi/>
        <w:rPr>
          <w:rFonts w:ascii="Traditional Arabic" w:hAnsi="Traditional Arabic" w:cs="Traditional Arabic"/>
          <w:b/>
          <w:bCs/>
          <w:noProof/>
          <w:sz w:val="28"/>
          <w:szCs w:val="28"/>
          <w:rtl/>
          <w:lang w:eastAsia="fr-FR" w:bidi="ar-DZ"/>
        </w:rPr>
      </w:pPr>
      <w:r w:rsidRPr="00CD4509">
        <w:rPr>
          <w:rFonts w:ascii="Traditional Arabic" w:hAnsi="Traditional Arabic" w:cs="Traditional Arabic"/>
          <w:b/>
          <w:bCs/>
          <w:noProof/>
          <w:sz w:val="28"/>
          <w:szCs w:val="28"/>
          <w:rtl/>
          <w:lang w:eastAsia="fr-FR" w:bidi="ar-DZ"/>
        </w:rPr>
        <w:lastRenderedPageBreak/>
        <w:t>العوامل المشجعة على التدويل المبكر:</w:t>
      </w:r>
      <w:r w:rsidRPr="00CD4509">
        <w:rPr>
          <w:rFonts w:ascii="Traditional Arabic" w:hAnsi="Traditional Arabic" w:cs="Traditional Arabic"/>
          <w:b/>
          <w:bCs/>
          <w:noProof/>
          <w:sz w:val="28"/>
          <w:szCs w:val="28"/>
          <w:lang w:eastAsia="fr-FR" w:bidi="ar-DZ"/>
        </w:rPr>
        <w:t xml:space="preserve">            </w:t>
      </w:r>
    </w:p>
    <w:p w14:paraId="3087ED59"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b/>
          <w:bCs/>
          <w:noProof/>
          <w:sz w:val="28"/>
          <w:szCs w:val="28"/>
          <w:lang w:eastAsia="fr-FR" w:bidi="ar-DZ"/>
        </w:rPr>
        <w:t xml:space="preserve">       </w:t>
      </w:r>
      <w:r w:rsidRPr="00CD4509">
        <w:rPr>
          <w:rFonts w:ascii="Traditional Arabic" w:hAnsi="Traditional Arabic" w:cs="Traditional Arabic"/>
          <w:noProof/>
          <w:sz w:val="28"/>
          <w:szCs w:val="28"/>
          <w:rtl/>
          <w:lang w:eastAsia="fr-FR" w:bidi="ar-DZ"/>
        </w:rPr>
        <w:t xml:space="preserve">هنالك عدة عوامل قد تشجع على تسريع عملية التدويل وعدم المرور بالمراحل السابقة الذكر، رغم افتقاد القدرات الإستثمارية و الخبرة  الدولية </w:t>
      </w:r>
      <w:r w:rsidRPr="00CD4509">
        <w:rPr>
          <w:rFonts w:ascii="Traditional Arabic" w:hAnsi="Traditional Arabic" w:cs="Traditional Arabic" w:hint="cs"/>
          <w:noProof/>
          <w:sz w:val="28"/>
          <w:szCs w:val="28"/>
          <w:rtl/>
          <w:lang w:eastAsia="fr-FR" w:bidi="ar-DZ"/>
        </w:rPr>
        <w:t xml:space="preserve"> كما هو عليه حال </w:t>
      </w:r>
      <w:r w:rsidRPr="00CD4509">
        <w:rPr>
          <w:rFonts w:ascii="Traditional Arabic" w:hAnsi="Traditional Arabic" w:cs="Traditional Arabic"/>
          <w:noProof/>
          <w:sz w:val="28"/>
          <w:szCs w:val="28"/>
          <w:rtl/>
          <w:lang w:eastAsia="fr-FR" w:bidi="ar-DZ"/>
        </w:rPr>
        <w:t>الشركات الصغيرة و المتوسطة،والشكل التالي يوضح أهم العوامل المشجعة على التدويل المبكر:</w:t>
      </w:r>
      <w:r w:rsidRPr="00CD4509">
        <w:rPr>
          <w:rFonts w:ascii="Traditional Arabic" w:hAnsi="Traditional Arabic" w:cs="Traditional Arabic"/>
          <w:noProof/>
          <w:sz w:val="28"/>
          <w:szCs w:val="28"/>
          <w:vertAlign w:val="superscript"/>
          <w:rtl/>
          <w:lang w:eastAsia="fr-FR" w:bidi="ar-DZ"/>
        </w:rPr>
        <w:footnoteReference w:id="1"/>
      </w:r>
      <w:r w:rsidRPr="00CD4509">
        <w:rPr>
          <w:rFonts w:ascii="Traditional Arabic" w:hAnsi="Traditional Arabic" w:cs="Traditional Arabic"/>
          <w:noProof/>
          <w:sz w:val="28"/>
          <w:szCs w:val="28"/>
          <w:rtl/>
          <w:lang w:eastAsia="fr-FR" w:bidi="ar-DZ"/>
        </w:rPr>
        <w:t xml:space="preserve"> </w:t>
      </w:r>
    </w:p>
    <w:p w14:paraId="69A933AA" w14:textId="77777777" w:rsidR="00CD4509" w:rsidRPr="00CD4509" w:rsidRDefault="00CD4509" w:rsidP="00CD4509">
      <w:pPr>
        <w:bidi/>
        <w:jc w:val="center"/>
        <w:rPr>
          <w:rFonts w:ascii="Traditional Arabic" w:hAnsi="Traditional Arabic" w:cs="Traditional Arabic"/>
          <w:noProof/>
          <w:sz w:val="28"/>
          <w:szCs w:val="28"/>
          <w:lang w:eastAsia="fr-FR" w:bidi="ar-DZ"/>
        </w:rPr>
      </w:pPr>
      <w:r w:rsidRPr="00CD4509">
        <w:rPr>
          <w:rFonts w:ascii="Traditional Arabic" w:hAnsi="Traditional Arabic" w:cs="Traditional Arabic"/>
          <w:noProof/>
          <w:sz w:val="28"/>
          <w:szCs w:val="28"/>
          <w:rtl/>
          <w:lang w:eastAsia="fr-FR" w:bidi="ar-DZ"/>
        </w:rPr>
        <w:t>الشكل رقم (06): العوامل المشجعة على التدويل المبكر:</w:t>
      </w:r>
    </w:p>
    <w:p w14:paraId="1B2FF3C6" w14:textId="77777777" w:rsidR="00CD4509" w:rsidRPr="00CD4509" w:rsidRDefault="00CD4509" w:rsidP="00CD4509">
      <w:pPr>
        <w:bidi/>
        <w:rPr>
          <w:rFonts w:ascii="Traditional Arabic" w:hAnsi="Traditional Arabic" w:cs="Traditional Arabic"/>
          <w:b/>
          <w:bCs/>
          <w:noProof/>
          <w:sz w:val="28"/>
          <w:szCs w:val="28"/>
          <w:lang w:eastAsia="fr-FR" w:bidi="ar-DZ"/>
        </w:rPr>
      </w:pPr>
      <w:r w:rsidRPr="00CD4509">
        <w:rPr>
          <w:rFonts w:ascii="Traditional Arabic" w:hAnsi="Traditional Arabic" w:cs="Traditional Arabic"/>
          <w:b/>
          <w:bCs/>
          <w:noProof/>
          <w:sz w:val="28"/>
          <w:szCs w:val="28"/>
          <w:rtl/>
          <w:lang w:eastAsia="fr-FR"/>
        </w:rPr>
        <w:drawing>
          <wp:inline distT="0" distB="0" distL="0" distR="0" wp14:anchorId="767FB645" wp14:editId="1C806AB5">
            <wp:extent cx="5637540" cy="3906982"/>
            <wp:effectExtent l="0" t="0" r="127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9018"/>
                    <a:stretch/>
                  </pic:blipFill>
                  <pic:spPr bwMode="auto">
                    <a:xfrm>
                      <a:off x="0" y="0"/>
                      <a:ext cx="5644636" cy="3911900"/>
                    </a:xfrm>
                    <a:prstGeom prst="rect">
                      <a:avLst/>
                    </a:prstGeom>
                    <a:noFill/>
                    <a:ln>
                      <a:noFill/>
                    </a:ln>
                    <a:extLst>
                      <a:ext uri="{53640926-AAD7-44D8-BBD7-CCE9431645EC}">
                        <a14:shadowObscured xmlns:a14="http://schemas.microsoft.com/office/drawing/2010/main"/>
                      </a:ext>
                    </a:extLst>
                  </pic:spPr>
                </pic:pic>
              </a:graphicData>
            </a:graphic>
          </wp:inline>
        </w:drawing>
      </w:r>
    </w:p>
    <w:p w14:paraId="19A7C5CE" w14:textId="77777777" w:rsidR="00CD4509" w:rsidRPr="00CD4509" w:rsidRDefault="00CD4509" w:rsidP="00CD4509">
      <w:pPr>
        <w:rPr>
          <w:rFonts w:ascii="Times New Roman" w:hAnsi="Times New Roman" w:cs="Times New Roman"/>
          <w:b/>
          <w:bCs/>
          <w:noProof/>
          <w:sz w:val="24"/>
          <w:szCs w:val="24"/>
          <w:lang w:eastAsia="fr-FR" w:bidi="ar-DZ"/>
        </w:rPr>
      </w:pPr>
      <w:r w:rsidRPr="00CD4509">
        <w:rPr>
          <w:rFonts w:ascii="Times New Roman" w:hAnsi="Times New Roman" w:cs="Times New Roman"/>
          <w:b/>
          <w:bCs/>
          <w:noProof/>
          <w:sz w:val="24"/>
          <w:szCs w:val="24"/>
          <w:lang w:val="en-GB" w:eastAsia="fr-FR" w:bidi="ar-DZ"/>
        </w:rPr>
        <w:t>Source :</w:t>
      </w:r>
      <w:r w:rsidRPr="00CD4509">
        <w:rPr>
          <w:rFonts w:ascii="Times New Roman" w:hAnsi="Times New Roman" w:cs="Times New Roman"/>
          <w:sz w:val="24"/>
          <w:szCs w:val="24"/>
          <w:shd w:val="clear" w:color="auto" w:fill="FFFFFF"/>
          <w:lang w:val="en-GB"/>
        </w:rPr>
        <w:t xml:space="preserve"> Oviatt, B. M., &amp; McDougall, P. P. (2005). Defining international entrepreneurship and </w:t>
      </w:r>
      <w:proofErr w:type="spellStart"/>
      <w:r w:rsidRPr="00CD4509">
        <w:rPr>
          <w:rFonts w:ascii="Times New Roman" w:hAnsi="Times New Roman" w:cs="Times New Roman"/>
          <w:sz w:val="24"/>
          <w:szCs w:val="24"/>
          <w:shd w:val="clear" w:color="auto" w:fill="FFFFFF"/>
          <w:lang w:val="en-GB"/>
        </w:rPr>
        <w:t>modeling</w:t>
      </w:r>
      <w:proofErr w:type="spellEnd"/>
      <w:r w:rsidRPr="00CD4509">
        <w:rPr>
          <w:rFonts w:ascii="Times New Roman" w:hAnsi="Times New Roman" w:cs="Times New Roman"/>
          <w:sz w:val="24"/>
          <w:szCs w:val="24"/>
          <w:shd w:val="clear" w:color="auto" w:fill="FFFFFF"/>
          <w:lang w:val="en-GB"/>
        </w:rPr>
        <w:t xml:space="preserve"> the speed of internationalization. </w:t>
      </w:r>
      <w:proofErr w:type="spellStart"/>
      <w:r w:rsidRPr="00CD4509">
        <w:rPr>
          <w:rFonts w:ascii="Times New Roman" w:hAnsi="Times New Roman" w:cs="Times New Roman"/>
          <w:sz w:val="24"/>
          <w:szCs w:val="24"/>
          <w:shd w:val="clear" w:color="auto" w:fill="FFFFFF"/>
        </w:rPr>
        <w:t>Entrepreneurship</w:t>
      </w:r>
      <w:proofErr w:type="spellEnd"/>
      <w:r w:rsidRPr="00CD4509">
        <w:rPr>
          <w:rFonts w:ascii="Times New Roman" w:hAnsi="Times New Roman" w:cs="Times New Roman"/>
          <w:sz w:val="24"/>
          <w:szCs w:val="24"/>
          <w:shd w:val="clear" w:color="auto" w:fill="FFFFFF"/>
        </w:rPr>
        <w:t xml:space="preserve"> </w:t>
      </w:r>
      <w:proofErr w:type="spellStart"/>
      <w:r w:rsidRPr="00CD4509">
        <w:rPr>
          <w:rFonts w:ascii="Times New Roman" w:hAnsi="Times New Roman" w:cs="Times New Roman"/>
          <w:sz w:val="24"/>
          <w:szCs w:val="24"/>
          <w:shd w:val="clear" w:color="auto" w:fill="FFFFFF"/>
        </w:rPr>
        <w:t>theory</w:t>
      </w:r>
      <w:proofErr w:type="spellEnd"/>
      <w:r w:rsidRPr="00CD4509">
        <w:rPr>
          <w:rFonts w:ascii="Times New Roman" w:hAnsi="Times New Roman" w:cs="Times New Roman"/>
          <w:sz w:val="24"/>
          <w:szCs w:val="24"/>
          <w:shd w:val="clear" w:color="auto" w:fill="FFFFFF"/>
        </w:rPr>
        <w:t xml:space="preserve"> and practice, 29(5), 537-553.</w:t>
      </w:r>
      <w:r w:rsidRPr="00CD4509">
        <w:rPr>
          <w:rFonts w:ascii="Times New Roman" w:hAnsi="Times New Roman" w:cs="Times New Roman"/>
          <w:sz w:val="24"/>
          <w:szCs w:val="24"/>
        </w:rPr>
        <w:t xml:space="preserve"> </w:t>
      </w:r>
      <w:hyperlink r:id="rId10" w:history="1">
        <w:r w:rsidRPr="00CD4509">
          <w:rPr>
            <w:rFonts w:ascii="Times New Roman" w:hAnsi="Times New Roman" w:cs="Times New Roman"/>
            <w:sz w:val="24"/>
            <w:szCs w:val="24"/>
            <w:shd w:val="clear" w:color="auto" w:fill="FFFFFF"/>
          </w:rPr>
          <w:t>https://doi.org/10.1111/j.1540-6520.2005.00097</w:t>
        </w:r>
      </w:hyperlink>
    </w:p>
    <w:p w14:paraId="545C1F44"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rtl/>
          <w:lang w:eastAsia="fr-FR" w:bidi="ar-DZ"/>
        </w:rPr>
        <w:t xml:space="preserve">تبدأ عملية تدويل المبكر خاصة بالنسبة  للشركات الصغيرة أو المقاولة كما هو موضح  في الشكل أعلاه ، بفرصة ريادية محتملة، على سبيل المثال ،اكتشاف تكنواوجي جديد، هنا تكتشف الشركة المقاولة أو الشخص المقاول </w:t>
      </w:r>
    </w:p>
    <w:p w14:paraId="6D284CB7"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rtl/>
          <w:lang w:eastAsia="fr-FR" w:bidi="ar-DZ"/>
        </w:rPr>
        <w:t>الفرصة ويتم تحديد سرعة تدويل المشاريع من خلال  عدة أنواع من القوى</w:t>
      </w:r>
      <w:r w:rsidRPr="00CD4509">
        <w:rPr>
          <w:rFonts w:ascii="Traditional Arabic" w:hAnsi="Traditional Arabic" w:cs="Traditional Arabic"/>
          <w:noProof/>
          <w:sz w:val="28"/>
          <w:szCs w:val="28"/>
          <w:lang w:eastAsia="fr-FR" w:bidi="ar-DZ"/>
        </w:rPr>
        <w:t>:</w:t>
      </w:r>
    </w:p>
    <w:p w14:paraId="3E140097" w14:textId="77777777" w:rsidR="00CD4509" w:rsidRPr="00CD4509" w:rsidRDefault="00CD4509" w:rsidP="00CD4509">
      <w:pPr>
        <w:bidi/>
        <w:rPr>
          <w:rFonts w:ascii="Traditional Arabic" w:hAnsi="Traditional Arabic" w:cs="Traditional Arabic"/>
          <w:b/>
          <w:bCs/>
          <w:noProof/>
          <w:sz w:val="28"/>
          <w:szCs w:val="28"/>
          <w:rtl/>
          <w:lang w:eastAsia="fr-FR" w:bidi="ar-DZ"/>
        </w:rPr>
      </w:pPr>
      <w:r w:rsidRPr="00CD4509">
        <w:rPr>
          <w:rFonts w:ascii="Traditional Arabic" w:hAnsi="Traditional Arabic" w:cs="Traditional Arabic"/>
          <w:b/>
          <w:bCs/>
          <w:noProof/>
          <w:sz w:val="28"/>
          <w:szCs w:val="28"/>
          <w:rtl/>
          <w:lang w:eastAsia="fr-FR" w:bidi="ar-DZ"/>
        </w:rPr>
        <w:t>الوسائل التميكينية، تحفيز المنافسة، خصائص المقاول وشبكة العلاقات، قوة المعرفة</w:t>
      </w:r>
    </w:p>
    <w:p w14:paraId="2067814A"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b/>
          <w:bCs/>
          <w:noProof/>
          <w:sz w:val="28"/>
          <w:szCs w:val="28"/>
          <w:rtl/>
          <w:lang w:eastAsia="fr-FR" w:bidi="ar-DZ"/>
        </w:rPr>
        <w:lastRenderedPageBreak/>
        <w:t xml:space="preserve">الوسائل التميكينة </w:t>
      </w:r>
      <w:r w:rsidRPr="00CD4509">
        <w:rPr>
          <w:rFonts w:ascii="Traditional Arabic" w:hAnsi="Traditional Arabic" w:cs="Traditional Arabic"/>
          <w:noProof/>
          <w:sz w:val="28"/>
          <w:szCs w:val="28"/>
          <w:rtl/>
          <w:lang w:eastAsia="fr-FR" w:bidi="ar-DZ"/>
        </w:rPr>
        <w:t xml:space="preserve">: تجعل التدويل المتسارع ممكنًا إذا  ما توفرت وسائل </w:t>
      </w:r>
      <w:r w:rsidRPr="00CD4509">
        <w:rPr>
          <w:rFonts w:ascii="Traditional Arabic" w:hAnsi="Traditional Arabic" w:cs="Traditional Arabic"/>
          <w:noProof/>
          <w:sz w:val="28"/>
          <w:szCs w:val="28"/>
          <w:lang w:eastAsia="fr-FR" w:bidi="ar-DZ"/>
        </w:rPr>
        <w:t xml:space="preserve"> </w:t>
      </w:r>
      <w:r w:rsidRPr="00CD4509">
        <w:rPr>
          <w:rFonts w:ascii="Traditional Arabic" w:hAnsi="Traditional Arabic" w:cs="Traditional Arabic"/>
          <w:noProof/>
          <w:sz w:val="28"/>
          <w:szCs w:val="28"/>
          <w:rtl/>
          <w:lang w:eastAsia="fr-FR" w:bidi="ar-DZ"/>
        </w:rPr>
        <w:t>النقل السريعة وبأقل تكلفة، وسيؤدي إلى انخفاض تكاليف التجارة الخارجية والاستثمار، فانخفاض أسعار نقل شركات الطيران عبر الزمن مكّن المزيد من الناس من السفر مسافات أطول بسرعة بتكاليف أقل</w:t>
      </w:r>
      <w:r w:rsidRPr="00CD4509">
        <w:rPr>
          <w:rFonts w:ascii="Traditional Arabic" w:hAnsi="Traditional Arabic" w:cs="Traditional Arabic"/>
          <w:noProof/>
          <w:sz w:val="28"/>
          <w:szCs w:val="28"/>
          <w:lang w:eastAsia="fr-FR" w:bidi="ar-DZ"/>
        </w:rPr>
        <w:t>.</w:t>
      </w:r>
      <w:r w:rsidRPr="00CD4509">
        <w:rPr>
          <w:rFonts w:ascii="Traditional Arabic" w:hAnsi="Traditional Arabic" w:cs="Traditional Arabic"/>
          <w:noProof/>
          <w:sz w:val="28"/>
          <w:szCs w:val="28"/>
          <w:rtl/>
          <w:lang w:eastAsia="fr-FR" w:bidi="ar-DZ"/>
        </w:rPr>
        <w:t xml:space="preserve"> كما</w:t>
      </w:r>
      <w:r w:rsidRPr="00CD4509">
        <w:rPr>
          <w:rFonts w:ascii="Traditional Arabic" w:hAnsi="Traditional Arabic" w:cs="Traditional Arabic"/>
          <w:noProof/>
          <w:sz w:val="28"/>
          <w:szCs w:val="28"/>
          <w:lang w:eastAsia="fr-FR" w:bidi="ar-DZ"/>
        </w:rPr>
        <w:t> </w:t>
      </w:r>
      <w:r w:rsidRPr="00CD4509">
        <w:rPr>
          <w:rFonts w:ascii="Traditional Arabic" w:hAnsi="Traditional Arabic" w:cs="Traditional Arabic"/>
          <w:noProof/>
          <w:sz w:val="28"/>
          <w:szCs w:val="28"/>
          <w:rtl/>
          <w:lang w:eastAsia="fr-FR" w:bidi="ar-DZ"/>
        </w:rPr>
        <w:t>أدى نقل شحنات الحاويات إلى خفض التكاليف وزيادة سرعة حركة البضائع بين جميع البلدان.</w:t>
      </w:r>
    </w:p>
    <w:p w14:paraId="3DD7C4F5" w14:textId="77777777" w:rsidR="00CD4509" w:rsidRPr="00CD4509" w:rsidRDefault="00CD4509" w:rsidP="00CD4509">
      <w:pPr>
        <w:bidi/>
        <w:rPr>
          <w:rFonts w:ascii="Traditional Arabic" w:hAnsi="Traditional Arabic" w:cs="Traditional Arabic"/>
          <w:noProof/>
          <w:sz w:val="28"/>
          <w:szCs w:val="28"/>
          <w:lang w:eastAsia="fr-FR" w:bidi="ar-DZ"/>
        </w:rPr>
      </w:pPr>
      <w:r w:rsidRPr="00CD4509">
        <w:rPr>
          <w:rFonts w:ascii="Traditional Arabic" w:hAnsi="Traditional Arabic" w:cs="Traditional Arabic"/>
          <w:noProof/>
          <w:sz w:val="28"/>
          <w:szCs w:val="28"/>
          <w:rtl/>
          <w:lang w:eastAsia="fr-FR" w:bidi="ar-DZ"/>
        </w:rPr>
        <w:t xml:space="preserve">كما أن تطور تكنولوجيا الرقمية و تحسن جودتها وانخفاض تكاليفها في العقود الأخيرة سهلت تعميم أجهزة الكمبيوتر والفاكسات والتقنيات اللاسلكية والاتصالات السريعة، وجعلتها ممكنة في كل بلد في العالم، ومنه تسهيل الاتصال و التواصل ونقل المعومات حول فرص تدويل النشاط. </w:t>
      </w:r>
      <w:r w:rsidRPr="00CD4509">
        <w:rPr>
          <w:rFonts w:ascii="Traditional Arabic" w:hAnsi="Traditional Arabic" w:cs="Traditional Arabic"/>
          <w:noProof/>
          <w:sz w:val="28"/>
          <w:szCs w:val="28"/>
          <w:lang w:eastAsia="fr-FR" w:bidi="ar-DZ"/>
        </w:rPr>
        <w:t> </w:t>
      </w:r>
      <w:r w:rsidRPr="00CD4509">
        <w:rPr>
          <w:rFonts w:ascii="Traditional Arabic" w:hAnsi="Traditional Arabic" w:cs="Traditional Arabic"/>
          <w:noProof/>
          <w:sz w:val="28"/>
          <w:szCs w:val="28"/>
          <w:rtl/>
          <w:lang w:eastAsia="fr-FR" w:bidi="ar-DZ"/>
        </w:rPr>
        <w:t>فالنقل والاتصالات والتكنولوجيا الرقمية هي الأساس الذي يتيح التدويل السريع للفرص التجارية في الاسواق المحلية والدولية</w:t>
      </w:r>
    </w:p>
    <w:p w14:paraId="19ABB303" w14:textId="77777777" w:rsidR="00CD4509" w:rsidRPr="00CD4509" w:rsidRDefault="00CD4509" w:rsidP="00CD4509">
      <w:pPr>
        <w:bidi/>
        <w:rPr>
          <w:rFonts w:ascii="Traditional Arabic" w:hAnsi="Traditional Arabic" w:cs="Traditional Arabic"/>
          <w:b/>
          <w:bCs/>
          <w:noProof/>
          <w:sz w:val="28"/>
          <w:szCs w:val="28"/>
          <w:rtl/>
          <w:lang w:eastAsia="fr-FR" w:bidi="ar-DZ"/>
        </w:rPr>
      </w:pPr>
      <w:r w:rsidRPr="00CD4509">
        <w:rPr>
          <w:rFonts w:ascii="Traditional Arabic" w:hAnsi="Traditional Arabic" w:cs="Traditional Arabic"/>
          <w:b/>
          <w:bCs/>
          <w:noProof/>
          <w:sz w:val="28"/>
          <w:szCs w:val="28"/>
          <w:rtl/>
          <w:lang w:eastAsia="fr-FR" w:bidi="ar-DZ"/>
        </w:rPr>
        <w:t>المنافسة:</w:t>
      </w:r>
    </w:p>
    <w:p w14:paraId="6AFF42EB"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rtl/>
          <w:lang w:eastAsia="fr-FR" w:bidi="ar-DZ"/>
        </w:rPr>
        <w:t xml:space="preserve"> في حين أن التكنولوجيا تسمح بتدويل أسرع، فإن المنافسين يشجعونها أو يفرضونها على رواد الأعمال، تم تحفيز العديد من رواد الأعمال على الاستفادة من فرص التكنولوجية في البلدان الأجنبية كإجراء وقائي ، لأنهم كانوا يخشون أن يتفاعل المتنافسون بسرعة مع تقديم أي منتج جديد وربما يمنعونه من التدويل إذا ما تنافسوا في البداية فقط في بلدهم الأصلي،</w:t>
      </w:r>
      <w:r w:rsidRPr="00CD4509">
        <w:rPr>
          <w:rFonts w:ascii="Traditional Arabic" w:hAnsi="Traditional Arabic" w:cs="Traditional Arabic"/>
          <w:noProof/>
          <w:sz w:val="28"/>
          <w:szCs w:val="28"/>
          <w:lang w:eastAsia="fr-FR" w:bidi="ar-DZ"/>
        </w:rPr>
        <w:t> </w:t>
      </w:r>
      <w:r w:rsidRPr="00CD4509">
        <w:rPr>
          <w:rFonts w:ascii="Traditional Arabic" w:hAnsi="Traditional Arabic" w:cs="Traditional Arabic"/>
          <w:noProof/>
          <w:sz w:val="28"/>
          <w:szCs w:val="28"/>
          <w:rtl/>
          <w:lang w:eastAsia="fr-FR" w:bidi="ar-DZ"/>
        </w:rPr>
        <w:t>حتى مع و تسجيل  براءة اختراع لاكتشاف جديد بإمكان رواد الأعمال أن يدركوا أن العمليات  التنافسية  يمكن أن تنشأ ما لم يثبتوا نفسهم بسرعة و يسجلوا حقوق براءة الاختراع في الاسواق الدولية المستهدفة،بمعنى آخر،  وجود منافسين أو منافسين محتملين يحفز  تسريع التدويل أو يشجعه</w:t>
      </w:r>
      <w:r w:rsidRPr="00CD4509">
        <w:rPr>
          <w:rFonts w:ascii="Traditional Arabic" w:hAnsi="Traditional Arabic" w:cs="Traditional Arabic"/>
          <w:noProof/>
          <w:sz w:val="28"/>
          <w:szCs w:val="28"/>
          <w:lang w:eastAsia="fr-FR" w:bidi="ar-DZ"/>
        </w:rPr>
        <w:t>.</w:t>
      </w:r>
    </w:p>
    <w:p w14:paraId="5DB7207D" w14:textId="77777777" w:rsidR="00CD4509" w:rsidRPr="00CD4509" w:rsidRDefault="00CD4509" w:rsidP="00CD4509">
      <w:pPr>
        <w:bidi/>
        <w:rPr>
          <w:rFonts w:ascii="Traditional Arabic" w:hAnsi="Traditional Arabic" w:cs="Traditional Arabic"/>
          <w:b/>
          <w:bCs/>
          <w:noProof/>
          <w:sz w:val="28"/>
          <w:szCs w:val="28"/>
          <w:rtl/>
          <w:lang w:eastAsia="fr-FR" w:bidi="ar-DZ"/>
        </w:rPr>
      </w:pPr>
      <w:r w:rsidRPr="00CD4509">
        <w:rPr>
          <w:rFonts w:ascii="Traditional Arabic" w:hAnsi="Traditional Arabic" w:cs="Traditional Arabic"/>
          <w:b/>
          <w:bCs/>
          <w:noProof/>
          <w:sz w:val="28"/>
          <w:szCs w:val="28"/>
          <w:rtl/>
          <w:lang w:eastAsia="fr-FR" w:bidi="ar-DZ"/>
        </w:rPr>
        <w:t>خصائص المقاول الدولي وشبكة العلاقات:</w:t>
      </w:r>
    </w:p>
    <w:p w14:paraId="556643A2"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lang w:eastAsia="fr-FR" w:bidi="ar-DZ"/>
        </w:rPr>
        <w:t> </w:t>
      </w:r>
      <w:r w:rsidRPr="00CD4509">
        <w:rPr>
          <w:rFonts w:ascii="Traditional Arabic" w:hAnsi="Traditional Arabic" w:cs="Traditional Arabic"/>
          <w:noProof/>
          <w:sz w:val="28"/>
          <w:szCs w:val="28"/>
          <w:rtl/>
          <w:lang w:eastAsia="fr-FR" w:bidi="ar-DZ"/>
        </w:rPr>
        <w:t>تعتبر خصائص المقاول الدولي أو رائد الاعمال أو مجوعة اشخاص  الذين يكتشفون أو يدركون الفرصة  في السواق الدولية  في قلب دينامكية العمليات الدولية. فخصائصهم الشخصية (على سبيل المثال ، سنوات الخبرة في الأعمال التجارية الدولية) والسمات النفسية (على سبيل المثال، الميل إلى المخاطرة) ،  تساعدهم على إدراك الفرصة . كما أن التحكم في وسائل الاتصال والتكنولوجيا الكمبيوتر ، والتنبؤ بمستوى تهديد المنافسين تسمح  باكتشاف الفرص في الاسواق الدولية  وحماية المركز التنافسية المحققة و تستعدهم في عملية اتخاذ القرار بشأن تدويل النشاط</w:t>
      </w:r>
      <w:r w:rsidRPr="00CD4509">
        <w:rPr>
          <w:rFonts w:ascii="Traditional Arabic" w:hAnsi="Traditional Arabic" w:cs="Traditional Arabic"/>
          <w:noProof/>
          <w:sz w:val="28"/>
          <w:szCs w:val="28"/>
          <w:lang w:eastAsia="fr-FR" w:bidi="ar-DZ"/>
        </w:rPr>
        <w:t>.</w:t>
      </w:r>
    </w:p>
    <w:p w14:paraId="4F3D9117" w14:textId="77777777" w:rsidR="00CD4509" w:rsidRPr="00CD4509" w:rsidRDefault="00CD4509" w:rsidP="00CD4509">
      <w:pPr>
        <w:bidi/>
        <w:rPr>
          <w:rFonts w:ascii="Traditional Arabic" w:hAnsi="Traditional Arabic" w:cs="Traditional Arabic"/>
          <w:noProof/>
          <w:sz w:val="28"/>
          <w:szCs w:val="28"/>
          <w:lang w:eastAsia="fr-FR" w:bidi="ar-DZ"/>
        </w:rPr>
      </w:pPr>
      <w:r w:rsidRPr="00CD4509">
        <w:rPr>
          <w:rFonts w:ascii="Traditional Arabic" w:hAnsi="Traditional Arabic" w:cs="Traditional Arabic"/>
          <w:noProof/>
          <w:sz w:val="28"/>
          <w:szCs w:val="28"/>
          <w:rtl/>
          <w:lang w:eastAsia="fr-FR" w:bidi="ar-DZ"/>
        </w:rPr>
        <w:t>ومنه لا يمكن تفسير السلوك الريادي الدولي المتسارع أو المتأخر عن طريق مقياس موضوعي للتكنولوجيا والمنافسة،  ولكن فقط من خلال فهم كيفية تفسير الفرص والعوامل التمكينية والدوافع بوساطة  المقاول الدولي.</w:t>
      </w:r>
    </w:p>
    <w:p w14:paraId="07F40723"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rtl/>
          <w:lang w:eastAsia="fr-FR" w:bidi="ar-DZ"/>
        </w:rPr>
        <w:t xml:space="preserve">فنظرية الشبكات أثبتت أن شبكة العلاقات الخاصة لرجال الأعمال وفريق إدارتهم ، تدعم عملية التدويل المبكر ولها تأثير كبير على اختيار استهداف أسواق دولية دون أخرى، وعلى تسهيل التدويل وتسيير العمليات الدولية، وهي مهمة لجميع الشركات </w:t>
      </w:r>
    </w:p>
    <w:p w14:paraId="37C26CC8"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rtl/>
          <w:lang w:eastAsia="fr-FR" w:bidi="ar-DZ"/>
        </w:rPr>
        <w:t>ويتم إثراء فهم العمليات التدويل السريع عندما يوسع التحليل إلى ما هو أبعد من تصرفات الشركة الفردية  ويؤخذ بعين الإعتبارتأثير دور الشركة وموقعها داخل شبكة من العلاقات</w:t>
      </w:r>
      <w:r w:rsidRPr="00CD4509">
        <w:rPr>
          <w:rFonts w:ascii="Traditional Arabic" w:hAnsi="Traditional Arabic" w:cs="Traditional Arabic"/>
          <w:noProof/>
          <w:sz w:val="28"/>
          <w:szCs w:val="28"/>
          <w:lang w:eastAsia="fr-FR" w:bidi="ar-DZ"/>
        </w:rPr>
        <w:t>.</w:t>
      </w:r>
      <w:r w:rsidRPr="00CD4509">
        <w:rPr>
          <w:rFonts w:ascii="Traditional Arabic" w:hAnsi="Traditional Arabic" w:cs="Traditional Arabic"/>
          <w:noProof/>
          <w:sz w:val="28"/>
          <w:szCs w:val="28"/>
          <w:rtl/>
          <w:lang w:eastAsia="fr-FR" w:bidi="ar-DZ"/>
        </w:rPr>
        <w:t xml:space="preserve">من هذا المنظور ، تنبثق مبادرات اختيار والدخول للأسواق الخارجية من الفرص التي </w:t>
      </w:r>
      <w:r w:rsidRPr="00CD4509">
        <w:rPr>
          <w:rFonts w:ascii="Traditional Arabic" w:hAnsi="Traditional Arabic" w:cs="Traditional Arabic"/>
          <w:noProof/>
          <w:sz w:val="28"/>
          <w:szCs w:val="28"/>
          <w:rtl/>
          <w:lang w:eastAsia="fr-FR" w:bidi="ar-DZ"/>
        </w:rPr>
        <w:lastRenderedPageBreak/>
        <w:t>يتم إنشاؤها من خلال اتصالات الشبكة ، وليس فقط من القرارات الإستراتيجية للمديرين في الشركة. باختصار، تساعد الشبكات رواد الأعمال على تحديد الفرص الدولية ، وإثبات المصداقية ، وكثيراً ما تؤدي إلى تحالفات استراتيجية واستراتيجيات تعاونية أخرى</w:t>
      </w:r>
      <w:r w:rsidRPr="00CD4509">
        <w:rPr>
          <w:rFonts w:ascii="Traditional Arabic" w:hAnsi="Traditional Arabic" w:cs="Traditional Arabic"/>
          <w:noProof/>
          <w:sz w:val="28"/>
          <w:szCs w:val="28"/>
          <w:lang w:eastAsia="fr-FR" w:bidi="ar-DZ"/>
        </w:rPr>
        <w:t>.</w:t>
      </w:r>
    </w:p>
    <w:p w14:paraId="38D40ECC"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rtl/>
          <w:lang w:eastAsia="fr-FR" w:bidi="ar-DZ"/>
        </w:rPr>
        <w:t>في الشكل أعلاه ، يكون لدى رواد الاعمال الدوليين أو المقاولين الدوليين فرصة (يتم تمكينهم بواسطة التكنولوجيا وتحفزهم المنافسة) ومع وسيط أو سماسرة حاليين يمكنهم المساعدة في ربطهم بطريقة غير مباشرة بالجهات الفاعلة الأخرى في بلد أجنبي القدرة على الانخراط في الأعمال الدولية بعد فترة وجيزة من اكتشاف أو سن الفرصة</w:t>
      </w:r>
      <w:r w:rsidRPr="00CD4509">
        <w:rPr>
          <w:rFonts w:ascii="Traditional Arabic" w:hAnsi="Traditional Arabic" w:cs="Traditional Arabic"/>
          <w:noProof/>
          <w:sz w:val="28"/>
          <w:szCs w:val="28"/>
          <w:lang w:eastAsia="fr-FR" w:bidi="ar-DZ"/>
        </w:rPr>
        <w:t>.</w:t>
      </w:r>
    </w:p>
    <w:p w14:paraId="3A486F4B"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lang w:eastAsia="fr-FR" w:bidi="ar-DZ"/>
        </w:rPr>
        <w:t> </w:t>
      </w:r>
      <w:r w:rsidRPr="00CD4509">
        <w:rPr>
          <w:rFonts w:ascii="Traditional Arabic" w:hAnsi="Traditional Arabic" w:cs="Traditional Arabic"/>
          <w:noProof/>
          <w:sz w:val="28"/>
          <w:szCs w:val="28"/>
          <w:rtl/>
          <w:lang w:eastAsia="fr-FR" w:bidi="ar-DZ"/>
        </w:rPr>
        <w:t>بالطبع ، من الممكن أيضًا أن يكون لرواد الأعمال روابط مباشرة مع جهات فاعلة أخرى عبر الحدود الوطنية لا تعتمد على العلاقات غير المباشرة التي يوفرها السماسرة</w:t>
      </w:r>
      <w:r w:rsidRPr="00CD4509">
        <w:rPr>
          <w:rFonts w:ascii="Traditional Arabic" w:hAnsi="Traditional Arabic" w:cs="Traditional Arabic"/>
          <w:noProof/>
          <w:sz w:val="28"/>
          <w:szCs w:val="28"/>
          <w:lang w:eastAsia="fr-FR" w:bidi="ar-DZ"/>
        </w:rPr>
        <w:t>.</w:t>
      </w:r>
    </w:p>
    <w:p w14:paraId="07E25928"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rtl/>
          <w:lang w:eastAsia="fr-FR" w:bidi="ar-DZ"/>
        </w:rPr>
        <w:t>في كلتا الحالتين، يعتقد أن وجود روابط ضعيفة أو غير مباشرة عبر الحدود (أي بوساطة) يمكن أن يساعد بشكل إيجابي وكبير في تسريع  تدويل المشروع</w:t>
      </w:r>
      <w:r w:rsidRPr="00CD4509">
        <w:rPr>
          <w:rFonts w:ascii="Traditional Arabic" w:hAnsi="Traditional Arabic" w:cs="Traditional Arabic"/>
          <w:noProof/>
          <w:sz w:val="28"/>
          <w:szCs w:val="28"/>
          <w:lang w:eastAsia="fr-FR" w:bidi="ar-DZ"/>
        </w:rPr>
        <w:t>.</w:t>
      </w:r>
    </w:p>
    <w:p w14:paraId="1182FCE5" w14:textId="77777777" w:rsidR="00CD4509" w:rsidRPr="00CD4509" w:rsidRDefault="00CD4509" w:rsidP="00CD4509">
      <w:pPr>
        <w:bidi/>
        <w:rPr>
          <w:rFonts w:ascii="Traditional Arabic" w:hAnsi="Traditional Arabic" w:cs="Traditional Arabic"/>
          <w:b/>
          <w:bCs/>
          <w:noProof/>
          <w:sz w:val="28"/>
          <w:szCs w:val="28"/>
          <w:rtl/>
          <w:lang w:eastAsia="fr-FR" w:bidi="ar-DZ"/>
        </w:rPr>
      </w:pPr>
      <w:r w:rsidRPr="00CD4509">
        <w:rPr>
          <w:rFonts w:ascii="Traditional Arabic" w:hAnsi="Traditional Arabic" w:cs="Traditional Arabic"/>
          <w:b/>
          <w:bCs/>
          <w:noProof/>
          <w:sz w:val="28"/>
          <w:szCs w:val="28"/>
          <w:rtl/>
          <w:lang w:eastAsia="fr-FR" w:bidi="ar-DZ"/>
        </w:rPr>
        <w:t xml:space="preserve">المعرفة: </w:t>
      </w:r>
    </w:p>
    <w:p w14:paraId="692C9ADB"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rtl/>
          <w:lang w:eastAsia="fr-FR" w:bidi="ar-DZ"/>
        </w:rPr>
        <w:t>تشير المعرفة في الشكل  أعلاه، إلى معرفة السوق ودرجة المعرفة كعنصر هام أو مكون أساسي في المنتج أو الخدمة المقدمة،.</w:t>
      </w:r>
    </w:p>
    <w:p w14:paraId="6F3DB034"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rtl/>
          <w:lang w:eastAsia="fr-FR" w:bidi="ar-DZ"/>
        </w:rPr>
        <w:t>وقد كانت المعرفة في صميم نموذج عملية التدويل التدريجي  السابق الذكر  ،وبناءً على النظرة السلوكية للشركة ، ينظر  إلى نقص المعرفة بالسوق الأجنبية كعائق أمام التوسع الدولي حيث تميل الشركات إلى قصر عملياتها على المحيط الجغرافي لمعرفتها الحالية</w:t>
      </w:r>
      <w:r w:rsidRPr="00CD4509">
        <w:rPr>
          <w:rFonts w:ascii="Traditional Arabic" w:hAnsi="Traditional Arabic" w:cs="Traditional Arabic"/>
          <w:noProof/>
          <w:sz w:val="28"/>
          <w:szCs w:val="28"/>
          <w:lang w:eastAsia="fr-FR" w:bidi="ar-DZ"/>
        </w:rPr>
        <w:t>.</w:t>
      </w:r>
    </w:p>
    <w:p w14:paraId="2C9DA344"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rtl/>
          <w:lang w:eastAsia="fr-FR" w:bidi="ar-DZ"/>
        </w:rPr>
        <w:t xml:space="preserve">و حسب </w:t>
      </w:r>
      <w:proofErr w:type="gramStart"/>
      <w:r w:rsidRPr="00CD4509">
        <w:rPr>
          <w:rFonts w:ascii="Traditional Arabic" w:hAnsi="Traditional Arabic" w:cs="Traditional Arabic"/>
          <w:noProof/>
          <w:sz w:val="28"/>
          <w:szCs w:val="28"/>
          <w:rtl/>
          <w:lang w:eastAsia="fr-FR" w:bidi="ar-DZ"/>
        </w:rPr>
        <w:t xml:space="preserve">نموذج  </w:t>
      </w:r>
      <w:r w:rsidRPr="00CD4509">
        <w:rPr>
          <w:rFonts w:ascii="Traditional Arabic" w:hAnsi="Traditional Arabic" w:cs="Traditional Arabic"/>
          <w:color w:val="222222"/>
          <w:sz w:val="28"/>
          <w:szCs w:val="28"/>
          <w:shd w:val="clear" w:color="auto" w:fill="FFFFFF"/>
          <w:lang w:val="en-GB"/>
        </w:rPr>
        <w:t>Oviatt</w:t>
      </w:r>
      <w:proofErr w:type="gramEnd"/>
      <w:r w:rsidRPr="00CD4509">
        <w:rPr>
          <w:rFonts w:ascii="Traditional Arabic" w:hAnsi="Traditional Arabic" w:cs="Traditional Arabic"/>
          <w:color w:val="222222"/>
          <w:sz w:val="28"/>
          <w:szCs w:val="28"/>
          <w:shd w:val="clear" w:color="auto" w:fill="FFFFFF"/>
          <w:lang w:val="en-GB"/>
        </w:rPr>
        <w:t>, B. M., &amp; McDougall</w:t>
      </w:r>
      <w:r w:rsidRPr="00CD4509">
        <w:rPr>
          <w:rFonts w:ascii="Traditional Arabic" w:hAnsi="Traditional Arabic" w:cs="Traditional Arabic"/>
          <w:noProof/>
          <w:sz w:val="28"/>
          <w:szCs w:val="28"/>
          <w:rtl/>
          <w:lang w:eastAsia="fr-FR" w:bidi="ar-DZ"/>
        </w:rPr>
        <w:t xml:space="preserve">  يتعلق  الأمر باستخدام المعرفة كمصدر رئيسي للميزة التنافسية للشركة الناشئة المتنافسة دوليًا، حيث حددت نظرية تدويل المبكر أو السريع  المعرفة كمصدر كمصدر فريد وواحد من أربعة عناصر ضرورية وكافية في نموذجها للمشروعات الدولية الجديدة المستدامة، فاستخدام المعرفة بكثافة يمكن من استغلال الفرص و اكتساب ميزة الحركة الأولى ، أي التموقع  أولا وتسجيل أول انظباع لدى المستهلك، لخ</w:t>
      </w:r>
    </w:p>
    <w:p w14:paraId="368D4298"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rtl/>
          <w:lang w:eastAsia="fr-FR" w:bidi="ar-DZ"/>
        </w:rPr>
        <w:t>ومن المرجح أن تطور الشركات التي تركز على إنشاء المعرفة واستغلالها كمصدر للميزة مهارات تعليمية مفيدة للتكيف والنمو الناجح في بيئات جديدة أكثر من الشركات التي تعتمد على الموارد المادية</w:t>
      </w:r>
      <w:r w:rsidRPr="00CD4509">
        <w:rPr>
          <w:rFonts w:ascii="Traditional Arabic" w:hAnsi="Traditional Arabic" w:cs="Traditional Arabic"/>
          <w:noProof/>
          <w:sz w:val="28"/>
          <w:szCs w:val="28"/>
          <w:lang w:eastAsia="fr-FR" w:bidi="ar-DZ"/>
        </w:rPr>
        <w:t>. </w:t>
      </w:r>
      <w:r w:rsidRPr="00CD4509">
        <w:rPr>
          <w:rFonts w:ascii="Traditional Arabic" w:hAnsi="Traditional Arabic" w:cs="Traditional Arabic"/>
          <w:noProof/>
          <w:sz w:val="28"/>
          <w:szCs w:val="28"/>
          <w:rtl/>
          <w:lang w:eastAsia="fr-FR" w:bidi="ar-DZ"/>
        </w:rPr>
        <w:t xml:space="preserve">ونظرًا لأن المعرفة ، والمعرفة الصريحة بشكل خاص ، هي مورد متنقل ، فهي توفر منصة مرنة للتوسع الدولي. </w:t>
      </w:r>
    </w:p>
    <w:p w14:paraId="6440815B" w14:textId="77777777" w:rsidR="00CD4509" w:rsidRPr="00CD4509" w:rsidRDefault="00CD4509" w:rsidP="00CD4509">
      <w:pPr>
        <w:bidi/>
        <w:rPr>
          <w:rFonts w:ascii="Traditional Arabic" w:hAnsi="Traditional Arabic" w:cs="Traditional Arabic"/>
          <w:noProof/>
          <w:sz w:val="28"/>
          <w:szCs w:val="28"/>
          <w:lang w:eastAsia="fr-FR" w:bidi="ar-DZ"/>
        </w:rPr>
      </w:pPr>
      <w:r w:rsidRPr="00CD4509">
        <w:rPr>
          <w:rFonts w:ascii="Traditional Arabic" w:hAnsi="Traditional Arabic" w:cs="Traditional Arabic"/>
          <w:noProof/>
          <w:sz w:val="28"/>
          <w:szCs w:val="28"/>
          <w:rtl/>
          <w:lang w:eastAsia="fr-FR" w:bidi="ar-DZ"/>
        </w:rPr>
        <w:t>إن المعرفة متنقلة بطبيعتها حيث يمكن دمجها مع الأصول الثابتة ، مثل قنوات التوزيع أو مورد التصنيع ، في الأسواق الأجنبية بتكاليف منخفضة نسبيًا ، وبالتالي ، يمكن للشركات كثيفة المعرفة استغلال فرص النمو الدولية بمزيد من المرونة .</w:t>
      </w:r>
    </w:p>
    <w:p w14:paraId="19AF6C7C"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rtl/>
          <w:lang w:eastAsia="fr-FR" w:bidi="ar-DZ"/>
        </w:rPr>
        <w:t>وكلما زادت كفاءة الشركة في المعرفة ، زادت سرعة نمو الشركة في المبيعات الدولية ، مما زاد من سرعة التزامها بالتدويل</w:t>
      </w:r>
      <w:r w:rsidRPr="00CD4509">
        <w:rPr>
          <w:rFonts w:ascii="Traditional Arabic" w:hAnsi="Traditional Arabic" w:cs="Traditional Arabic"/>
          <w:noProof/>
          <w:sz w:val="28"/>
          <w:szCs w:val="28"/>
          <w:lang w:eastAsia="fr-FR" w:bidi="ar-DZ"/>
        </w:rPr>
        <w:t>.</w:t>
      </w:r>
    </w:p>
    <w:p w14:paraId="79E17E27" w14:textId="77777777" w:rsidR="00CD4509" w:rsidRPr="00CD4509" w:rsidRDefault="00CD4509" w:rsidP="00CD4509">
      <w:pPr>
        <w:keepNext/>
        <w:keepLines/>
        <w:numPr>
          <w:ilvl w:val="0"/>
          <w:numId w:val="5"/>
        </w:numPr>
        <w:bidi/>
        <w:spacing w:before="200" w:after="0"/>
        <w:outlineLvl w:val="1"/>
        <w:rPr>
          <w:rFonts w:ascii="Traditional Arabic" w:eastAsiaTheme="majorEastAsia" w:hAnsi="Traditional Arabic" w:cs="Traditional Arabic"/>
          <w:b/>
          <w:bCs/>
          <w:noProof/>
          <w:color w:val="4F81BD" w:themeColor="accent1"/>
          <w:sz w:val="28"/>
          <w:szCs w:val="28"/>
          <w:lang w:eastAsia="fr-FR" w:bidi="ar-DZ"/>
        </w:rPr>
      </w:pPr>
      <w:r w:rsidRPr="00CD4509">
        <w:rPr>
          <w:rFonts w:ascii="Traditional Arabic" w:eastAsiaTheme="majorEastAsia" w:hAnsi="Traditional Arabic" w:cs="Traditional Arabic"/>
          <w:b/>
          <w:bCs/>
          <w:noProof/>
          <w:color w:val="4F81BD" w:themeColor="accent1"/>
          <w:sz w:val="28"/>
          <w:szCs w:val="28"/>
          <w:rtl/>
          <w:lang w:eastAsia="fr-FR" w:bidi="ar-DZ"/>
        </w:rPr>
        <w:lastRenderedPageBreak/>
        <w:t xml:space="preserve">سلوكات الشركات الناشئة </w:t>
      </w:r>
      <w:r w:rsidRPr="00CD4509">
        <w:rPr>
          <w:rFonts w:ascii="Traditional Arabic" w:eastAsiaTheme="majorEastAsia" w:hAnsi="Traditional Arabic" w:cs="Traditional Arabic" w:hint="cs"/>
          <w:b/>
          <w:bCs/>
          <w:noProof/>
          <w:color w:val="4F81BD" w:themeColor="accent1"/>
          <w:sz w:val="28"/>
          <w:szCs w:val="28"/>
          <w:rtl/>
          <w:lang w:eastAsia="fr-FR" w:bidi="ar-DZ"/>
        </w:rPr>
        <w:t xml:space="preserve"> عند </w:t>
      </w:r>
      <w:r w:rsidRPr="00CD4509">
        <w:rPr>
          <w:rFonts w:ascii="Traditional Arabic" w:eastAsiaTheme="majorEastAsia" w:hAnsi="Traditional Arabic" w:cs="Traditional Arabic"/>
          <w:b/>
          <w:bCs/>
          <w:noProof/>
          <w:color w:val="4F81BD" w:themeColor="accent1"/>
          <w:sz w:val="28"/>
          <w:szCs w:val="28"/>
          <w:rtl/>
          <w:lang w:eastAsia="fr-FR" w:bidi="ar-DZ"/>
        </w:rPr>
        <w:t xml:space="preserve">تدويل نشاط: </w:t>
      </w:r>
    </w:p>
    <w:p w14:paraId="5AB18558" w14:textId="77777777" w:rsidR="00CD4509" w:rsidRPr="00CD4509" w:rsidRDefault="00CD4509" w:rsidP="00CD4509">
      <w:pPr>
        <w:bidi/>
        <w:rPr>
          <w:rFonts w:ascii="Traditional Arabic" w:hAnsi="Traditional Arabic" w:cs="Traditional Arabic"/>
          <w:noProof/>
          <w:sz w:val="28"/>
          <w:szCs w:val="28"/>
          <w:lang w:eastAsia="fr-FR" w:bidi="ar-DZ"/>
        </w:rPr>
      </w:pPr>
      <w:r w:rsidRPr="00CD4509">
        <w:rPr>
          <w:rFonts w:ascii="Traditional Arabic" w:hAnsi="Traditional Arabic" w:cs="Traditional Arabic"/>
          <w:noProof/>
          <w:sz w:val="28"/>
          <w:szCs w:val="28"/>
          <w:rtl/>
          <w:lang w:eastAsia="fr-FR" w:bidi="ar-DZ"/>
        </w:rPr>
        <w:t xml:space="preserve">وقد تتبني الشركات الصغيرة و المتوسطة سيرورة التدويل المبكر وفق أربعة سلوكات محتملة  تنقسم وفق تقاطع محورين اساسين و هما </w:t>
      </w:r>
      <w:r w:rsidRPr="00CD4509">
        <w:rPr>
          <w:rFonts w:ascii="Traditional Arabic" w:hAnsi="Traditional Arabic" w:cs="Traditional Arabic"/>
          <w:b/>
          <w:bCs/>
          <w:sz w:val="28"/>
          <w:szCs w:val="28"/>
          <w:rtl/>
          <w:lang w:bidi="ar-DZ"/>
        </w:rPr>
        <w:t xml:space="preserve">عدد النشاطات </w:t>
      </w:r>
      <w:proofErr w:type="gramStart"/>
      <w:r w:rsidRPr="00CD4509">
        <w:rPr>
          <w:rFonts w:ascii="Traditional Arabic" w:hAnsi="Traditional Arabic" w:cs="Traditional Arabic"/>
          <w:b/>
          <w:bCs/>
          <w:sz w:val="28"/>
          <w:szCs w:val="28"/>
          <w:rtl/>
          <w:lang w:bidi="ar-DZ"/>
        </w:rPr>
        <w:t>في  سلسلة</w:t>
      </w:r>
      <w:proofErr w:type="gramEnd"/>
      <w:r w:rsidRPr="00CD4509">
        <w:rPr>
          <w:rFonts w:ascii="Traditional Arabic" w:hAnsi="Traditional Arabic" w:cs="Traditional Arabic"/>
          <w:b/>
          <w:bCs/>
          <w:sz w:val="28"/>
          <w:szCs w:val="28"/>
          <w:rtl/>
          <w:lang w:bidi="ar-DZ"/>
        </w:rPr>
        <w:t xml:space="preserve"> القيمة الواجب التنسيق بينها</w:t>
      </w:r>
      <w:r w:rsidRPr="00CD4509">
        <w:rPr>
          <w:rFonts w:ascii="Traditional Arabic" w:hAnsi="Traditional Arabic" w:cs="Traditional Arabic"/>
          <w:noProof/>
          <w:sz w:val="28"/>
          <w:szCs w:val="28"/>
          <w:rtl/>
          <w:lang w:eastAsia="fr-FR" w:bidi="ar-DZ"/>
        </w:rPr>
        <w:t xml:space="preserve">  من طرف الشركات و</w:t>
      </w:r>
      <w:r w:rsidRPr="00CD4509">
        <w:rPr>
          <w:rFonts w:ascii="Traditional Arabic" w:hAnsi="Traditional Arabic" w:cs="Traditional Arabic"/>
          <w:b/>
          <w:bCs/>
          <w:noProof/>
          <w:sz w:val="28"/>
          <w:szCs w:val="28"/>
          <w:rtl/>
          <w:lang w:eastAsia="fr-FR" w:bidi="ar-DZ"/>
        </w:rPr>
        <w:t>عدد الدول</w:t>
      </w:r>
      <w:r w:rsidRPr="00CD4509">
        <w:rPr>
          <w:rFonts w:ascii="Traditional Arabic" w:hAnsi="Traditional Arabic" w:cs="Traditional Arabic"/>
          <w:noProof/>
          <w:sz w:val="28"/>
          <w:szCs w:val="28"/>
          <w:rtl/>
          <w:lang w:eastAsia="fr-FR" w:bidi="ar-DZ"/>
        </w:rPr>
        <w:t xml:space="preserve"> التي تنشط فيها على مستوى السوق الدولي، كما هو موضح في الشكل أدناه: </w:t>
      </w:r>
    </w:p>
    <w:p w14:paraId="67555F74" w14:textId="77777777" w:rsidR="00CD4509" w:rsidRPr="00CD4509" w:rsidRDefault="00CD4509" w:rsidP="00CD4509">
      <w:pPr>
        <w:bidi/>
        <w:rPr>
          <w:rFonts w:ascii="Traditional Arabic" w:hAnsi="Traditional Arabic" w:cs="Traditional Arabic"/>
          <w:noProof/>
          <w:sz w:val="28"/>
          <w:szCs w:val="28"/>
          <w:rtl/>
          <w:lang w:eastAsia="fr-FR" w:bidi="ar-DZ"/>
        </w:rPr>
      </w:pPr>
    </w:p>
    <w:p w14:paraId="513BC0DA" w14:textId="77777777" w:rsidR="00CD4509" w:rsidRPr="00CD4509" w:rsidRDefault="00CD4509" w:rsidP="00CD4509">
      <w:pPr>
        <w:bidi/>
        <w:rPr>
          <w:rFonts w:ascii="Traditional Arabic" w:hAnsi="Traditional Arabic" w:cs="Traditional Arabic"/>
          <w:noProof/>
          <w:sz w:val="28"/>
          <w:szCs w:val="28"/>
          <w:lang w:eastAsia="fr-FR" w:bidi="ar-DZ"/>
        </w:rPr>
      </w:pPr>
    </w:p>
    <w:p w14:paraId="7C62519E" w14:textId="77777777" w:rsidR="00CD4509" w:rsidRPr="00CD4509" w:rsidRDefault="00CD4509" w:rsidP="00CD4509">
      <w:pPr>
        <w:bidi/>
        <w:rPr>
          <w:rFonts w:ascii="Traditional Arabic" w:hAnsi="Traditional Arabic" w:cs="Traditional Arabic"/>
          <w:noProof/>
          <w:sz w:val="28"/>
          <w:szCs w:val="28"/>
          <w:lang w:eastAsia="fr-FR" w:bidi="ar-DZ"/>
        </w:rPr>
      </w:pPr>
      <w:r w:rsidRPr="00CD4509">
        <w:rPr>
          <w:rFonts w:ascii="Traditional Arabic" w:hAnsi="Traditional Arabic" w:cs="Traditional Arabic"/>
          <w:noProof/>
          <w:sz w:val="28"/>
          <w:szCs w:val="28"/>
          <w:rtl/>
          <w:lang w:eastAsia="fr-FR" w:bidi="ar-DZ"/>
        </w:rPr>
        <w:t xml:space="preserve">      الشكل رقم(07):  أنواع الشركات الناشئة الدولية   </w:t>
      </w:r>
    </w:p>
    <w:p w14:paraId="62E22636"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rtl/>
          <w:lang w:eastAsia="fr-FR"/>
        </w:rPr>
        <mc:AlternateContent>
          <mc:Choice Requires="wps">
            <w:drawing>
              <wp:anchor distT="0" distB="0" distL="114300" distR="114300" simplePos="0" relativeHeight="251661312" behindDoc="0" locked="0" layoutInCell="1" allowOverlap="1" wp14:anchorId="058A730E" wp14:editId="2B6C96A3">
                <wp:simplePos x="0" y="0"/>
                <wp:positionH relativeFrom="column">
                  <wp:posOffset>3067685</wp:posOffset>
                </wp:positionH>
                <wp:positionV relativeFrom="paragraph">
                  <wp:posOffset>69850</wp:posOffset>
                </wp:positionV>
                <wp:extent cx="413385" cy="282575"/>
                <wp:effectExtent l="0" t="0" r="24765" b="22225"/>
                <wp:wrapNone/>
                <wp:docPr id="9" name="Zone de texte 9"/>
                <wp:cNvGraphicFramePr/>
                <a:graphic xmlns:a="http://schemas.openxmlformats.org/drawingml/2006/main">
                  <a:graphicData uri="http://schemas.microsoft.com/office/word/2010/wordprocessingShape">
                    <wps:wsp>
                      <wps:cNvSpPr txBox="1"/>
                      <wps:spPr>
                        <a:xfrm>
                          <a:off x="0" y="0"/>
                          <a:ext cx="413385" cy="282575"/>
                        </a:xfrm>
                        <a:prstGeom prst="rect">
                          <a:avLst/>
                        </a:prstGeom>
                        <a:solidFill>
                          <a:sysClr val="window" lastClr="FFFFFF"/>
                        </a:solidFill>
                        <a:ln w="6350">
                          <a:solidFill>
                            <a:prstClr val="black"/>
                          </a:solidFill>
                        </a:ln>
                        <a:effectLst/>
                      </wps:spPr>
                      <wps:txbx>
                        <w:txbxContent>
                          <w:p w14:paraId="710C25A3" w14:textId="77777777" w:rsidR="00CD4509" w:rsidRDefault="00CD4509" w:rsidP="00CD4509">
                            <w:pPr>
                              <w:jc w:val="center"/>
                              <w:rPr>
                                <w:lang w:bidi="ar-DZ"/>
                              </w:rPr>
                            </w:pPr>
                            <w:r>
                              <w:rPr>
                                <w:rFonts w:hint="cs"/>
                                <w:rtl/>
                                <w:lang w:bidi="ar-DZ"/>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A730E" id="_x0000_t202" coordsize="21600,21600" o:spt="202" path="m,l,21600r21600,l21600,xe">
                <v:stroke joinstyle="miter"/>
                <v:path gradientshapeok="t" o:connecttype="rect"/>
              </v:shapetype>
              <v:shape id="Zone de texte 9" o:spid="_x0000_s1026" type="#_x0000_t202" style="position:absolute;left:0;text-align:left;margin-left:241.55pt;margin-top:5.5pt;width:32.55pt;height: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" fillcolor="window" strokeweight=".5pt">
                <v:textbox>
                  <w:txbxContent>
                    <w:p w14:paraId="710C25A3" w14:textId="77777777" w:rsidR="00CD4509" w:rsidRDefault="00CD4509" w:rsidP="00CD4509">
                      <w:pPr>
                        <w:jc w:val="center"/>
                        <w:rPr>
                          <w:lang w:bidi="ar-DZ"/>
                        </w:rPr>
                      </w:pPr>
                      <w:r>
                        <w:rPr>
                          <w:rFonts w:hint="cs"/>
                          <w:rtl/>
                          <w:lang w:bidi="ar-DZ"/>
                        </w:rPr>
                        <w:t>+</w:t>
                      </w:r>
                    </w:p>
                  </w:txbxContent>
                </v:textbox>
              </v:shape>
            </w:pict>
          </mc:Fallback>
        </mc:AlternateContent>
      </w:r>
      <w:r w:rsidRPr="00CD4509">
        <w:rPr>
          <w:rFonts w:ascii="Traditional Arabic" w:hAnsi="Traditional Arabic" w:cs="Traditional Arabic"/>
          <w:noProof/>
          <w:sz w:val="28"/>
          <w:szCs w:val="28"/>
          <w:rtl/>
          <w:lang w:eastAsia="fr-FR" w:bidi="ar-DZ"/>
        </w:rPr>
        <w:t xml:space="preserve">           </w:t>
      </w:r>
    </w:p>
    <w:p w14:paraId="18E0E3B9"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rtl/>
          <w:lang w:eastAsia="fr-FR"/>
        </w:rPr>
        <mc:AlternateContent>
          <mc:Choice Requires="wps">
            <w:drawing>
              <wp:anchor distT="0" distB="0" distL="114300" distR="114300" simplePos="0" relativeHeight="251662336" behindDoc="0" locked="0" layoutInCell="1" allowOverlap="1" wp14:anchorId="7FDBA7AE" wp14:editId="28BCAE75">
                <wp:simplePos x="0" y="0"/>
                <wp:positionH relativeFrom="column">
                  <wp:posOffset>4943128</wp:posOffset>
                </wp:positionH>
                <wp:positionV relativeFrom="paragraph">
                  <wp:posOffset>1495459</wp:posOffset>
                </wp:positionV>
                <wp:extent cx="368791" cy="242493"/>
                <wp:effectExtent l="0" t="0" r="12700" b="24765"/>
                <wp:wrapNone/>
                <wp:docPr id="10" name="Zone de texte 10"/>
                <wp:cNvGraphicFramePr/>
                <a:graphic xmlns:a="http://schemas.openxmlformats.org/drawingml/2006/main">
                  <a:graphicData uri="http://schemas.microsoft.com/office/word/2010/wordprocessingShape">
                    <wps:wsp>
                      <wps:cNvSpPr txBox="1"/>
                      <wps:spPr>
                        <a:xfrm>
                          <a:off x="0" y="0"/>
                          <a:ext cx="368791" cy="242493"/>
                        </a:xfrm>
                        <a:prstGeom prst="rect">
                          <a:avLst/>
                        </a:prstGeom>
                        <a:solidFill>
                          <a:sysClr val="window" lastClr="FFFFFF"/>
                        </a:solidFill>
                        <a:ln w="6350">
                          <a:solidFill>
                            <a:prstClr val="black"/>
                          </a:solidFill>
                        </a:ln>
                        <a:effectLst/>
                      </wps:spPr>
                      <wps:txbx>
                        <w:txbxContent>
                          <w:p w14:paraId="598CCE53" w14:textId="77777777" w:rsidR="00CD4509" w:rsidRDefault="00CD4509" w:rsidP="00CD4509">
                            <w:pPr>
                              <w:rPr>
                                <w:lang w:bidi="ar-DZ"/>
                              </w:rPr>
                            </w:pPr>
                            <w:r>
                              <w:rPr>
                                <w:rFonts w:hint="cs"/>
                                <w:rtl/>
                                <w:lang w:bidi="ar-DZ"/>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DBA7AE" id="Zone de texte 10" o:spid="_x0000_s1027" type="#_x0000_t202" style="position:absolute;left:0;text-align:left;margin-left:389.2pt;margin-top:117.75pt;width:29.05pt;height:19.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" fillcolor="window" strokeweight=".5pt">
                <v:textbox>
                  <w:txbxContent>
                    <w:p w14:paraId="598CCE53" w14:textId="77777777" w:rsidR="00CD4509" w:rsidRDefault="00CD4509" w:rsidP="00CD4509">
                      <w:pPr>
                        <w:rPr>
                          <w:lang w:bidi="ar-DZ"/>
                        </w:rPr>
                      </w:pPr>
                      <w:r>
                        <w:rPr>
                          <w:rFonts w:hint="cs"/>
                          <w:rtl/>
                          <w:lang w:bidi="ar-DZ"/>
                        </w:rPr>
                        <w:t>+</w:t>
                      </w:r>
                    </w:p>
                  </w:txbxContent>
                </v:textbox>
              </v:shape>
            </w:pict>
          </mc:Fallback>
        </mc:AlternateContent>
      </w:r>
      <w:r w:rsidRPr="00CD4509">
        <w:rPr>
          <w:rFonts w:ascii="Traditional Arabic" w:hAnsi="Traditional Arabic" w:cs="Traditional Arabic"/>
          <w:noProof/>
          <w:sz w:val="28"/>
          <w:szCs w:val="28"/>
          <w:rtl/>
          <w:lang w:eastAsia="fr-FR"/>
        </w:rPr>
        <mc:AlternateContent>
          <mc:Choice Requires="wps">
            <w:drawing>
              <wp:anchor distT="0" distB="0" distL="114300" distR="114300" simplePos="0" relativeHeight="251659264" behindDoc="0" locked="0" layoutInCell="1" allowOverlap="1" wp14:anchorId="697D75E0" wp14:editId="0D1FF522">
                <wp:simplePos x="0" y="0"/>
                <wp:positionH relativeFrom="column">
                  <wp:posOffset>492374</wp:posOffset>
                </wp:positionH>
                <wp:positionV relativeFrom="paragraph">
                  <wp:posOffset>1035733</wp:posOffset>
                </wp:positionV>
                <wp:extent cx="1020491" cy="1465061"/>
                <wp:effectExtent l="0" t="0" r="27305" b="20955"/>
                <wp:wrapNone/>
                <wp:docPr id="7" name="Zone de texte 7"/>
                <wp:cNvGraphicFramePr/>
                <a:graphic xmlns:a="http://schemas.openxmlformats.org/drawingml/2006/main">
                  <a:graphicData uri="http://schemas.microsoft.com/office/word/2010/wordprocessingShape">
                    <wps:wsp>
                      <wps:cNvSpPr txBox="1"/>
                      <wps:spPr>
                        <a:xfrm>
                          <a:off x="0" y="0"/>
                          <a:ext cx="1020491" cy="1465061"/>
                        </a:xfrm>
                        <a:prstGeom prst="rect">
                          <a:avLst/>
                        </a:prstGeom>
                        <a:solidFill>
                          <a:sysClr val="window" lastClr="FFFFFF"/>
                        </a:solidFill>
                        <a:ln w="6350">
                          <a:solidFill>
                            <a:prstClr val="black"/>
                          </a:solidFill>
                        </a:ln>
                        <a:effectLst/>
                      </wps:spPr>
                      <wps:txbx>
                        <w:txbxContent>
                          <w:p w14:paraId="2D123FF6" w14:textId="77777777" w:rsidR="00CD4509" w:rsidRPr="007E5352" w:rsidRDefault="00CD4509" w:rsidP="00CD4509">
                            <w:pPr>
                              <w:bidi/>
                              <w:jc w:val="center"/>
                              <w:rPr>
                                <w:rFonts w:ascii="Simplified Arabic" w:hAnsi="Simplified Arabic" w:cs="Simplified Arabic"/>
                                <w:b/>
                                <w:bCs/>
                                <w:sz w:val="24"/>
                                <w:szCs w:val="24"/>
                                <w:rtl/>
                                <w:lang w:bidi="ar-DZ"/>
                              </w:rPr>
                            </w:pPr>
                            <w:r w:rsidRPr="007E5352">
                              <w:rPr>
                                <w:rFonts w:ascii="Simplified Arabic" w:hAnsi="Simplified Arabic" w:cs="Simplified Arabic"/>
                                <w:b/>
                                <w:bCs/>
                                <w:sz w:val="24"/>
                                <w:szCs w:val="24"/>
                                <w:rtl/>
                                <w:lang w:bidi="ar-DZ"/>
                              </w:rPr>
                              <w:t xml:space="preserve">عدد النشاطات </w:t>
                            </w:r>
                            <w:proofErr w:type="gramStart"/>
                            <w:r w:rsidRPr="007E5352">
                              <w:rPr>
                                <w:rFonts w:ascii="Simplified Arabic" w:hAnsi="Simplified Arabic" w:cs="Simplified Arabic"/>
                                <w:b/>
                                <w:bCs/>
                                <w:sz w:val="24"/>
                                <w:szCs w:val="24"/>
                                <w:rtl/>
                                <w:lang w:bidi="ar-DZ"/>
                              </w:rPr>
                              <w:t>في  سلسلة</w:t>
                            </w:r>
                            <w:proofErr w:type="gramEnd"/>
                            <w:r w:rsidRPr="007E5352">
                              <w:rPr>
                                <w:rFonts w:ascii="Simplified Arabic" w:hAnsi="Simplified Arabic" w:cs="Simplified Arabic"/>
                                <w:b/>
                                <w:bCs/>
                                <w:sz w:val="24"/>
                                <w:szCs w:val="24"/>
                                <w:rtl/>
                                <w:lang w:bidi="ar-DZ"/>
                              </w:rPr>
                              <w:t xml:space="preserve"> القيمة الواجب التنسيق بينها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D75E0" id="Zone de texte 7" o:spid="_x0000_s1028" type="#_x0000_t202" style="position:absolute;left:0;text-align:left;margin-left:38.75pt;margin-top:81.55pt;width:80.35pt;height:1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" fillcolor="window" strokeweight=".5pt">
                <v:textbox>
                  <w:txbxContent>
                    <w:p w14:paraId="2D123FF6" w14:textId="77777777" w:rsidR="00CD4509" w:rsidRPr="007E5352" w:rsidRDefault="00CD4509" w:rsidP="00CD4509">
                      <w:pPr>
                        <w:bidi/>
                        <w:jc w:val="center"/>
                        <w:rPr>
                          <w:rFonts w:ascii="Simplified Arabic" w:hAnsi="Simplified Arabic" w:cs="Simplified Arabic"/>
                          <w:b/>
                          <w:bCs/>
                          <w:sz w:val="24"/>
                          <w:szCs w:val="24"/>
                          <w:rtl/>
                          <w:lang w:bidi="ar-DZ"/>
                        </w:rPr>
                      </w:pPr>
                      <w:r w:rsidRPr="007E5352">
                        <w:rPr>
                          <w:rFonts w:ascii="Simplified Arabic" w:hAnsi="Simplified Arabic" w:cs="Simplified Arabic"/>
                          <w:b/>
                          <w:bCs/>
                          <w:sz w:val="24"/>
                          <w:szCs w:val="24"/>
                          <w:rtl/>
                          <w:lang w:bidi="ar-DZ"/>
                        </w:rPr>
                        <w:t xml:space="preserve">عدد النشاطات </w:t>
                      </w:r>
                      <w:proofErr w:type="gramStart"/>
                      <w:r w:rsidRPr="007E5352">
                        <w:rPr>
                          <w:rFonts w:ascii="Simplified Arabic" w:hAnsi="Simplified Arabic" w:cs="Simplified Arabic"/>
                          <w:b/>
                          <w:bCs/>
                          <w:sz w:val="24"/>
                          <w:szCs w:val="24"/>
                          <w:rtl/>
                          <w:lang w:bidi="ar-DZ"/>
                        </w:rPr>
                        <w:t>في  سلسلة</w:t>
                      </w:r>
                      <w:proofErr w:type="gramEnd"/>
                      <w:r w:rsidRPr="007E5352">
                        <w:rPr>
                          <w:rFonts w:ascii="Simplified Arabic" w:hAnsi="Simplified Arabic" w:cs="Simplified Arabic"/>
                          <w:b/>
                          <w:bCs/>
                          <w:sz w:val="24"/>
                          <w:szCs w:val="24"/>
                          <w:rtl/>
                          <w:lang w:bidi="ar-DZ"/>
                        </w:rPr>
                        <w:t xml:space="preserve"> القيمة الواجب التنسيق بينها</w:t>
                      </w:r>
                    </w:p>
                  </w:txbxContent>
                </v:textbox>
              </v:shape>
            </w:pict>
          </mc:Fallback>
        </mc:AlternateContent>
      </w:r>
      <w:r w:rsidRPr="00CD4509">
        <w:rPr>
          <w:rFonts w:ascii="Traditional Arabic" w:hAnsi="Traditional Arabic" w:cs="Traditional Arabic"/>
          <w:noProof/>
          <w:sz w:val="28"/>
          <w:szCs w:val="28"/>
          <w:rtl/>
          <w:lang w:eastAsia="fr-FR"/>
        </w:rPr>
        <w:drawing>
          <wp:inline distT="0" distB="0" distL="0" distR="0" wp14:anchorId="1E0BDC44" wp14:editId="480DD80C">
            <wp:extent cx="5031726" cy="3132199"/>
            <wp:effectExtent l="0" t="0" r="0" b="0"/>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68CFE96"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noProof/>
          <w:sz w:val="28"/>
          <w:szCs w:val="28"/>
          <w:rtl/>
          <w:lang w:eastAsia="fr-FR"/>
        </w:rPr>
        <mc:AlternateContent>
          <mc:Choice Requires="wps">
            <w:drawing>
              <wp:anchor distT="0" distB="0" distL="114300" distR="114300" simplePos="0" relativeHeight="251660288" behindDoc="0" locked="0" layoutInCell="1" allowOverlap="1" wp14:anchorId="562618CD" wp14:editId="0E926584">
                <wp:simplePos x="0" y="0"/>
                <wp:positionH relativeFrom="column">
                  <wp:posOffset>2493958</wp:posOffset>
                </wp:positionH>
                <wp:positionV relativeFrom="paragraph">
                  <wp:posOffset>3478</wp:posOffset>
                </wp:positionV>
                <wp:extent cx="1166883" cy="334370"/>
                <wp:effectExtent l="0" t="0" r="14605" b="27940"/>
                <wp:wrapNone/>
                <wp:docPr id="8" name="Zone de texte 8"/>
                <wp:cNvGraphicFramePr/>
                <a:graphic xmlns:a="http://schemas.openxmlformats.org/drawingml/2006/main">
                  <a:graphicData uri="http://schemas.microsoft.com/office/word/2010/wordprocessingShape">
                    <wps:wsp>
                      <wps:cNvSpPr txBox="1"/>
                      <wps:spPr>
                        <a:xfrm>
                          <a:off x="0" y="0"/>
                          <a:ext cx="1166883" cy="334370"/>
                        </a:xfrm>
                        <a:prstGeom prst="rect">
                          <a:avLst/>
                        </a:prstGeom>
                        <a:solidFill>
                          <a:sysClr val="window" lastClr="FFFFFF"/>
                        </a:solidFill>
                        <a:ln w="6350">
                          <a:solidFill>
                            <a:prstClr val="black"/>
                          </a:solidFill>
                        </a:ln>
                        <a:effectLst/>
                      </wps:spPr>
                      <wps:txbx>
                        <w:txbxContent>
                          <w:p w14:paraId="35EBE58E" w14:textId="77777777" w:rsidR="00CD4509" w:rsidRPr="007E5352" w:rsidRDefault="00CD4509" w:rsidP="00CD4509">
                            <w:pPr>
                              <w:bidi/>
                              <w:jc w:val="center"/>
                              <w:rPr>
                                <w:rFonts w:ascii="Simplified Arabic" w:hAnsi="Simplified Arabic" w:cs="Simplified Arabic"/>
                                <w:b/>
                                <w:bCs/>
                                <w:sz w:val="24"/>
                                <w:szCs w:val="24"/>
                                <w:lang w:bidi="ar-DZ"/>
                              </w:rPr>
                            </w:pPr>
                            <w:r w:rsidRPr="007E5352">
                              <w:rPr>
                                <w:rFonts w:ascii="Simplified Arabic" w:hAnsi="Simplified Arabic" w:cs="Simplified Arabic"/>
                                <w:b/>
                                <w:bCs/>
                                <w:sz w:val="24"/>
                                <w:szCs w:val="24"/>
                                <w:rtl/>
                                <w:lang w:bidi="ar-DZ"/>
                              </w:rPr>
                              <w:t>عدد الدول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618CD" id="Zone de texte 8" o:spid="_x0000_s1029" type="#_x0000_t202" style="position:absolute;left:0;text-align:left;margin-left:196.35pt;margin-top:.25pt;width:91.9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" fillcolor="window" strokeweight=".5pt">
                <v:textbox>
                  <w:txbxContent>
                    <w:p w14:paraId="35EBE58E" w14:textId="77777777" w:rsidR="00CD4509" w:rsidRPr="007E5352" w:rsidRDefault="00CD4509" w:rsidP="00CD4509">
                      <w:pPr>
                        <w:bidi/>
                        <w:jc w:val="center"/>
                        <w:rPr>
                          <w:rFonts w:ascii="Simplified Arabic" w:hAnsi="Simplified Arabic" w:cs="Simplified Arabic"/>
                          <w:b/>
                          <w:bCs/>
                          <w:sz w:val="24"/>
                          <w:szCs w:val="24"/>
                          <w:lang w:bidi="ar-DZ"/>
                        </w:rPr>
                      </w:pPr>
                      <w:r w:rsidRPr="007E5352">
                        <w:rPr>
                          <w:rFonts w:ascii="Simplified Arabic" w:hAnsi="Simplified Arabic" w:cs="Simplified Arabic"/>
                          <w:b/>
                          <w:bCs/>
                          <w:sz w:val="24"/>
                          <w:szCs w:val="24"/>
                          <w:rtl/>
                          <w:lang w:bidi="ar-DZ"/>
                        </w:rPr>
                        <w:t>عدد الدول</w:t>
                      </w:r>
                    </w:p>
                  </w:txbxContent>
                </v:textbox>
              </v:shape>
            </w:pict>
          </mc:Fallback>
        </mc:AlternateContent>
      </w:r>
      <w:r w:rsidRPr="00CD4509">
        <w:rPr>
          <w:rFonts w:ascii="Traditional Arabic" w:hAnsi="Traditional Arabic" w:cs="Traditional Arabic"/>
          <w:noProof/>
          <w:sz w:val="28"/>
          <w:szCs w:val="28"/>
          <w:rtl/>
          <w:lang w:eastAsia="fr-FR" w:bidi="ar-DZ"/>
        </w:rPr>
        <w:t xml:space="preserve"> </w:t>
      </w:r>
    </w:p>
    <w:p w14:paraId="6A0F73D1" w14:textId="77777777" w:rsidR="00CD4509" w:rsidRPr="00CD4509" w:rsidRDefault="00CD4509" w:rsidP="00CD4509">
      <w:pPr>
        <w:rPr>
          <w:rFonts w:ascii="Times New Roman" w:hAnsi="Times New Roman" w:cs="Times New Roman"/>
          <w:noProof/>
          <w:sz w:val="24"/>
          <w:szCs w:val="24"/>
          <w:rtl/>
          <w:lang w:eastAsia="fr-FR" w:bidi="ar-DZ"/>
        </w:rPr>
      </w:pPr>
      <w:r w:rsidRPr="00CD4509">
        <w:rPr>
          <w:rFonts w:ascii="Traditional Arabic" w:hAnsi="Traditional Arabic" w:cs="Traditional Arabic"/>
          <w:color w:val="222222"/>
          <w:sz w:val="28"/>
          <w:szCs w:val="28"/>
          <w:shd w:val="clear" w:color="auto" w:fill="FFFFFF"/>
        </w:rPr>
        <w:t xml:space="preserve"> </w:t>
      </w:r>
      <w:r w:rsidRPr="00CD4509">
        <w:rPr>
          <w:rFonts w:ascii="Times New Roman" w:hAnsi="Times New Roman" w:cs="Times New Roman"/>
          <w:color w:val="222222"/>
          <w:sz w:val="24"/>
          <w:szCs w:val="24"/>
          <w:shd w:val="clear" w:color="auto" w:fill="FFFFFF"/>
        </w:rPr>
        <w:t xml:space="preserve">Source : Adapté de </w:t>
      </w:r>
      <w:proofErr w:type="spellStart"/>
      <w:r w:rsidRPr="00CD4509">
        <w:rPr>
          <w:rFonts w:ascii="Times New Roman" w:hAnsi="Times New Roman" w:cs="Times New Roman"/>
          <w:color w:val="222222"/>
          <w:sz w:val="24"/>
          <w:szCs w:val="24"/>
          <w:shd w:val="clear" w:color="auto" w:fill="FFFFFF"/>
        </w:rPr>
        <w:t>Oviatt</w:t>
      </w:r>
      <w:proofErr w:type="spellEnd"/>
      <w:r w:rsidRPr="00CD4509">
        <w:rPr>
          <w:rFonts w:ascii="Times New Roman" w:hAnsi="Times New Roman" w:cs="Times New Roman"/>
          <w:color w:val="222222"/>
          <w:sz w:val="24"/>
          <w:szCs w:val="24"/>
          <w:shd w:val="clear" w:color="auto" w:fill="FFFFFF"/>
        </w:rPr>
        <w:t xml:space="preserve">, B. M., &amp; McDougall, P. P. (1994). </w:t>
      </w:r>
      <w:r w:rsidRPr="00CD4509">
        <w:rPr>
          <w:rFonts w:ascii="Times New Roman" w:hAnsi="Times New Roman" w:cs="Times New Roman"/>
          <w:color w:val="222222"/>
          <w:sz w:val="24"/>
          <w:szCs w:val="24"/>
          <w:shd w:val="clear" w:color="auto" w:fill="FFFFFF"/>
          <w:lang w:val="en-GB"/>
        </w:rPr>
        <w:t>Toward a theory of international new ventures. Journal of international business studies, 25(1), 45-64.</w:t>
      </w:r>
      <w:r w:rsidRPr="00CD4509">
        <w:rPr>
          <w:rFonts w:ascii="Times New Roman" w:hAnsi="Times New Roman" w:cs="Times New Roman"/>
          <w:sz w:val="24"/>
          <w:szCs w:val="24"/>
          <w:lang w:val="en-GB"/>
        </w:rPr>
        <w:t xml:space="preserve"> </w:t>
      </w:r>
      <w:hyperlink r:id="rId16" w:history="1">
        <w:r w:rsidRPr="00CD4509">
          <w:rPr>
            <w:rFonts w:ascii="Times New Roman" w:hAnsi="Times New Roman" w:cs="Times New Roman"/>
            <w:color w:val="0000FF"/>
            <w:sz w:val="24"/>
            <w:szCs w:val="24"/>
            <w:u w:val="single"/>
            <w:lang w:val="en-GB"/>
          </w:rPr>
          <w:t>https://link.springer.com/content/pdf</w:t>
        </w:r>
      </w:hyperlink>
    </w:p>
    <w:p w14:paraId="6DDB0306"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b/>
          <w:bCs/>
          <w:noProof/>
          <w:sz w:val="28"/>
          <w:szCs w:val="28"/>
          <w:lang w:eastAsia="fr-FR" w:bidi="ar-DZ"/>
        </w:rPr>
        <w:t>Start Up ImportExport</w:t>
      </w:r>
      <w:r w:rsidRPr="00CD4509">
        <w:rPr>
          <w:rFonts w:ascii="Traditional Arabic" w:hAnsi="Traditional Arabic" w:cs="Traditional Arabic"/>
          <w:b/>
          <w:bCs/>
          <w:noProof/>
          <w:sz w:val="28"/>
          <w:szCs w:val="28"/>
          <w:rtl/>
          <w:lang w:eastAsia="fr-FR" w:bidi="ar-DZ"/>
        </w:rPr>
        <w:t xml:space="preserve">: </w:t>
      </w:r>
      <w:r w:rsidRPr="00CD4509">
        <w:rPr>
          <w:rFonts w:ascii="Traditional Arabic" w:hAnsi="Traditional Arabic" w:cs="Traditional Arabic" w:hint="cs"/>
          <w:noProof/>
          <w:sz w:val="28"/>
          <w:szCs w:val="28"/>
          <w:rtl/>
          <w:lang w:eastAsia="fr-FR" w:bidi="ar-DZ"/>
        </w:rPr>
        <w:t>في هذه الحالة</w:t>
      </w:r>
      <w:r w:rsidRPr="00CD4509">
        <w:rPr>
          <w:rFonts w:ascii="Traditional Arabic" w:hAnsi="Traditional Arabic" w:cs="Traditional Arabic" w:hint="cs"/>
          <w:b/>
          <w:bCs/>
          <w:noProof/>
          <w:sz w:val="28"/>
          <w:szCs w:val="28"/>
          <w:rtl/>
          <w:lang w:eastAsia="fr-FR" w:bidi="ar-DZ"/>
        </w:rPr>
        <w:t xml:space="preserve"> </w:t>
      </w:r>
      <w:r w:rsidRPr="00CD4509">
        <w:rPr>
          <w:rFonts w:ascii="Traditional Arabic" w:hAnsi="Traditional Arabic" w:cs="Traditional Arabic"/>
          <w:noProof/>
          <w:sz w:val="28"/>
          <w:szCs w:val="28"/>
          <w:rtl/>
          <w:lang w:eastAsia="fr-FR" w:bidi="ar-DZ"/>
        </w:rPr>
        <w:t>تقوم الشركات باقتناص فرص بيعية قد تكون غير دائمة أوغير متكررة ترتكز على عدد صغير من الدول و بالتالي فإن علاقة  الربط و التنسيق ما بين النشاطات تكون ضعيفة، تعتمد على فرص بيعية ولا تقوم بعملية الانتاج وتركز في نشاطها على الشحن و توصيل المنتجات؛</w:t>
      </w:r>
    </w:p>
    <w:p w14:paraId="060FDED1"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b/>
          <w:bCs/>
          <w:noProof/>
          <w:sz w:val="28"/>
          <w:szCs w:val="28"/>
          <w:lang w:eastAsia="fr-FR" w:bidi="ar-DZ"/>
        </w:rPr>
        <w:lastRenderedPageBreak/>
        <w:t>Multinational trader </w:t>
      </w:r>
      <w:r w:rsidRPr="00CD4509">
        <w:rPr>
          <w:rFonts w:ascii="Traditional Arabic" w:hAnsi="Traditional Arabic" w:cs="Traditional Arabic"/>
          <w:b/>
          <w:bCs/>
          <w:noProof/>
          <w:sz w:val="28"/>
          <w:szCs w:val="28"/>
          <w:rtl/>
          <w:lang w:eastAsia="fr-FR" w:bidi="ar-DZ"/>
        </w:rPr>
        <w:t xml:space="preserve">: </w:t>
      </w:r>
      <w:r w:rsidRPr="00CD4509">
        <w:rPr>
          <w:rFonts w:ascii="Traditional Arabic" w:hAnsi="Traditional Arabic" w:cs="Traditional Arabic"/>
          <w:noProof/>
          <w:sz w:val="28"/>
          <w:szCs w:val="28"/>
          <w:rtl/>
          <w:lang w:eastAsia="fr-FR" w:bidi="ar-DZ"/>
        </w:rPr>
        <w:t xml:space="preserve">في هذه الحالة تخدم الشركات مجال أوسع من الدول مقارنة </w:t>
      </w:r>
      <w:r w:rsidRPr="00CD4509">
        <w:rPr>
          <w:rFonts w:ascii="Traditional Arabic" w:hAnsi="Traditional Arabic" w:cs="Traditional Arabic"/>
          <w:b/>
          <w:bCs/>
          <w:noProof/>
          <w:sz w:val="28"/>
          <w:szCs w:val="28"/>
          <w:lang w:eastAsia="fr-FR" w:bidi="ar-DZ"/>
        </w:rPr>
        <w:t>Start Up ImportExport</w:t>
      </w:r>
      <w:r w:rsidRPr="00CD4509">
        <w:rPr>
          <w:rFonts w:ascii="Traditional Arabic" w:hAnsi="Traditional Arabic" w:cs="Traditional Arabic"/>
          <w:noProof/>
          <w:sz w:val="28"/>
          <w:szCs w:val="28"/>
          <w:rtl/>
          <w:lang w:eastAsia="fr-FR" w:bidi="ar-DZ"/>
        </w:rPr>
        <w:t xml:space="preserve"> ، وبما أن الاسواق متعددة فإن عدد النشاطات  في سلسلة القيمة الواجب التنسيق والربط سيرتفع؛</w:t>
      </w:r>
    </w:p>
    <w:p w14:paraId="29E39F1D" w14:textId="77777777" w:rsidR="00CD4509" w:rsidRPr="00CD4509" w:rsidRDefault="00CD4509" w:rsidP="00CD4509">
      <w:pPr>
        <w:bidi/>
        <w:rPr>
          <w:rFonts w:ascii="Traditional Arabic" w:hAnsi="Traditional Arabic" w:cs="Traditional Arabic"/>
          <w:noProof/>
          <w:sz w:val="28"/>
          <w:szCs w:val="28"/>
          <w:rtl/>
          <w:lang w:eastAsia="fr-FR" w:bidi="ar-DZ"/>
        </w:rPr>
      </w:pPr>
      <w:r w:rsidRPr="00CD4509">
        <w:rPr>
          <w:rFonts w:ascii="Traditional Arabic" w:hAnsi="Traditional Arabic" w:cs="Traditional Arabic"/>
          <w:b/>
          <w:bCs/>
          <w:noProof/>
          <w:sz w:val="28"/>
          <w:szCs w:val="28"/>
          <w:lang w:eastAsia="fr-FR" w:bidi="ar-DZ"/>
        </w:rPr>
        <w:t>Géographically focused strat up</w:t>
      </w:r>
      <w:r w:rsidRPr="00CD4509">
        <w:rPr>
          <w:rFonts w:ascii="Traditional Arabic" w:hAnsi="Traditional Arabic" w:cs="Traditional Arabic"/>
          <w:noProof/>
          <w:sz w:val="28"/>
          <w:szCs w:val="28"/>
          <w:rtl/>
          <w:lang w:eastAsia="fr-FR" w:bidi="ar-DZ"/>
        </w:rPr>
        <w:t xml:space="preserve">: </w:t>
      </w:r>
      <w:r w:rsidRPr="00CD4509">
        <w:rPr>
          <w:rFonts w:ascii="Traditional Arabic" w:hAnsi="Traditional Arabic" w:cs="Traditional Arabic" w:hint="cs"/>
          <w:noProof/>
          <w:sz w:val="28"/>
          <w:szCs w:val="28"/>
          <w:rtl/>
          <w:lang w:eastAsia="fr-FR" w:bidi="ar-DZ"/>
        </w:rPr>
        <w:t xml:space="preserve"> في هذه الحالة</w:t>
      </w:r>
      <w:r w:rsidRPr="00CD4509">
        <w:rPr>
          <w:rFonts w:ascii="Traditional Arabic" w:hAnsi="Traditional Arabic" w:cs="Traditional Arabic" w:hint="cs"/>
          <w:b/>
          <w:bCs/>
          <w:noProof/>
          <w:sz w:val="28"/>
          <w:szCs w:val="28"/>
          <w:rtl/>
          <w:lang w:eastAsia="fr-FR" w:bidi="ar-DZ"/>
        </w:rPr>
        <w:t xml:space="preserve"> </w:t>
      </w:r>
      <w:r w:rsidRPr="00CD4509">
        <w:rPr>
          <w:rFonts w:ascii="Traditional Arabic" w:hAnsi="Traditional Arabic" w:cs="Traditional Arabic"/>
          <w:noProof/>
          <w:sz w:val="28"/>
          <w:szCs w:val="28"/>
          <w:rtl/>
          <w:lang w:eastAsia="fr-FR" w:bidi="ar-DZ"/>
        </w:rPr>
        <w:t xml:space="preserve">تتركز </w:t>
      </w:r>
      <w:r w:rsidRPr="00CD4509">
        <w:rPr>
          <w:rFonts w:ascii="Traditional Arabic" w:hAnsi="Traditional Arabic" w:cs="Traditional Arabic" w:hint="cs"/>
          <w:noProof/>
          <w:sz w:val="28"/>
          <w:szCs w:val="28"/>
          <w:rtl/>
          <w:lang w:eastAsia="fr-FR" w:bidi="ar-DZ"/>
        </w:rPr>
        <w:t xml:space="preserve"> الشركات </w:t>
      </w:r>
      <w:r w:rsidRPr="00CD4509">
        <w:rPr>
          <w:rFonts w:ascii="Traditional Arabic" w:hAnsi="Traditional Arabic" w:cs="Traditional Arabic"/>
          <w:noProof/>
          <w:sz w:val="28"/>
          <w:szCs w:val="28"/>
          <w:rtl/>
          <w:lang w:eastAsia="fr-FR" w:bidi="ar-DZ"/>
        </w:rPr>
        <w:t>في منطقة جغرافية محددة للاستجابة لطلب محدد  بسبب المزايا التي يمكن أن توفرها المنطقة: مزايا تكنولوجيا متطورة، توفر القوى العاملة الماهرة،توفر المواد الأولية، ...لخ؛</w:t>
      </w:r>
    </w:p>
    <w:p w14:paraId="1C5BF54D" w14:textId="77777777" w:rsidR="00CD4509" w:rsidRPr="00CD4509" w:rsidRDefault="00CD4509" w:rsidP="00CD4509">
      <w:pPr>
        <w:bidi/>
        <w:rPr>
          <w:rFonts w:ascii="Traditional Arabic" w:hAnsi="Traditional Arabic" w:cs="Traditional Arabic"/>
          <w:sz w:val="28"/>
          <w:szCs w:val="28"/>
          <w:rtl/>
          <w:lang w:bidi="ar-DZ"/>
        </w:rPr>
      </w:pPr>
      <w:r w:rsidRPr="00CD4509">
        <w:rPr>
          <w:rFonts w:ascii="Traditional Arabic" w:hAnsi="Traditional Arabic" w:cs="Traditional Arabic"/>
          <w:b/>
          <w:bCs/>
          <w:sz w:val="28"/>
          <w:szCs w:val="28"/>
        </w:rPr>
        <w:t xml:space="preserve">Global </w:t>
      </w:r>
      <w:proofErr w:type="spellStart"/>
      <w:r w:rsidRPr="00CD4509">
        <w:rPr>
          <w:rFonts w:ascii="Traditional Arabic" w:hAnsi="Traditional Arabic" w:cs="Traditional Arabic"/>
          <w:b/>
          <w:bCs/>
          <w:sz w:val="28"/>
          <w:szCs w:val="28"/>
        </w:rPr>
        <w:t>strat</w:t>
      </w:r>
      <w:proofErr w:type="spellEnd"/>
      <w:r w:rsidRPr="00CD4509">
        <w:rPr>
          <w:rFonts w:ascii="Traditional Arabic" w:hAnsi="Traditional Arabic" w:cs="Traditional Arabic"/>
          <w:b/>
          <w:bCs/>
          <w:sz w:val="28"/>
          <w:szCs w:val="28"/>
        </w:rPr>
        <w:t xml:space="preserve"> </w:t>
      </w:r>
      <w:proofErr w:type="gramStart"/>
      <w:r w:rsidRPr="00CD4509">
        <w:rPr>
          <w:rFonts w:ascii="Traditional Arabic" w:hAnsi="Traditional Arabic" w:cs="Traditional Arabic"/>
          <w:b/>
          <w:bCs/>
          <w:sz w:val="28"/>
          <w:szCs w:val="28"/>
        </w:rPr>
        <w:t>up</w:t>
      </w:r>
      <w:r w:rsidRPr="00CD4509">
        <w:rPr>
          <w:rFonts w:ascii="Traditional Arabic" w:hAnsi="Traditional Arabic" w:cs="Traditional Arabic"/>
          <w:sz w:val="28"/>
          <w:szCs w:val="28"/>
          <w:rtl/>
          <w:lang w:bidi="ar-DZ"/>
        </w:rPr>
        <w:t>:</w:t>
      </w:r>
      <w:proofErr w:type="gramEnd"/>
      <w:r w:rsidRPr="00CD4509">
        <w:rPr>
          <w:rFonts w:ascii="Traditional Arabic" w:hAnsi="Traditional Arabic" w:cs="Traditional Arabic"/>
          <w:sz w:val="28"/>
          <w:szCs w:val="28"/>
          <w:rtl/>
          <w:lang w:bidi="ar-DZ"/>
        </w:rPr>
        <w:t xml:space="preserve"> </w:t>
      </w:r>
      <w:proofErr w:type="spellStart"/>
      <w:r w:rsidRPr="00CD4509">
        <w:rPr>
          <w:rFonts w:ascii="Traditional Arabic" w:hAnsi="Traditional Arabic" w:cs="Traditional Arabic"/>
          <w:sz w:val="28"/>
          <w:szCs w:val="28"/>
          <w:rtl/>
          <w:lang w:bidi="ar-DZ"/>
        </w:rPr>
        <w:t>بناءا</w:t>
      </w:r>
      <w:proofErr w:type="spellEnd"/>
      <w:r w:rsidRPr="00CD4509">
        <w:rPr>
          <w:rFonts w:ascii="Traditional Arabic" w:hAnsi="Traditional Arabic" w:cs="Traditional Arabic"/>
          <w:sz w:val="28"/>
          <w:szCs w:val="28"/>
          <w:rtl/>
          <w:lang w:bidi="ar-DZ"/>
        </w:rPr>
        <w:t xml:space="preserve"> على تعريف </w:t>
      </w:r>
      <w:proofErr w:type="spellStart"/>
      <w:r w:rsidRPr="00CD4509">
        <w:rPr>
          <w:rFonts w:ascii="Times New Roman" w:hAnsi="Times New Roman" w:cs="Times New Roman"/>
          <w:sz w:val="24"/>
          <w:szCs w:val="24"/>
          <w:lang w:bidi="ar-DZ"/>
        </w:rPr>
        <w:t>Oviatt</w:t>
      </w:r>
      <w:proofErr w:type="spellEnd"/>
      <w:r w:rsidRPr="00CD4509">
        <w:rPr>
          <w:rFonts w:ascii="Times New Roman" w:hAnsi="Times New Roman" w:cs="Times New Roman"/>
          <w:sz w:val="24"/>
          <w:szCs w:val="24"/>
          <w:lang w:bidi="ar-DZ"/>
        </w:rPr>
        <w:t xml:space="preserve"> and Mc </w:t>
      </w:r>
      <w:proofErr w:type="spellStart"/>
      <w:r w:rsidRPr="00CD4509">
        <w:rPr>
          <w:rFonts w:ascii="Times New Roman" w:hAnsi="Times New Roman" w:cs="Times New Roman"/>
          <w:sz w:val="24"/>
          <w:szCs w:val="24"/>
          <w:lang w:bidi="ar-DZ"/>
        </w:rPr>
        <w:t>Dougall’s</w:t>
      </w:r>
      <w:proofErr w:type="spellEnd"/>
      <w:r w:rsidRPr="00CD4509">
        <w:rPr>
          <w:rFonts w:ascii="Times New Roman" w:hAnsi="Times New Roman" w:cs="Times New Roman"/>
          <w:sz w:val="24"/>
          <w:szCs w:val="24"/>
          <w:rtl/>
          <w:lang w:bidi="ar-DZ"/>
        </w:rPr>
        <w:t>(</w:t>
      </w:r>
      <w:r w:rsidRPr="00CD4509">
        <w:rPr>
          <w:rFonts w:ascii="Times New Roman" w:hAnsi="Times New Roman" w:cs="Times New Roman"/>
          <w:sz w:val="24"/>
          <w:szCs w:val="24"/>
          <w:lang w:bidi="ar-DZ"/>
        </w:rPr>
        <w:t>1994</w:t>
      </w:r>
      <w:r w:rsidRPr="00CD4509">
        <w:rPr>
          <w:rFonts w:ascii="Times New Roman" w:hAnsi="Times New Roman" w:cs="Times New Roman"/>
          <w:sz w:val="24"/>
          <w:szCs w:val="24"/>
          <w:rtl/>
          <w:lang w:bidi="ar-DZ"/>
        </w:rPr>
        <w:t>)</w:t>
      </w:r>
      <w:r w:rsidRPr="00CD4509">
        <w:rPr>
          <w:rFonts w:ascii="Traditional Arabic" w:hAnsi="Traditional Arabic" w:cs="Traditional Arabic"/>
          <w:sz w:val="28"/>
          <w:szCs w:val="28"/>
          <w:rtl/>
          <w:lang w:bidi="ar-DZ"/>
        </w:rPr>
        <w:t xml:space="preserve"> هي</w:t>
      </w:r>
      <w:r w:rsidRPr="00CD4509">
        <w:rPr>
          <w:rFonts w:ascii="Traditional Arabic" w:hAnsi="Traditional Arabic" w:cs="Traditional Arabic"/>
          <w:sz w:val="28"/>
          <w:szCs w:val="28"/>
          <w:lang w:bidi="ar-DZ"/>
        </w:rPr>
        <w:t xml:space="preserve"> </w:t>
      </w:r>
      <w:r w:rsidRPr="00CD4509">
        <w:rPr>
          <w:rFonts w:ascii="Traditional Arabic" w:hAnsi="Traditional Arabic" w:cs="Traditional Arabic"/>
          <w:sz w:val="28"/>
          <w:szCs w:val="28"/>
          <w:rtl/>
          <w:lang w:bidi="ar-DZ"/>
        </w:rPr>
        <w:t>الشركات التي تعمل على المستوى الدولي منذ نش</w:t>
      </w:r>
      <w:r w:rsidRPr="00CD4509">
        <w:rPr>
          <w:rFonts w:ascii="Traditional Arabic" w:hAnsi="Traditional Arabic" w:cs="Traditional Arabic" w:hint="cs"/>
          <w:sz w:val="28"/>
          <w:szCs w:val="28"/>
          <w:rtl/>
          <w:lang w:bidi="ar-DZ"/>
        </w:rPr>
        <w:t>أ</w:t>
      </w:r>
      <w:r w:rsidRPr="00CD4509">
        <w:rPr>
          <w:rFonts w:ascii="Traditional Arabic" w:hAnsi="Traditional Arabic" w:cs="Traditional Arabic"/>
          <w:sz w:val="28"/>
          <w:szCs w:val="28"/>
          <w:rtl/>
          <w:lang w:bidi="ar-DZ"/>
        </w:rPr>
        <w:t>تها على الرغم من الموارد المالية والبشرية والمادية الضئيلة اللازمة،</w:t>
      </w:r>
      <w:r w:rsidRPr="00CD4509">
        <w:rPr>
          <w:rFonts w:ascii="Traditional Arabic" w:hAnsi="Traditional Arabic" w:cs="Traditional Arabic" w:hint="cs"/>
          <w:sz w:val="28"/>
          <w:szCs w:val="28"/>
          <w:rtl/>
          <w:lang w:bidi="ar-DZ"/>
        </w:rPr>
        <w:t xml:space="preserve"> </w:t>
      </w:r>
      <w:r w:rsidRPr="00CD4509">
        <w:rPr>
          <w:rFonts w:ascii="Traditional Arabic" w:hAnsi="Traditional Arabic" w:cs="Traditional Arabic"/>
          <w:sz w:val="28"/>
          <w:szCs w:val="28"/>
          <w:rtl/>
          <w:lang w:bidi="ar-DZ"/>
        </w:rPr>
        <w:t>حيث تتبنى استراتيجية التمايز معتمدة في ذ</w:t>
      </w:r>
      <w:r w:rsidRPr="00CD4509">
        <w:rPr>
          <w:rFonts w:ascii="Traditional Arabic" w:hAnsi="Traditional Arabic" w:cs="Traditional Arabic" w:hint="cs"/>
          <w:sz w:val="28"/>
          <w:szCs w:val="28"/>
          <w:rtl/>
          <w:lang w:bidi="ar-DZ"/>
        </w:rPr>
        <w:t>ل</w:t>
      </w:r>
      <w:r w:rsidRPr="00CD4509">
        <w:rPr>
          <w:rFonts w:ascii="Traditional Arabic" w:hAnsi="Traditional Arabic" w:cs="Traditional Arabic"/>
          <w:sz w:val="28"/>
          <w:szCs w:val="28"/>
          <w:rtl/>
          <w:lang w:bidi="ar-DZ"/>
        </w:rPr>
        <w:t>ك الابتكار والمعرفة والقدرات لتحقيق نجاح كبير في الأسواق الدولية في وقت مبكر من نش</w:t>
      </w:r>
      <w:r w:rsidRPr="00CD4509">
        <w:rPr>
          <w:rFonts w:ascii="Traditional Arabic" w:hAnsi="Traditional Arabic" w:cs="Traditional Arabic" w:hint="cs"/>
          <w:sz w:val="28"/>
          <w:szCs w:val="28"/>
          <w:rtl/>
          <w:lang w:bidi="ar-DZ"/>
        </w:rPr>
        <w:t>أ</w:t>
      </w:r>
      <w:r w:rsidRPr="00CD4509">
        <w:rPr>
          <w:rFonts w:ascii="Traditional Arabic" w:hAnsi="Traditional Arabic" w:cs="Traditional Arabic"/>
          <w:sz w:val="28"/>
          <w:szCs w:val="28"/>
          <w:rtl/>
          <w:lang w:bidi="ar-DZ"/>
        </w:rPr>
        <w:t xml:space="preserve">تها. </w:t>
      </w:r>
    </w:p>
    <w:p w14:paraId="0EDE55AE" w14:textId="77777777" w:rsidR="00CD4509" w:rsidRPr="00CD4509" w:rsidRDefault="00CD4509" w:rsidP="00CD4509">
      <w:pPr>
        <w:bidi/>
        <w:rPr>
          <w:rFonts w:ascii="Traditional Arabic" w:hAnsi="Traditional Arabic" w:cs="Traditional Arabic"/>
          <w:sz w:val="28"/>
          <w:szCs w:val="28"/>
          <w:rtl/>
          <w:lang w:bidi="ar-DZ"/>
        </w:rPr>
      </w:pPr>
      <w:r w:rsidRPr="00CD4509">
        <w:rPr>
          <w:rFonts w:ascii="Traditional Arabic" w:hAnsi="Traditional Arabic" w:cs="Traditional Arabic"/>
          <w:sz w:val="28"/>
          <w:szCs w:val="28"/>
          <w:rtl/>
          <w:lang w:bidi="ar-DZ"/>
        </w:rPr>
        <w:t>و</w:t>
      </w:r>
      <w:r w:rsidRPr="00CD4509">
        <w:rPr>
          <w:rFonts w:ascii="Traditional Arabic" w:hAnsi="Traditional Arabic" w:cs="Traditional Arabic" w:hint="cs"/>
          <w:sz w:val="28"/>
          <w:szCs w:val="28"/>
          <w:rtl/>
          <w:lang w:bidi="ar-DZ"/>
        </w:rPr>
        <w:t>هي</w:t>
      </w:r>
      <w:r w:rsidRPr="00CD4509">
        <w:rPr>
          <w:rFonts w:ascii="Traditional Arabic" w:hAnsi="Traditional Arabic" w:cs="Traditional Arabic"/>
          <w:sz w:val="28"/>
          <w:szCs w:val="28"/>
          <w:rtl/>
          <w:lang w:bidi="ar-DZ"/>
        </w:rPr>
        <w:t>: "</w:t>
      </w:r>
      <w:r w:rsidRPr="00CD4509">
        <w:rPr>
          <w:rFonts w:ascii="Traditional Arabic" w:hAnsi="Traditional Arabic" w:cs="Traditional Arabic" w:hint="cs"/>
          <w:sz w:val="28"/>
          <w:szCs w:val="28"/>
          <w:rtl/>
          <w:lang w:bidi="ar-DZ"/>
        </w:rPr>
        <w:t xml:space="preserve">شركات </w:t>
      </w:r>
      <w:r w:rsidRPr="00CD4509">
        <w:rPr>
          <w:rFonts w:ascii="Traditional Arabic" w:hAnsi="Traditional Arabic" w:cs="Traditional Arabic"/>
          <w:sz w:val="28"/>
          <w:szCs w:val="28"/>
          <w:rtl/>
          <w:lang w:bidi="ar-DZ"/>
        </w:rPr>
        <w:t xml:space="preserve">الأعمال التي لديها رؤية عالمية منذ البداية وتهدف إلى اشتقاق كما تعتمد على عدة طرق لدخول الاسواق الدولية، يشار إليها أحيانًا بالشركات الدولية الجديدة أو الشركات الناشئة </w:t>
      </w:r>
      <w:proofErr w:type="gramStart"/>
      <w:r w:rsidRPr="00CD4509">
        <w:rPr>
          <w:rFonts w:ascii="Traditional Arabic" w:hAnsi="Traditional Arabic" w:cs="Traditional Arabic"/>
          <w:sz w:val="28"/>
          <w:szCs w:val="28"/>
          <w:rtl/>
          <w:lang w:bidi="ar-DZ"/>
        </w:rPr>
        <w:t>العالمية ،</w:t>
      </w:r>
      <w:proofErr w:type="gramEnd"/>
      <w:r w:rsidRPr="00CD4509">
        <w:rPr>
          <w:rFonts w:ascii="Traditional Arabic" w:hAnsi="Traditional Arabic" w:cs="Traditional Arabic"/>
          <w:sz w:val="28"/>
          <w:szCs w:val="28"/>
          <w:rtl/>
          <w:lang w:bidi="ar-DZ"/>
        </w:rPr>
        <w:t xml:space="preserve"> وتصل  إلى مرحلة النضج  في وقت مبكر مستفيدة من عولمة ال</w:t>
      </w:r>
      <w:r w:rsidRPr="00CD4509">
        <w:rPr>
          <w:rFonts w:ascii="Traditional Arabic" w:hAnsi="Traditional Arabic" w:cs="Traditional Arabic" w:hint="cs"/>
          <w:sz w:val="28"/>
          <w:szCs w:val="28"/>
          <w:rtl/>
          <w:lang w:bidi="ar-DZ"/>
        </w:rPr>
        <w:t>أ</w:t>
      </w:r>
      <w:r w:rsidRPr="00CD4509">
        <w:rPr>
          <w:rFonts w:ascii="Traditional Arabic" w:hAnsi="Traditional Arabic" w:cs="Traditional Arabic"/>
          <w:sz w:val="28"/>
          <w:szCs w:val="28"/>
          <w:rtl/>
          <w:lang w:bidi="ar-DZ"/>
        </w:rPr>
        <w:t>سواق والتقنيات المتقدمة</w:t>
      </w:r>
      <w:r w:rsidRPr="00CD4509">
        <w:rPr>
          <w:rFonts w:ascii="Traditional Arabic" w:hAnsi="Traditional Arabic" w:cs="Traditional Arabic"/>
          <w:sz w:val="28"/>
          <w:szCs w:val="28"/>
          <w:lang w:bidi="ar-DZ"/>
        </w:rPr>
        <w:t>.</w:t>
      </w:r>
      <w:r w:rsidRPr="00CD4509">
        <w:rPr>
          <w:rFonts w:ascii="Traditional Arabic" w:hAnsi="Traditional Arabic" w:cs="Traditional Arabic" w:hint="cs"/>
          <w:sz w:val="28"/>
          <w:szCs w:val="28"/>
          <w:rtl/>
          <w:lang w:bidi="ar-DZ"/>
        </w:rPr>
        <w:t>"</w:t>
      </w:r>
      <w:r w:rsidRPr="00CD4509">
        <w:rPr>
          <w:rFonts w:ascii="Traditional Arabic" w:hAnsi="Traditional Arabic" w:cs="Traditional Arabic"/>
          <w:sz w:val="28"/>
          <w:szCs w:val="28"/>
          <w:vertAlign w:val="superscript"/>
          <w:rtl/>
          <w:lang w:bidi="ar-DZ"/>
        </w:rPr>
        <w:footnoteReference w:id="2"/>
      </w:r>
    </w:p>
    <w:p w14:paraId="0289AB5D" w14:textId="77777777" w:rsidR="00CD4509" w:rsidRPr="00CD4509" w:rsidRDefault="00CD4509" w:rsidP="00CD4509">
      <w:pPr>
        <w:bidi/>
        <w:rPr>
          <w:rFonts w:ascii="Traditional Arabic" w:hAnsi="Traditional Arabic" w:cs="Traditional Arabic"/>
          <w:sz w:val="28"/>
          <w:szCs w:val="28"/>
          <w:rtl/>
          <w:lang w:bidi="ar-DZ"/>
        </w:rPr>
      </w:pPr>
      <w:r w:rsidRPr="00CD4509">
        <w:rPr>
          <w:rFonts w:ascii="Traditional Arabic" w:hAnsi="Traditional Arabic" w:cs="Traditional Arabic"/>
          <w:sz w:val="28"/>
          <w:szCs w:val="28"/>
          <w:rtl/>
          <w:lang w:bidi="ar-DZ"/>
        </w:rPr>
        <w:t xml:space="preserve">وقد اعتبارا الباحثان </w:t>
      </w:r>
      <w:r w:rsidRPr="00CD4509">
        <w:rPr>
          <w:rFonts w:ascii="Traditional Arabic" w:hAnsi="Traditional Arabic" w:cs="Traditional Arabic" w:hint="cs"/>
          <w:sz w:val="28"/>
          <w:szCs w:val="28"/>
          <w:rtl/>
          <w:lang w:bidi="ar-DZ"/>
        </w:rPr>
        <w:t xml:space="preserve">الشركات </w:t>
      </w:r>
      <w:r w:rsidRPr="00CD4509">
        <w:rPr>
          <w:rFonts w:ascii="Traditional Arabic" w:hAnsi="Traditional Arabic" w:cs="Traditional Arabic"/>
          <w:sz w:val="28"/>
          <w:szCs w:val="28"/>
          <w:rtl/>
          <w:lang w:bidi="ar-DZ"/>
        </w:rPr>
        <w:t xml:space="preserve">المولودة عالميًا على أنها </w:t>
      </w:r>
      <w:r w:rsidRPr="00CD4509">
        <w:rPr>
          <w:rFonts w:ascii="Traditional Arabic" w:hAnsi="Traditional Arabic" w:cs="Traditional Arabic" w:hint="cs"/>
          <w:sz w:val="28"/>
          <w:szCs w:val="28"/>
          <w:rtl/>
          <w:lang w:bidi="ar-DZ"/>
        </w:rPr>
        <w:t xml:space="preserve">شركات </w:t>
      </w:r>
      <w:r w:rsidRPr="00CD4509">
        <w:rPr>
          <w:rFonts w:ascii="Traditional Arabic" w:hAnsi="Traditional Arabic" w:cs="Traditional Arabic"/>
          <w:sz w:val="28"/>
          <w:szCs w:val="28"/>
          <w:rtl/>
          <w:lang w:bidi="ar-DZ"/>
        </w:rPr>
        <w:t>تجارية تكون قريبة من سوقها المحلي</w:t>
      </w:r>
      <w:r w:rsidRPr="00CD4509">
        <w:rPr>
          <w:rFonts w:ascii="Traditional Arabic" w:hAnsi="Traditional Arabic" w:cs="Traditional Arabic" w:hint="cs"/>
          <w:sz w:val="28"/>
          <w:szCs w:val="28"/>
          <w:rtl/>
          <w:lang w:bidi="ar-DZ"/>
        </w:rPr>
        <w:t xml:space="preserve"> و هو سوقها الأساسي،</w:t>
      </w:r>
      <w:r w:rsidRPr="00CD4509">
        <w:rPr>
          <w:rFonts w:ascii="Traditional Arabic" w:hAnsi="Traditional Arabic" w:cs="Traditional Arabic"/>
          <w:sz w:val="28"/>
          <w:szCs w:val="28"/>
          <w:rtl/>
          <w:lang w:bidi="ar-DZ"/>
        </w:rPr>
        <w:t xml:space="preserve"> والسعي </w:t>
      </w:r>
      <w:r w:rsidRPr="00CD4509">
        <w:rPr>
          <w:rFonts w:ascii="Traditional Arabic" w:hAnsi="Traditional Arabic" w:cs="Traditional Arabic" w:hint="cs"/>
          <w:sz w:val="28"/>
          <w:szCs w:val="28"/>
          <w:rtl/>
          <w:lang w:bidi="ar-DZ"/>
        </w:rPr>
        <w:t xml:space="preserve">لممارسة أعمال </w:t>
      </w:r>
      <w:r w:rsidRPr="00CD4509">
        <w:rPr>
          <w:rFonts w:ascii="Traditional Arabic" w:hAnsi="Traditional Arabic" w:cs="Traditional Arabic"/>
          <w:sz w:val="28"/>
          <w:szCs w:val="28"/>
          <w:rtl/>
          <w:lang w:bidi="ar-DZ"/>
        </w:rPr>
        <w:t>دولية متفوقة</w:t>
      </w:r>
      <w:r w:rsidRPr="00CD4509">
        <w:rPr>
          <w:rFonts w:ascii="Traditional Arabic" w:hAnsi="Traditional Arabic" w:cs="Traditional Arabic" w:hint="cs"/>
          <w:sz w:val="28"/>
          <w:szCs w:val="28"/>
          <w:rtl/>
          <w:lang w:bidi="ar-DZ"/>
        </w:rPr>
        <w:t xml:space="preserve"> معتمدة في ذلك على أدائها المتميز وامتلاكها ل</w:t>
      </w:r>
      <w:r w:rsidRPr="00CD4509">
        <w:rPr>
          <w:rFonts w:ascii="Traditional Arabic" w:hAnsi="Traditional Arabic" w:cs="Traditional Arabic"/>
          <w:sz w:val="28"/>
          <w:szCs w:val="28"/>
          <w:rtl/>
          <w:lang w:bidi="ar-DZ"/>
        </w:rPr>
        <w:t xml:space="preserve">موارد </w:t>
      </w:r>
      <w:r w:rsidRPr="00CD4509">
        <w:rPr>
          <w:rFonts w:ascii="Traditional Arabic" w:hAnsi="Traditional Arabic" w:cs="Traditional Arabic" w:hint="cs"/>
          <w:sz w:val="28"/>
          <w:szCs w:val="28"/>
          <w:rtl/>
          <w:lang w:bidi="ar-DZ"/>
        </w:rPr>
        <w:t xml:space="preserve">متفردة </w:t>
      </w:r>
      <w:r w:rsidRPr="00CD4509">
        <w:rPr>
          <w:rFonts w:ascii="Traditional Arabic" w:hAnsi="Traditional Arabic" w:cs="Traditional Arabic"/>
          <w:sz w:val="28"/>
          <w:szCs w:val="28"/>
          <w:rtl/>
          <w:lang w:bidi="ar-DZ"/>
        </w:rPr>
        <w:t>قائمة على المعرفة</w:t>
      </w:r>
      <w:r w:rsidRPr="00CD4509">
        <w:rPr>
          <w:rFonts w:ascii="Traditional Arabic" w:hAnsi="Traditional Arabic" w:cs="Traditional Arabic" w:hint="cs"/>
          <w:sz w:val="28"/>
          <w:szCs w:val="28"/>
          <w:rtl/>
          <w:lang w:bidi="ar-DZ"/>
        </w:rPr>
        <w:t xml:space="preserve">، لكن تحقيق </w:t>
      </w:r>
      <w:r w:rsidRPr="00CD4509">
        <w:rPr>
          <w:rFonts w:ascii="Traditional Arabic" w:hAnsi="Traditional Arabic" w:cs="Traditional Arabic"/>
          <w:sz w:val="28"/>
          <w:szCs w:val="28"/>
          <w:rtl/>
          <w:lang w:bidi="ar-DZ"/>
        </w:rPr>
        <w:t xml:space="preserve">مبيعات المنتجات في بلدان </w:t>
      </w:r>
      <w:proofErr w:type="gramStart"/>
      <w:r w:rsidRPr="00CD4509">
        <w:rPr>
          <w:rFonts w:ascii="Traditional Arabic" w:hAnsi="Traditional Arabic" w:cs="Traditional Arabic"/>
          <w:sz w:val="28"/>
          <w:szCs w:val="28"/>
          <w:rtl/>
          <w:lang w:bidi="ar-DZ"/>
        </w:rPr>
        <w:t>متعددة</w:t>
      </w:r>
      <w:r w:rsidRPr="00CD4509">
        <w:rPr>
          <w:rFonts w:ascii="Traditional Arabic" w:hAnsi="Traditional Arabic" w:cs="Traditional Arabic"/>
          <w:sz w:val="28"/>
          <w:szCs w:val="28"/>
          <w:lang w:bidi="ar-DZ"/>
        </w:rPr>
        <w:t xml:space="preserve">  </w:t>
      </w:r>
      <w:r w:rsidRPr="00CD4509">
        <w:rPr>
          <w:rFonts w:ascii="Traditional Arabic" w:hAnsi="Traditional Arabic" w:cs="Traditional Arabic"/>
          <w:sz w:val="28"/>
          <w:szCs w:val="28"/>
          <w:rtl/>
          <w:lang w:bidi="ar-DZ"/>
        </w:rPr>
        <w:t>تتطلب</w:t>
      </w:r>
      <w:proofErr w:type="gramEnd"/>
      <w:r w:rsidRPr="00CD4509">
        <w:rPr>
          <w:rFonts w:ascii="Traditional Arabic" w:hAnsi="Traditional Arabic" w:cs="Traditional Arabic"/>
          <w:sz w:val="28"/>
          <w:szCs w:val="28"/>
          <w:rtl/>
          <w:lang w:bidi="ar-DZ"/>
        </w:rPr>
        <w:t xml:space="preserve"> التنسيق من طرف المقاول ما بين عدة أسواق دولية وعدد حلقات من  سلسة قيمة النشاط</w:t>
      </w:r>
      <w:r w:rsidRPr="00CD4509">
        <w:rPr>
          <w:rFonts w:ascii="Traditional Arabic" w:hAnsi="Traditional Arabic" w:cs="Traditional Arabic" w:hint="cs"/>
          <w:sz w:val="28"/>
          <w:szCs w:val="28"/>
          <w:rtl/>
          <w:lang w:bidi="ar-DZ"/>
        </w:rPr>
        <w:t xml:space="preserve">. لذلك، </w:t>
      </w:r>
      <w:r w:rsidRPr="00CD4509">
        <w:rPr>
          <w:rFonts w:ascii="Traditional Arabic" w:hAnsi="Traditional Arabic" w:cs="Traditional Arabic"/>
          <w:sz w:val="28"/>
          <w:szCs w:val="28"/>
          <w:rtl/>
          <w:lang w:bidi="ar-DZ"/>
        </w:rPr>
        <w:t>عادة ما يقودها مدير أو</w:t>
      </w:r>
      <w:r w:rsidRPr="00CD4509">
        <w:rPr>
          <w:rFonts w:ascii="Traditional Arabic" w:hAnsi="Traditional Arabic" w:cs="Traditional Arabic" w:hint="cs"/>
          <w:sz w:val="28"/>
          <w:szCs w:val="28"/>
          <w:rtl/>
          <w:lang w:bidi="ar-DZ"/>
        </w:rPr>
        <w:t xml:space="preserve"> </w:t>
      </w:r>
      <w:r w:rsidRPr="00CD4509">
        <w:rPr>
          <w:rFonts w:ascii="Traditional Arabic" w:hAnsi="Traditional Arabic" w:cs="Traditional Arabic"/>
          <w:sz w:val="28"/>
          <w:szCs w:val="28"/>
          <w:rtl/>
          <w:lang w:bidi="ar-DZ"/>
        </w:rPr>
        <w:t xml:space="preserve">فريق إدارة </w:t>
      </w:r>
      <w:r w:rsidRPr="00CD4509">
        <w:rPr>
          <w:rFonts w:ascii="Traditional Arabic" w:hAnsi="Traditional Arabic" w:cs="Traditional Arabic" w:hint="cs"/>
          <w:sz w:val="28"/>
          <w:szCs w:val="28"/>
          <w:rtl/>
          <w:lang w:bidi="ar-DZ"/>
        </w:rPr>
        <w:t>متكون من</w:t>
      </w:r>
      <w:r w:rsidRPr="00CD4509">
        <w:rPr>
          <w:rFonts w:ascii="Traditional Arabic" w:hAnsi="Traditional Arabic" w:cs="Traditional Arabic"/>
          <w:sz w:val="28"/>
          <w:szCs w:val="28"/>
          <w:rtl/>
          <w:lang w:bidi="ar-DZ"/>
        </w:rPr>
        <w:t xml:space="preserve"> مجموعة فريدة من الكفاءات والقدرات التي تمكنهم من الجمع بشكل أفضل بين الموارد من الأسواق الوطنية المختلفة لتحقيق نمو دولي سريع بعد وقت قصير من تأسيس شركاتهم. </w:t>
      </w:r>
    </w:p>
    <w:p w14:paraId="0A819A88" w14:textId="77777777" w:rsidR="00CD4509" w:rsidRDefault="00CD4509" w:rsidP="00CD4509">
      <w:pPr>
        <w:bidi/>
        <w:rPr>
          <w:rFonts w:ascii="Traditional Arabic" w:hAnsi="Traditional Arabic" w:cs="Traditional Arabic"/>
          <w:noProof/>
          <w:sz w:val="28"/>
          <w:szCs w:val="28"/>
          <w:rtl/>
          <w:lang w:eastAsia="fr-FR" w:bidi="ar-DZ"/>
        </w:rPr>
      </w:pPr>
    </w:p>
    <w:sectPr w:rsidR="00CD4509" w:rsidSect="009123A9">
      <w:headerReference w:type="default" r:id="rId17"/>
      <w:pgSz w:w="11906" w:h="16838" w:code="9"/>
      <w:pgMar w:top="1418" w:right="1701" w:bottom="1418" w:left="851" w:header="284" w:footer="28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7BBCF" w14:textId="77777777" w:rsidR="00174839" w:rsidRDefault="00174839" w:rsidP="00696759">
      <w:pPr>
        <w:spacing w:after="0" w:line="240" w:lineRule="auto"/>
      </w:pPr>
      <w:r>
        <w:separator/>
      </w:r>
    </w:p>
  </w:endnote>
  <w:endnote w:type="continuationSeparator" w:id="0">
    <w:p w14:paraId="5A377801" w14:textId="77777777" w:rsidR="00174839" w:rsidRDefault="00174839" w:rsidP="00696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5E7D8" w14:textId="77777777" w:rsidR="00174839" w:rsidRDefault="00174839" w:rsidP="00696759">
      <w:pPr>
        <w:spacing w:after="0" w:line="240" w:lineRule="auto"/>
      </w:pPr>
      <w:r>
        <w:separator/>
      </w:r>
    </w:p>
  </w:footnote>
  <w:footnote w:type="continuationSeparator" w:id="0">
    <w:p w14:paraId="64595959" w14:textId="77777777" w:rsidR="00174839" w:rsidRDefault="00174839" w:rsidP="00696759">
      <w:pPr>
        <w:spacing w:after="0" w:line="240" w:lineRule="auto"/>
      </w:pPr>
      <w:r>
        <w:continuationSeparator/>
      </w:r>
    </w:p>
  </w:footnote>
  <w:footnote w:id="1">
    <w:p w14:paraId="214D21CB" w14:textId="77777777" w:rsidR="00CD4509" w:rsidRPr="00781EDC" w:rsidRDefault="00CD4509" w:rsidP="00CD4509">
      <w:pPr>
        <w:pStyle w:val="Notedebasdepage"/>
        <w:rPr>
          <w:rFonts w:ascii="Times New Roman" w:hAnsi="Times New Roman" w:cs="Times New Roman"/>
          <w:sz w:val="18"/>
          <w:szCs w:val="18"/>
          <w:lang w:val="en-GB"/>
        </w:rPr>
      </w:pPr>
      <w:r w:rsidRPr="00F46385">
        <w:rPr>
          <w:rStyle w:val="Appelnotedebasdep"/>
          <w:rFonts w:ascii="Times New Roman" w:hAnsi="Times New Roman" w:cs="Times New Roman"/>
          <w:sz w:val="18"/>
          <w:szCs w:val="18"/>
        </w:rPr>
        <w:footnoteRef/>
      </w:r>
      <w:r w:rsidRPr="00F46385">
        <w:rPr>
          <w:rFonts w:ascii="Times New Roman" w:hAnsi="Times New Roman" w:cs="Times New Roman"/>
          <w:sz w:val="18"/>
          <w:szCs w:val="18"/>
          <w:lang w:val="en-GB"/>
        </w:rPr>
        <w:t xml:space="preserve"> </w:t>
      </w:r>
      <w:r w:rsidRPr="00F46385">
        <w:rPr>
          <w:rFonts w:ascii="Times New Roman" w:hAnsi="Times New Roman" w:cs="Times New Roman"/>
          <w:color w:val="222222"/>
          <w:sz w:val="18"/>
          <w:szCs w:val="18"/>
          <w:shd w:val="clear" w:color="auto" w:fill="F8F8F8"/>
          <w:lang w:val="en-GB"/>
        </w:rPr>
        <w:t xml:space="preserve">Oviatt, B. M., &amp; McDougall, P. P. (2005). Defining international entrepreneurship and </w:t>
      </w:r>
      <w:proofErr w:type="spellStart"/>
      <w:r w:rsidRPr="00F46385">
        <w:rPr>
          <w:rFonts w:ascii="Times New Roman" w:hAnsi="Times New Roman" w:cs="Times New Roman"/>
          <w:color w:val="222222"/>
          <w:sz w:val="18"/>
          <w:szCs w:val="18"/>
          <w:shd w:val="clear" w:color="auto" w:fill="F8F8F8"/>
          <w:lang w:val="en-GB"/>
        </w:rPr>
        <w:t>modeling</w:t>
      </w:r>
      <w:proofErr w:type="spellEnd"/>
      <w:r w:rsidRPr="00F46385">
        <w:rPr>
          <w:rFonts w:ascii="Times New Roman" w:hAnsi="Times New Roman" w:cs="Times New Roman"/>
          <w:color w:val="222222"/>
          <w:sz w:val="18"/>
          <w:szCs w:val="18"/>
          <w:shd w:val="clear" w:color="auto" w:fill="F8F8F8"/>
          <w:lang w:val="en-GB"/>
        </w:rPr>
        <w:t xml:space="preserve"> the speed of internationalization. </w:t>
      </w:r>
      <w:r w:rsidRPr="00781EDC">
        <w:rPr>
          <w:rFonts w:ascii="Times New Roman" w:hAnsi="Times New Roman" w:cs="Times New Roman"/>
          <w:i/>
          <w:iCs/>
          <w:color w:val="222222"/>
          <w:sz w:val="18"/>
          <w:szCs w:val="18"/>
          <w:shd w:val="clear" w:color="auto" w:fill="F8F8F8"/>
          <w:lang w:val="en-GB"/>
        </w:rPr>
        <w:t>Entrepreneurship theory and practice</w:t>
      </w:r>
      <w:r w:rsidRPr="00781EDC">
        <w:rPr>
          <w:rFonts w:ascii="Times New Roman" w:hAnsi="Times New Roman" w:cs="Times New Roman"/>
          <w:color w:val="222222"/>
          <w:sz w:val="18"/>
          <w:szCs w:val="18"/>
          <w:shd w:val="clear" w:color="auto" w:fill="F8F8F8"/>
          <w:lang w:val="en-GB"/>
        </w:rPr>
        <w:t>, </w:t>
      </w:r>
      <w:r w:rsidRPr="00781EDC">
        <w:rPr>
          <w:rFonts w:ascii="Times New Roman" w:hAnsi="Times New Roman" w:cs="Times New Roman"/>
          <w:i/>
          <w:iCs/>
          <w:color w:val="222222"/>
          <w:sz w:val="18"/>
          <w:szCs w:val="18"/>
          <w:shd w:val="clear" w:color="auto" w:fill="F8F8F8"/>
          <w:lang w:val="en-GB"/>
        </w:rPr>
        <w:t>29</w:t>
      </w:r>
      <w:r w:rsidRPr="00781EDC">
        <w:rPr>
          <w:rFonts w:ascii="Times New Roman" w:hAnsi="Times New Roman" w:cs="Times New Roman"/>
          <w:color w:val="222222"/>
          <w:sz w:val="18"/>
          <w:szCs w:val="18"/>
          <w:shd w:val="clear" w:color="auto" w:fill="F8F8F8"/>
          <w:lang w:val="en-GB"/>
        </w:rPr>
        <w:t>(5), 537-553.</w:t>
      </w:r>
    </w:p>
  </w:footnote>
  <w:footnote w:id="2">
    <w:p w14:paraId="27161C00" w14:textId="77777777" w:rsidR="00CD4509" w:rsidRPr="00893361" w:rsidRDefault="00CD4509" w:rsidP="00CD4509">
      <w:pPr>
        <w:pStyle w:val="Notedebasdepage"/>
        <w:rPr>
          <w:rFonts w:ascii="Times New Roman" w:hAnsi="Times New Roman" w:cs="Times New Roman"/>
          <w:sz w:val="18"/>
          <w:szCs w:val="18"/>
          <w:rtl/>
          <w:lang w:bidi="ar-DZ"/>
        </w:rPr>
      </w:pPr>
      <w:r>
        <w:rPr>
          <w:rStyle w:val="Appelnotedebasdep"/>
        </w:rPr>
        <w:footnoteRef/>
      </w:r>
      <w:r w:rsidRPr="00893361">
        <w:rPr>
          <w:lang w:val="en-GB"/>
        </w:rPr>
        <w:t xml:space="preserve"> </w:t>
      </w:r>
      <w:r w:rsidRPr="00893361">
        <w:rPr>
          <w:rFonts w:ascii="Times New Roman" w:hAnsi="Times New Roman" w:cs="Times New Roman"/>
          <w:color w:val="222222"/>
          <w:sz w:val="18"/>
          <w:szCs w:val="18"/>
          <w:shd w:val="clear" w:color="auto" w:fill="FFFFFF"/>
          <w:lang w:val="en-GB"/>
        </w:rPr>
        <w:t xml:space="preserve">Andersson, S., Evers, N., &amp; </w:t>
      </w:r>
      <w:proofErr w:type="spellStart"/>
      <w:r w:rsidRPr="00893361">
        <w:rPr>
          <w:rFonts w:ascii="Times New Roman" w:hAnsi="Times New Roman" w:cs="Times New Roman"/>
          <w:color w:val="222222"/>
          <w:sz w:val="18"/>
          <w:szCs w:val="18"/>
          <w:shd w:val="clear" w:color="auto" w:fill="FFFFFF"/>
          <w:lang w:val="en-GB"/>
        </w:rPr>
        <w:t>Kuivalainen</w:t>
      </w:r>
      <w:proofErr w:type="spellEnd"/>
      <w:r w:rsidRPr="00893361">
        <w:rPr>
          <w:rFonts w:ascii="Times New Roman" w:hAnsi="Times New Roman" w:cs="Times New Roman"/>
          <w:color w:val="222222"/>
          <w:sz w:val="18"/>
          <w:szCs w:val="18"/>
          <w:shd w:val="clear" w:color="auto" w:fill="FFFFFF"/>
          <w:lang w:val="en-GB"/>
        </w:rPr>
        <w:t>, O. (2014). International new ventures: rapid internationalization across different industry contexts. </w:t>
      </w:r>
      <w:proofErr w:type="spellStart"/>
      <w:r w:rsidRPr="00893361">
        <w:rPr>
          <w:rFonts w:ascii="Times New Roman" w:hAnsi="Times New Roman" w:cs="Times New Roman"/>
          <w:i/>
          <w:iCs/>
          <w:color w:val="222222"/>
          <w:sz w:val="18"/>
          <w:szCs w:val="18"/>
          <w:shd w:val="clear" w:color="auto" w:fill="FFFFFF"/>
        </w:rPr>
        <w:t>European</w:t>
      </w:r>
      <w:proofErr w:type="spellEnd"/>
      <w:r w:rsidRPr="00893361">
        <w:rPr>
          <w:rFonts w:ascii="Times New Roman" w:hAnsi="Times New Roman" w:cs="Times New Roman"/>
          <w:i/>
          <w:iCs/>
          <w:color w:val="222222"/>
          <w:sz w:val="18"/>
          <w:szCs w:val="18"/>
          <w:shd w:val="clear" w:color="auto" w:fill="FFFFFF"/>
        </w:rPr>
        <w:t xml:space="preserve"> Business </w:t>
      </w:r>
      <w:proofErr w:type="spellStart"/>
      <w:r w:rsidRPr="00893361">
        <w:rPr>
          <w:rFonts w:ascii="Times New Roman" w:hAnsi="Times New Roman" w:cs="Times New Roman"/>
          <w:i/>
          <w:iCs/>
          <w:color w:val="222222"/>
          <w:sz w:val="18"/>
          <w:szCs w:val="18"/>
          <w:shd w:val="clear" w:color="auto" w:fill="FFFFFF"/>
        </w:rPr>
        <w:t>Review</w:t>
      </w:r>
      <w:proofErr w:type="spellEnd"/>
      <w:r w:rsidRPr="00893361">
        <w:rPr>
          <w:rFonts w:ascii="Times New Roman" w:hAnsi="Times New Roman" w:cs="Times New Roman"/>
          <w:color w:val="222222"/>
          <w:sz w:val="18"/>
          <w:szCs w:val="18"/>
          <w:shd w:val="clear" w:color="auto" w:fill="FFFFFF"/>
        </w:rPr>
        <w:t>, </w:t>
      </w:r>
      <w:r w:rsidRPr="00893361">
        <w:rPr>
          <w:rFonts w:ascii="Times New Roman" w:hAnsi="Times New Roman" w:cs="Times New Roman"/>
          <w:i/>
          <w:iCs/>
          <w:color w:val="222222"/>
          <w:sz w:val="18"/>
          <w:szCs w:val="18"/>
          <w:shd w:val="clear" w:color="auto" w:fill="FFFFFF"/>
        </w:rPr>
        <w:t>26</w:t>
      </w:r>
      <w:r w:rsidRPr="00893361">
        <w:rPr>
          <w:rFonts w:ascii="Times New Roman" w:hAnsi="Times New Roman" w:cs="Times New Roman"/>
          <w:color w:val="222222"/>
          <w:sz w:val="18"/>
          <w:szCs w:val="18"/>
          <w:shd w:val="clear" w:color="auto" w:fill="FFFFFF"/>
        </w:rPr>
        <w:t>(5), 390-405.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81AC7" w14:textId="77777777" w:rsidR="00594238" w:rsidRPr="009D632D" w:rsidRDefault="00594238" w:rsidP="00594238">
    <w:pPr>
      <w:pBdr>
        <w:bottom w:val="single" w:sz="8" w:space="4" w:color="4F81BD" w:themeColor="accent1"/>
      </w:pBdr>
      <w:bidi/>
      <w:spacing w:after="300"/>
      <w:contextualSpacing/>
      <w:rPr>
        <w:rFonts w:ascii="Traditional Arabic" w:eastAsiaTheme="majorEastAsia" w:hAnsi="Traditional Arabic" w:cs="Traditional Arabic"/>
        <w:b/>
        <w:bCs/>
        <w:color w:val="17365D" w:themeColor="text2" w:themeShade="BF"/>
        <w:spacing w:val="5"/>
        <w:kern w:val="28"/>
        <w:sz w:val="36"/>
        <w:szCs w:val="36"/>
        <w:rtl/>
      </w:rPr>
    </w:pPr>
    <w:r w:rsidRPr="009D632D">
      <w:rPr>
        <w:rFonts w:ascii="Traditional Arabic" w:eastAsiaTheme="majorEastAsia" w:hAnsi="Traditional Arabic" w:cs="Traditional Arabic"/>
        <w:b/>
        <w:bCs/>
        <w:color w:val="17365D" w:themeColor="text2" w:themeShade="BF"/>
        <w:spacing w:val="5"/>
        <w:kern w:val="28"/>
        <w:sz w:val="36"/>
        <w:szCs w:val="36"/>
        <w:rtl/>
      </w:rPr>
      <w:t>المحور الثاني: مفاهيم عامة حول تدويل نشاط الشركات</w:t>
    </w:r>
  </w:p>
  <w:p w14:paraId="71B8015B" w14:textId="77777777" w:rsidR="00594238" w:rsidRDefault="00594238" w:rsidP="00594238">
    <w:pPr>
      <w:pStyle w:val="En-tte"/>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75C19"/>
    <w:multiLevelType w:val="hybridMultilevel"/>
    <w:tmpl w:val="7E4A4754"/>
    <w:lvl w:ilvl="0" w:tplc="975C50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0A78B2"/>
    <w:multiLevelType w:val="hybridMultilevel"/>
    <w:tmpl w:val="B4E64CA8"/>
    <w:lvl w:ilvl="0" w:tplc="4CEA2C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672F8A"/>
    <w:multiLevelType w:val="hybridMultilevel"/>
    <w:tmpl w:val="B5B69AB6"/>
    <w:lvl w:ilvl="0" w:tplc="D0FAA1FC">
      <w:start w:val="3"/>
      <w:numFmt w:val="upperRoman"/>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3086B19"/>
    <w:multiLevelType w:val="hybridMultilevel"/>
    <w:tmpl w:val="BE78BA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DF33F0"/>
    <w:multiLevelType w:val="hybridMultilevel"/>
    <w:tmpl w:val="93547428"/>
    <w:lvl w:ilvl="0" w:tplc="F256961E">
      <w:start w:val="4"/>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59"/>
    <w:rsid w:val="000418A0"/>
    <w:rsid w:val="00174839"/>
    <w:rsid w:val="002168E3"/>
    <w:rsid w:val="00594238"/>
    <w:rsid w:val="00696759"/>
    <w:rsid w:val="00893C9D"/>
    <w:rsid w:val="008D0AF3"/>
    <w:rsid w:val="009123A9"/>
    <w:rsid w:val="009D632D"/>
    <w:rsid w:val="00CD4509"/>
    <w:rsid w:val="00E813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5C8A"/>
  <w15:docId w15:val="{2B0E488A-F2B1-430C-8735-229A5132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696759"/>
    <w:pPr>
      <w:spacing w:after="0" w:line="240" w:lineRule="auto"/>
    </w:pPr>
    <w:rPr>
      <w:sz w:val="20"/>
      <w:szCs w:val="20"/>
    </w:rPr>
  </w:style>
  <w:style w:type="character" w:customStyle="1" w:styleId="NotedebasdepageCar">
    <w:name w:val="Note de bas de page Car"/>
    <w:basedOn w:val="Policepardfaut"/>
    <w:link w:val="Notedebasdepage"/>
    <w:uiPriority w:val="99"/>
    <w:rsid w:val="00696759"/>
    <w:rPr>
      <w:sz w:val="20"/>
      <w:szCs w:val="20"/>
    </w:rPr>
  </w:style>
  <w:style w:type="character" w:styleId="Appelnotedebasdep">
    <w:name w:val="footnote reference"/>
    <w:basedOn w:val="Policepardfaut"/>
    <w:uiPriority w:val="99"/>
    <w:semiHidden/>
    <w:unhideWhenUsed/>
    <w:rsid w:val="00696759"/>
    <w:rPr>
      <w:vertAlign w:val="superscript"/>
    </w:rPr>
  </w:style>
  <w:style w:type="paragraph" w:styleId="Textedebulles">
    <w:name w:val="Balloon Text"/>
    <w:basedOn w:val="Normal"/>
    <w:link w:val="TextedebullesCar"/>
    <w:uiPriority w:val="99"/>
    <w:semiHidden/>
    <w:unhideWhenUsed/>
    <w:rsid w:val="006967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6759"/>
    <w:rPr>
      <w:rFonts w:ascii="Tahoma" w:hAnsi="Tahoma" w:cs="Tahoma"/>
      <w:sz w:val="16"/>
      <w:szCs w:val="16"/>
    </w:rPr>
  </w:style>
  <w:style w:type="paragraph" w:styleId="En-tte">
    <w:name w:val="header"/>
    <w:basedOn w:val="Normal"/>
    <w:link w:val="En-tteCar"/>
    <w:uiPriority w:val="99"/>
    <w:unhideWhenUsed/>
    <w:rsid w:val="00594238"/>
    <w:pPr>
      <w:tabs>
        <w:tab w:val="center" w:pos="4536"/>
        <w:tab w:val="right" w:pos="9072"/>
      </w:tabs>
      <w:spacing w:after="0" w:line="240" w:lineRule="auto"/>
    </w:pPr>
  </w:style>
  <w:style w:type="character" w:customStyle="1" w:styleId="En-tteCar">
    <w:name w:val="En-tête Car"/>
    <w:basedOn w:val="Policepardfaut"/>
    <w:link w:val="En-tte"/>
    <w:uiPriority w:val="99"/>
    <w:rsid w:val="00594238"/>
  </w:style>
  <w:style w:type="paragraph" w:styleId="Pieddepage">
    <w:name w:val="footer"/>
    <w:basedOn w:val="Normal"/>
    <w:link w:val="PieddepageCar"/>
    <w:uiPriority w:val="99"/>
    <w:unhideWhenUsed/>
    <w:rsid w:val="005942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4238"/>
  </w:style>
  <w:style w:type="paragraph" w:styleId="Paragraphedeliste">
    <w:name w:val="List Paragraph"/>
    <w:basedOn w:val="Normal"/>
    <w:uiPriority w:val="34"/>
    <w:qFormat/>
    <w:rsid w:val="009D6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ontent/pdf/"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ink.springer.com/conten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hyperlink" Target="https://doi.org/10.1111%2Fj.1540-6520.2005.00097.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D7CA6B-2870-4ED7-9D12-B9D4712310F6}"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fr-FR"/>
        </a:p>
      </dgm:t>
    </dgm:pt>
    <dgm:pt modelId="{AA420697-B17D-4877-878D-BB84F0B2BBEF}">
      <dgm:prSet phldrT="[Texte]"/>
      <dgm:spPr>
        <a:xfrm>
          <a:off x="1153356" y="203592"/>
          <a:ext cx="1252879" cy="125287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Strat up import export</a:t>
          </a:r>
        </a:p>
      </dgm:t>
    </dgm:pt>
    <dgm:pt modelId="{FF440418-A869-4C02-A73C-46DF900E6BFD}" type="parTrans" cxnId="{F04D62C4-1FBF-44CC-B2BB-F3E60F7FCFCB}">
      <dgm:prSet/>
      <dgm:spPr/>
      <dgm:t>
        <a:bodyPr/>
        <a:lstStyle/>
        <a:p>
          <a:endParaRPr lang="fr-FR"/>
        </a:p>
      </dgm:t>
    </dgm:pt>
    <dgm:pt modelId="{2584D880-D0E8-45D2-8DB6-D89B0D8429D3}" type="sibTrans" cxnId="{F04D62C4-1FBF-44CC-B2BB-F3E60F7FCFCB}">
      <dgm:prSet/>
      <dgm:spPr/>
      <dgm:t>
        <a:bodyPr/>
        <a:lstStyle/>
        <a:p>
          <a:endParaRPr lang="fr-FR"/>
        </a:p>
      </dgm:t>
    </dgm:pt>
    <dgm:pt modelId="{EB4FB7E6-77E4-4A77-9AC3-14FB2D84AE2E}">
      <dgm:prSet phldrT="[Texte]"/>
      <dgm:spPr>
        <a:xfrm>
          <a:off x="2625489" y="203592"/>
          <a:ext cx="1252879" cy="125287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Multinational trader</a:t>
          </a:r>
        </a:p>
      </dgm:t>
    </dgm:pt>
    <dgm:pt modelId="{2D08F3ED-7F28-4948-B30B-A9C6227324B5}" type="parTrans" cxnId="{3A98BECC-E1B3-4F18-BE87-7696F2BD2EA7}">
      <dgm:prSet/>
      <dgm:spPr/>
      <dgm:t>
        <a:bodyPr/>
        <a:lstStyle/>
        <a:p>
          <a:endParaRPr lang="fr-FR"/>
        </a:p>
      </dgm:t>
    </dgm:pt>
    <dgm:pt modelId="{B7266162-C619-4CC9-B9AD-4B70C0C90A5B}" type="sibTrans" cxnId="{3A98BECC-E1B3-4F18-BE87-7696F2BD2EA7}">
      <dgm:prSet/>
      <dgm:spPr/>
      <dgm:t>
        <a:bodyPr/>
        <a:lstStyle/>
        <a:p>
          <a:endParaRPr lang="fr-FR"/>
        </a:p>
      </dgm:t>
    </dgm:pt>
    <dgm:pt modelId="{90F6D7AF-ED9F-4923-94CA-0C59474A974C}">
      <dgm:prSet phldrT="[Texte]"/>
      <dgm:spPr>
        <a:xfrm>
          <a:off x="1153356" y="1675726"/>
          <a:ext cx="1252879" cy="125287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Geographically focused stratup</a:t>
          </a:r>
        </a:p>
      </dgm:t>
    </dgm:pt>
    <dgm:pt modelId="{8D73745D-0C8D-433A-AFDE-5E5E941788FB}" type="parTrans" cxnId="{1FFB618C-0680-492D-94FB-0BA49F44B7AA}">
      <dgm:prSet/>
      <dgm:spPr/>
      <dgm:t>
        <a:bodyPr/>
        <a:lstStyle/>
        <a:p>
          <a:endParaRPr lang="fr-FR"/>
        </a:p>
      </dgm:t>
    </dgm:pt>
    <dgm:pt modelId="{0D27374B-0BD3-4F94-8697-610D07BE35D4}" type="sibTrans" cxnId="{1FFB618C-0680-492D-94FB-0BA49F44B7AA}">
      <dgm:prSet/>
      <dgm:spPr/>
      <dgm:t>
        <a:bodyPr/>
        <a:lstStyle/>
        <a:p>
          <a:endParaRPr lang="fr-FR"/>
        </a:p>
      </dgm:t>
    </dgm:pt>
    <dgm:pt modelId="{D8DF9826-7856-4881-B8EB-B3B1A8734D8F}">
      <dgm:prSet phldrT="[Texte]"/>
      <dgm:spPr>
        <a:xfrm>
          <a:off x="2625489" y="1675726"/>
          <a:ext cx="1252879" cy="125287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fr-FR">
              <a:solidFill>
                <a:sysClr val="window" lastClr="FFFFFF"/>
              </a:solidFill>
              <a:latin typeface="Calibri"/>
              <a:ea typeface="+mn-ea"/>
              <a:cs typeface="+mn-cs"/>
            </a:rPr>
            <a:t>Global strat up</a:t>
          </a:r>
        </a:p>
      </dgm:t>
    </dgm:pt>
    <dgm:pt modelId="{475ACA98-1A0A-407A-BABF-FA6C107008F8}" type="parTrans" cxnId="{579C2B04-D037-478D-B652-267A98A19185}">
      <dgm:prSet/>
      <dgm:spPr/>
      <dgm:t>
        <a:bodyPr/>
        <a:lstStyle/>
        <a:p>
          <a:endParaRPr lang="fr-FR"/>
        </a:p>
      </dgm:t>
    </dgm:pt>
    <dgm:pt modelId="{841686B7-DDA9-4529-A226-A70A3327E481}" type="sibTrans" cxnId="{579C2B04-D037-478D-B652-267A98A19185}">
      <dgm:prSet/>
      <dgm:spPr/>
      <dgm:t>
        <a:bodyPr/>
        <a:lstStyle/>
        <a:p>
          <a:endParaRPr lang="fr-FR"/>
        </a:p>
      </dgm:t>
    </dgm:pt>
    <dgm:pt modelId="{CE71C022-9CCD-447B-99FC-DD076E5F7220}" type="pres">
      <dgm:prSet presAssocID="{5BD7CA6B-2870-4ED7-9D12-B9D4712310F6}" presName="matrix" presStyleCnt="0">
        <dgm:presLayoutVars>
          <dgm:chMax val="1"/>
          <dgm:dir/>
          <dgm:resizeHandles val="exact"/>
        </dgm:presLayoutVars>
      </dgm:prSet>
      <dgm:spPr/>
    </dgm:pt>
    <dgm:pt modelId="{4E0AF9B1-DA8C-4B5D-95CC-7F6469F77157}" type="pres">
      <dgm:prSet presAssocID="{5BD7CA6B-2870-4ED7-9D12-B9D4712310F6}" presName="axisShape" presStyleLbl="bgShp" presStyleIdx="0" presStyleCnt="1"/>
      <dgm:spPr>
        <a:xfrm>
          <a:off x="949763" y="0"/>
          <a:ext cx="3132198" cy="3132198"/>
        </a:xfrm>
        <a:prstGeom prst="quadArrow">
          <a:avLst>
            <a:gd name="adj1" fmla="val 2000"/>
            <a:gd name="adj2" fmla="val 4000"/>
            <a:gd name="adj3" fmla="val 5000"/>
          </a:avLst>
        </a:prstGeom>
        <a:solidFill>
          <a:srgbClr val="4F81BD">
            <a:tint val="40000"/>
            <a:hueOff val="0"/>
            <a:satOff val="0"/>
            <a:lumOff val="0"/>
            <a:alphaOff val="0"/>
          </a:srgbClr>
        </a:solidFill>
        <a:ln>
          <a:noFill/>
        </a:ln>
        <a:effectLst/>
      </dgm:spPr>
    </dgm:pt>
    <dgm:pt modelId="{C7AFE63E-CAE8-4AB8-ACC9-A440BB3EA505}" type="pres">
      <dgm:prSet presAssocID="{5BD7CA6B-2870-4ED7-9D12-B9D4712310F6}" presName="rect1" presStyleLbl="node1" presStyleIdx="0" presStyleCnt="4">
        <dgm:presLayoutVars>
          <dgm:chMax val="0"/>
          <dgm:chPref val="0"/>
          <dgm:bulletEnabled val="1"/>
        </dgm:presLayoutVars>
      </dgm:prSet>
      <dgm:spPr/>
    </dgm:pt>
    <dgm:pt modelId="{3C151379-32A6-45C3-8BAB-1AD12DDCA8BB}" type="pres">
      <dgm:prSet presAssocID="{5BD7CA6B-2870-4ED7-9D12-B9D4712310F6}" presName="rect2" presStyleLbl="node1" presStyleIdx="1" presStyleCnt="4">
        <dgm:presLayoutVars>
          <dgm:chMax val="0"/>
          <dgm:chPref val="0"/>
          <dgm:bulletEnabled val="1"/>
        </dgm:presLayoutVars>
      </dgm:prSet>
      <dgm:spPr/>
    </dgm:pt>
    <dgm:pt modelId="{99A68660-62CE-422E-915A-2BB4992F8DF3}" type="pres">
      <dgm:prSet presAssocID="{5BD7CA6B-2870-4ED7-9D12-B9D4712310F6}" presName="rect3" presStyleLbl="node1" presStyleIdx="2" presStyleCnt="4">
        <dgm:presLayoutVars>
          <dgm:chMax val="0"/>
          <dgm:chPref val="0"/>
          <dgm:bulletEnabled val="1"/>
        </dgm:presLayoutVars>
      </dgm:prSet>
      <dgm:spPr/>
    </dgm:pt>
    <dgm:pt modelId="{55DA30CB-9DDE-4980-AEF3-6982E4A172D3}" type="pres">
      <dgm:prSet presAssocID="{5BD7CA6B-2870-4ED7-9D12-B9D4712310F6}" presName="rect4" presStyleLbl="node1" presStyleIdx="3" presStyleCnt="4">
        <dgm:presLayoutVars>
          <dgm:chMax val="0"/>
          <dgm:chPref val="0"/>
          <dgm:bulletEnabled val="1"/>
        </dgm:presLayoutVars>
      </dgm:prSet>
      <dgm:spPr/>
    </dgm:pt>
  </dgm:ptLst>
  <dgm:cxnLst>
    <dgm:cxn modelId="{579C2B04-D037-478D-B652-267A98A19185}" srcId="{5BD7CA6B-2870-4ED7-9D12-B9D4712310F6}" destId="{D8DF9826-7856-4881-B8EB-B3B1A8734D8F}" srcOrd="3" destOrd="0" parTransId="{475ACA98-1A0A-407A-BABF-FA6C107008F8}" sibTransId="{841686B7-DDA9-4529-A226-A70A3327E481}"/>
    <dgm:cxn modelId="{898A7E21-5DD7-4C1B-A28C-08C207C40883}" type="presOf" srcId="{5BD7CA6B-2870-4ED7-9D12-B9D4712310F6}" destId="{CE71C022-9CCD-447B-99FC-DD076E5F7220}" srcOrd="0" destOrd="0" presId="urn:microsoft.com/office/officeart/2005/8/layout/matrix2"/>
    <dgm:cxn modelId="{4871702C-4379-41AB-B5D8-665FECBAAE1F}" type="presOf" srcId="{D8DF9826-7856-4881-B8EB-B3B1A8734D8F}" destId="{55DA30CB-9DDE-4980-AEF3-6982E4A172D3}" srcOrd="0" destOrd="0" presId="urn:microsoft.com/office/officeart/2005/8/layout/matrix2"/>
    <dgm:cxn modelId="{88E6BE42-7434-47C4-BF77-C0BF33937A2D}" type="presOf" srcId="{90F6D7AF-ED9F-4923-94CA-0C59474A974C}" destId="{99A68660-62CE-422E-915A-2BB4992F8DF3}" srcOrd="0" destOrd="0" presId="urn:microsoft.com/office/officeart/2005/8/layout/matrix2"/>
    <dgm:cxn modelId="{1FFB618C-0680-492D-94FB-0BA49F44B7AA}" srcId="{5BD7CA6B-2870-4ED7-9D12-B9D4712310F6}" destId="{90F6D7AF-ED9F-4923-94CA-0C59474A974C}" srcOrd="2" destOrd="0" parTransId="{8D73745D-0C8D-433A-AFDE-5E5E941788FB}" sibTransId="{0D27374B-0BD3-4F94-8697-610D07BE35D4}"/>
    <dgm:cxn modelId="{2F08EC9C-AEA7-4C52-8029-AE3DDB3F1B36}" type="presOf" srcId="{EB4FB7E6-77E4-4A77-9AC3-14FB2D84AE2E}" destId="{3C151379-32A6-45C3-8BAB-1AD12DDCA8BB}" srcOrd="0" destOrd="0" presId="urn:microsoft.com/office/officeart/2005/8/layout/matrix2"/>
    <dgm:cxn modelId="{F04D62C4-1FBF-44CC-B2BB-F3E60F7FCFCB}" srcId="{5BD7CA6B-2870-4ED7-9D12-B9D4712310F6}" destId="{AA420697-B17D-4877-878D-BB84F0B2BBEF}" srcOrd="0" destOrd="0" parTransId="{FF440418-A869-4C02-A73C-46DF900E6BFD}" sibTransId="{2584D880-D0E8-45D2-8DB6-D89B0D8429D3}"/>
    <dgm:cxn modelId="{3A98BECC-E1B3-4F18-BE87-7696F2BD2EA7}" srcId="{5BD7CA6B-2870-4ED7-9D12-B9D4712310F6}" destId="{EB4FB7E6-77E4-4A77-9AC3-14FB2D84AE2E}" srcOrd="1" destOrd="0" parTransId="{2D08F3ED-7F28-4948-B30B-A9C6227324B5}" sibTransId="{B7266162-C619-4CC9-B9AD-4B70C0C90A5B}"/>
    <dgm:cxn modelId="{990954F4-45A0-48FE-B3A4-E014458DC288}" type="presOf" srcId="{AA420697-B17D-4877-878D-BB84F0B2BBEF}" destId="{C7AFE63E-CAE8-4AB8-ACC9-A440BB3EA505}" srcOrd="0" destOrd="0" presId="urn:microsoft.com/office/officeart/2005/8/layout/matrix2"/>
    <dgm:cxn modelId="{535622D7-CB7E-48A1-B218-03C7163EA9E7}" type="presParOf" srcId="{CE71C022-9CCD-447B-99FC-DD076E5F7220}" destId="{4E0AF9B1-DA8C-4B5D-95CC-7F6469F77157}" srcOrd="0" destOrd="0" presId="urn:microsoft.com/office/officeart/2005/8/layout/matrix2"/>
    <dgm:cxn modelId="{ABD64315-B29A-4972-8592-281475DA13EC}" type="presParOf" srcId="{CE71C022-9CCD-447B-99FC-DD076E5F7220}" destId="{C7AFE63E-CAE8-4AB8-ACC9-A440BB3EA505}" srcOrd="1" destOrd="0" presId="urn:microsoft.com/office/officeart/2005/8/layout/matrix2"/>
    <dgm:cxn modelId="{776FC069-59AB-41FC-B1DA-206623BCE3C1}" type="presParOf" srcId="{CE71C022-9CCD-447B-99FC-DD076E5F7220}" destId="{3C151379-32A6-45C3-8BAB-1AD12DDCA8BB}" srcOrd="2" destOrd="0" presId="urn:microsoft.com/office/officeart/2005/8/layout/matrix2"/>
    <dgm:cxn modelId="{2DB4A8FD-E85F-4909-AA9F-C9EE5A40BCD0}" type="presParOf" srcId="{CE71C022-9CCD-447B-99FC-DD076E5F7220}" destId="{99A68660-62CE-422E-915A-2BB4992F8DF3}" srcOrd="3" destOrd="0" presId="urn:microsoft.com/office/officeart/2005/8/layout/matrix2"/>
    <dgm:cxn modelId="{ACD8C38A-74DB-427F-B838-CDEC263F8DA3}" type="presParOf" srcId="{CE71C022-9CCD-447B-99FC-DD076E5F7220}" destId="{55DA30CB-9DDE-4980-AEF3-6982E4A172D3}" srcOrd="4" destOrd="0" presId="urn:microsoft.com/office/officeart/2005/8/layout/matrix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0AF9B1-DA8C-4B5D-95CC-7F6469F77157}">
      <dsp:nvSpPr>
        <dsp:cNvPr id="0" name=""/>
        <dsp:cNvSpPr/>
      </dsp:nvSpPr>
      <dsp:spPr>
        <a:xfrm>
          <a:off x="949763" y="0"/>
          <a:ext cx="3132198" cy="3132198"/>
        </a:xfrm>
        <a:prstGeom prst="quadArrow">
          <a:avLst>
            <a:gd name="adj1" fmla="val 2000"/>
            <a:gd name="adj2" fmla="val 4000"/>
            <a:gd name="adj3" fmla="val 5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7AFE63E-CAE8-4AB8-ACC9-A440BB3EA505}">
      <dsp:nvSpPr>
        <dsp:cNvPr id="0" name=""/>
        <dsp:cNvSpPr/>
      </dsp:nvSpPr>
      <dsp:spPr>
        <a:xfrm>
          <a:off x="1153356" y="203592"/>
          <a:ext cx="1252879" cy="125287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Strat up import export</a:t>
          </a:r>
        </a:p>
      </dsp:txBody>
      <dsp:txXfrm>
        <a:off x="1214517" y="264753"/>
        <a:ext cx="1130557" cy="1130557"/>
      </dsp:txXfrm>
    </dsp:sp>
    <dsp:sp modelId="{3C151379-32A6-45C3-8BAB-1AD12DDCA8BB}">
      <dsp:nvSpPr>
        <dsp:cNvPr id="0" name=""/>
        <dsp:cNvSpPr/>
      </dsp:nvSpPr>
      <dsp:spPr>
        <a:xfrm>
          <a:off x="2625489" y="203592"/>
          <a:ext cx="1252879" cy="125287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Multinational trader</a:t>
          </a:r>
        </a:p>
      </dsp:txBody>
      <dsp:txXfrm>
        <a:off x="2686650" y="264753"/>
        <a:ext cx="1130557" cy="1130557"/>
      </dsp:txXfrm>
    </dsp:sp>
    <dsp:sp modelId="{99A68660-62CE-422E-915A-2BB4992F8DF3}">
      <dsp:nvSpPr>
        <dsp:cNvPr id="0" name=""/>
        <dsp:cNvSpPr/>
      </dsp:nvSpPr>
      <dsp:spPr>
        <a:xfrm>
          <a:off x="1153356" y="1675726"/>
          <a:ext cx="1252879" cy="125287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Geographically focused stratup</a:t>
          </a:r>
        </a:p>
      </dsp:txBody>
      <dsp:txXfrm>
        <a:off x="1214517" y="1736887"/>
        <a:ext cx="1130557" cy="1130557"/>
      </dsp:txXfrm>
    </dsp:sp>
    <dsp:sp modelId="{55DA30CB-9DDE-4980-AEF3-6982E4A172D3}">
      <dsp:nvSpPr>
        <dsp:cNvPr id="0" name=""/>
        <dsp:cNvSpPr/>
      </dsp:nvSpPr>
      <dsp:spPr>
        <a:xfrm>
          <a:off x="2625489" y="1675726"/>
          <a:ext cx="1252879" cy="125287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solidFill>
                <a:sysClr val="window" lastClr="FFFFFF"/>
              </a:solidFill>
              <a:latin typeface="Calibri"/>
              <a:ea typeface="+mn-ea"/>
              <a:cs typeface="+mn-cs"/>
            </a:rPr>
            <a:t>Global strat up</a:t>
          </a:r>
        </a:p>
      </dsp:txBody>
      <dsp:txXfrm>
        <a:off x="2686650" y="1736887"/>
        <a:ext cx="1130557" cy="1130557"/>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1814</Words>
  <Characters>9982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المحور الثاني: مفاهيم عامة حول تدويل نشاط الشركات</dc:title>
  <dc:creator>DELL LATITUDE E7470</dc:creator>
  <cp:lastModifiedBy>Zeid Info</cp:lastModifiedBy>
  <cp:revision>2</cp:revision>
  <dcterms:created xsi:type="dcterms:W3CDTF">2024-12-10T13:51:00Z</dcterms:created>
  <dcterms:modified xsi:type="dcterms:W3CDTF">2024-12-10T13:51:00Z</dcterms:modified>
</cp:coreProperties>
</file>