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015" w:rsidRPr="00774015" w:rsidRDefault="00774015" w:rsidP="00F0755A">
      <w:pPr>
        <w:pStyle w:val="Default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EC5ADC" w:rsidRPr="00EC5ADC" w:rsidRDefault="00EC5ADC" w:rsidP="00EC5A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3651D" w:rsidRDefault="00C3651D" w:rsidP="0047442B">
      <w:pPr>
        <w:pStyle w:val="Default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7442B" w:rsidRDefault="00EF75C3" w:rsidP="0047442B">
      <w:pPr>
        <w:pStyle w:val="Default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7442B">
        <w:rPr>
          <w:rFonts w:asciiTheme="majorBidi" w:hAnsiTheme="majorBidi" w:cstheme="majorBidi"/>
          <w:b/>
          <w:bCs/>
          <w:sz w:val="32"/>
          <w:szCs w:val="32"/>
        </w:rPr>
        <w:t>LES REQUÊTES</w:t>
      </w:r>
    </w:p>
    <w:p w:rsidR="003A5C85" w:rsidRPr="00211910" w:rsidRDefault="003A5C85" w:rsidP="0021191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1191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45564" w:rsidRPr="00211910">
        <w:rPr>
          <w:rFonts w:asciiTheme="majorBidi" w:hAnsiTheme="majorBidi" w:cstheme="majorBidi"/>
          <w:b/>
          <w:bCs/>
          <w:sz w:val="24"/>
          <w:szCs w:val="24"/>
        </w:rPr>
        <w:t>Généralités</w:t>
      </w:r>
    </w:p>
    <w:p w:rsidR="00545564" w:rsidRPr="00545564" w:rsidRDefault="00545564" w:rsidP="0054556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A5C85" w:rsidRDefault="003A5C85" w:rsidP="00325C6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545564">
        <w:rPr>
          <w:rFonts w:asciiTheme="majorBidi" w:hAnsiTheme="majorBidi" w:cstheme="majorBidi"/>
          <w:sz w:val="24"/>
          <w:szCs w:val="24"/>
        </w:rPr>
        <w:t xml:space="preserve">Les </w:t>
      </w:r>
      <w:r w:rsidR="00545564" w:rsidRPr="00545564">
        <w:rPr>
          <w:rFonts w:asciiTheme="majorBidi" w:hAnsiTheme="majorBidi" w:cstheme="majorBidi"/>
          <w:sz w:val="24"/>
          <w:szCs w:val="24"/>
        </w:rPr>
        <w:t>requêtes</w:t>
      </w:r>
      <w:r w:rsidRPr="00545564">
        <w:rPr>
          <w:rFonts w:asciiTheme="majorBidi" w:hAnsiTheme="majorBidi" w:cstheme="majorBidi"/>
          <w:sz w:val="24"/>
          <w:szCs w:val="24"/>
        </w:rPr>
        <w:t xml:space="preserve"> constituent un moyen pratique et automatise d'interroger ou de </w:t>
      </w:r>
      <w:r w:rsidR="00545564" w:rsidRPr="00545564">
        <w:rPr>
          <w:rFonts w:asciiTheme="majorBidi" w:hAnsiTheme="majorBidi" w:cstheme="majorBidi"/>
          <w:sz w:val="24"/>
          <w:szCs w:val="24"/>
        </w:rPr>
        <w:t>modeler</w:t>
      </w:r>
      <w:r w:rsidRPr="00545564">
        <w:rPr>
          <w:rFonts w:asciiTheme="majorBidi" w:hAnsiTheme="majorBidi" w:cstheme="majorBidi"/>
          <w:sz w:val="24"/>
          <w:szCs w:val="24"/>
        </w:rPr>
        <w:t xml:space="preserve"> la base de</w:t>
      </w:r>
      <w:r w:rsidR="00545564">
        <w:rPr>
          <w:rFonts w:asciiTheme="majorBidi" w:hAnsiTheme="majorBidi" w:cstheme="majorBidi"/>
          <w:sz w:val="24"/>
          <w:szCs w:val="24"/>
        </w:rPr>
        <w:t xml:space="preserve"> </w:t>
      </w:r>
      <w:r w:rsidR="00545564" w:rsidRPr="00545564">
        <w:rPr>
          <w:rFonts w:asciiTheme="majorBidi" w:hAnsiTheme="majorBidi" w:cstheme="majorBidi"/>
          <w:sz w:val="24"/>
          <w:szCs w:val="24"/>
        </w:rPr>
        <w:t>données</w:t>
      </w:r>
      <w:r w:rsidRPr="00545564">
        <w:rPr>
          <w:rFonts w:asciiTheme="majorBidi" w:hAnsiTheme="majorBidi" w:cstheme="majorBidi"/>
          <w:sz w:val="24"/>
          <w:szCs w:val="24"/>
        </w:rPr>
        <w:t xml:space="preserve">. On distingue deux grands types de </w:t>
      </w:r>
      <w:r w:rsidR="00545564" w:rsidRPr="00545564">
        <w:rPr>
          <w:rFonts w:asciiTheme="majorBidi" w:hAnsiTheme="majorBidi" w:cstheme="majorBidi"/>
          <w:sz w:val="24"/>
          <w:szCs w:val="24"/>
        </w:rPr>
        <w:t>requêtes</w:t>
      </w:r>
      <w:r w:rsidRPr="00545564">
        <w:rPr>
          <w:rFonts w:asciiTheme="majorBidi" w:hAnsiTheme="majorBidi" w:cstheme="majorBidi"/>
          <w:sz w:val="24"/>
          <w:szCs w:val="24"/>
        </w:rPr>
        <w:t xml:space="preserve"> :</w:t>
      </w:r>
    </w:p>
    <w:p w:rsidR="00545564" w:rsidRPr="00545564" w:rsidRDefault="00545564" w:rsidP="00325C6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3A5C85" w:rsidRPr="00545564" w:rsidRDefault="003A5C85" w:rsidP="00325C6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5564">
        <w:rPr>
          <w:rFonts w:asciiTheme="majorBidi" w:hAnsiTheme="majorBidi" w:cstheme="majorBidi"/>
          <w:sz w:val="24"/>
          <w:szCs w:val="24"/>
        </w:rPr>
        <w:t xml:space="preserve"> </w:t>
      </w:r>
      <w:r w:rsidRPr="0054556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les </w:t>
      </w:r>
      <w:r w:rsidR="00545564" w:rsidRPr="00545564">
        <w:rPr>
          <w:rFonts w:asciiTheme="majorBidi" w:hAnsiTheme="majorBidi" w:cstheme="majorBidi"/>
          <w:b/>
          <w:bCs/>
          <w:i/>
          <w:iCs/>
          <w:sz w:val="24"/>
          <w:szCs w:val="24"/>
        </w:rPr>
        <w:t>requêtes</w:t>
      </w:r>
      <w:r w:rsidRPr="0054556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de </w:t>
      </w:r>
      <w:r w:rsidR="00545564" w:rsidRPr="00545564">
        <w:rPr>
          <w:rFonts w:asciiTheme="majorBidi" w:hAnsiTheme="majorBidi" w:cstheme="majorBidi"/>
          <w:b/>
          <w:bCs/>
          <w:i/>
          <w:iCs/>
          <w:sz w:val="24"/>
          <w:szCs w:val="24"/>
        </w:rPr>
        <w:t>sélection</w:t>
      </w:r>
      <w:r w:rsidRPr="00545564">
        <w:rPr>
          <w:rFonts w:asciiTheme="majorBidi" w:hAnsiTheme="majorBidi" w:cstheme="majorBidi"/>
          <w:sz w:val="24"/>
          <w:szCs w:val="24"/>
        </w:rPr>
        <w:t xml:space="preserve"> : ces </w:t>
      </w:r>
      <w:r w:rsidR="00545564" w:rsidRPr="00545564">
        <w:rPr>
          <w:rFonts w:asciiTheme="majorBidi" w:hAnsiTheme="majorBidi" w:cstheme="majorBidi"/>
          <w:sz w:val="24"/>
          <w:szCs w:val="24"/>
        </w:rPr>
        <w:t>requêtes</w:t>
      </w:r>
      <w:r w:rsidRPr="00545564">
        <w:rPr>
          <w:rFonts w:asciiTheme="majorBidi" w:hAnsiTheme="majorBidi" w:cstheme="majorBidi"/>
          <w:sz w:val="24"/>
          <w:szCs w:val="24"/>
        </w:rPr>
        <w:t xml:space="preserve"> </w:t>
      </w:r>
      <w:r w:rsidR="00545564" w:rsidRPr="00545564">
        <w:rPr>
          <w:rFonts w:asciiTheme="majorBidi" w:hAnsiTheme="majorBidi" w:cstheme="majorBidi"/>
          <w:sz w:val="24"/>
          <w:szCs w:val="24"/>
        </w:rPr>
        <w:t>sélectionnent</w:t>
      </w:r>
      <w:r w:rsidRPr="00545564">
        <w:rPr>
          <w:rFonts w:asciiTheme="majorBidi" w:hAnsiTheme="majorBidi" w:cstheme="majorBidi"/>
          <w:sz w:val="24"/>
          <w:szCs w:val="24"/>
        </w:rPr>
        <w:t xml:space="preserve"> une partie des </w:t>
      </w:r>
      <w:r w:rsidR="00545564" w:rsidRPr="00545564">
        <w:rPr>
          <w:rFonts w:asciiTheme="majorBidi" w:hAnsiTheme="majorBidi" w:cstheme="majorBidi"/>
          <w:sz w:val="24"/>
          <w:szCs w:val="24"/>
        </w:rPr>
        <w:t>données</w:t>
      </w:r>
      <w:r w:rsidRPr="00545564">
        <w:rPr>
          <w:rFonts w:asciiTheme="majorBidi" w:hAnsiTheme="majorBidi" w:cstheme="majorBidi"/>
          <w:sz w:val="24"/>
          <w:szCs w:val="24"/>
        </w:rPr>
        <w:t xml:space="preserve"> de la base,</w:t>
      </w:r>
      <w:r w:rsidR="00545564" w:rsidRPr="00545564">
        <w:rPr>
          <w:rFonts w:asciiTheme="majorBidi" w:hAnsiTheme="majorBidi" w:cstheme="majorBidi"/>
          <w:sz w:val="24"/>
          <w:szCs w:val="24"/>
        </w:rPr>
        <w:t xml:space="preserve"> </w:t>
      </w:r>
      <w:r w:rsidRPr="00545564">
        <w:rPr>
          <w:rFonts w:asciiTheme="majorBidi" w:hAnsiTheme="majorBidi" w:cstheme="majorBidi"/>
          <w:sz w:val="24"/>
          <w:szCs w:val="24"/>
        </w:rPr>
        <w:t>souvent dans le but de les montrer _</w:t>
      </w:r>
      <w:r w:rsidR="00545564" w:rsidRPr="00545564">
        <w:rPr>
          <w:rFonts w:asciiTheme="majorBidi" w:hAnsiTheme="majorBidi" w:cstheme="majorBidi"/>
          <w:sz w:val="24"/>
          <w:szCs w:val="24"/>
        </w:rPr>
        <w:t>à</w:t>
      </w:r>
      <w:r w:rsidRPr="00545564">
        <w:rPr>
          <w:rFonts w:asciiTheme="majorBidi" w:hAnsiTheme="majorBidi" w:cstheme="majorBidi"/>
          <w:sz w:val="24"/>
          <w:szCs w:val="24"/>
        </w:rPr>
        <w:t xml:space="preserve"> l'utilisateur. Il s'agit de loin le type de </w:t>
      </w:r>
      <w:r w:rsidR="00545564" w:rsidRPr="00545564">
        <w:rPr>
          <w:rFonts w:asciiTheme="majorBidi" w:hAnsiTheme="majorBidi" w:cstheme="majorBidi"/>
          <w:sz w:val="24"/>
          <w:szCs w:val="24"/>
        </w:rPr>
        <w:t>requêtes</w:t>
      </w:r>
      <w:r w:rsidRPr="00545564">
        <w:rPr>
          <w:rFonts w:asciiTheme="majorBidi" w:hAnsiTheme="majorBidi" w:cstheme="majorBidi"/>
          <w:sz w:val="24"/>
          <w:szCs w:val="24"/>
        </w:rPr>
        <w:t xml:space="preserve"> le plus</w:t>
      </w:r>
      <w:r w:rsidR="00545564">
        <w:rPr>
          <w:rFonts w:asciiTheme="majorBidi" w:hAnsiTheme="majorBidi" w:cstheme="majorBidi"/>
          <w:sz w:val="24"/>
          <w:szCs w:val="24"/>
        </w:rPr>
        <w:t xml:space="preserve"> </w:t>
      </w:r>
      <w:r w:rsidR="00545564" w:rsidRPr="00545564">
        <w:rPr>
          <w:rFonts w:asciiTheme="majorBidi" w:hAnsiTheme="majorBidi" w:cstheme="majorBidi"/>
          <w:sz w:val="24"/>
          <w:szCs w:val="24"/>
        </w:rPr>
        <w:t>fréquent</w:t>
      </w:r>
      <w:r w:rsidRPr="00545564">
        <w:rPr>
          <w:rFonts w:asciiTheme="majorBidi" w:hAnsiTheme="majorBidi" w:cstheme="majorBidi"/>
          <w:sz w:val="24"/>
          <w:szCs w:val="24"/>
        </w:rPr>
        <w:t xml:space="preserve"> ;</w:t>
      </w:r>
    </w:p>
    <w:p w:rsidR="00545564" w:rsidRPr="00545564" w:rsidRDefault="00545564" w:rsidP="00325C6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A5C85" w:rsidRPr="00545564" w:rsidRDefault="003A5C85" w:rsidP="00325C6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5564">
        <w:rPr>
          <w:rFonts w:asciiTheme="majorBidi" w:hAnsiTheme="majorBidi" w:cstheme="majorBidi"/>
          <w:sz w:val="24"/>
          <w:szCs w:val="24"/>
        </w:rPr>
        <w:t xml:space="preserve"> </w:t>
      </w:r>
      <w:r w:rsidRPr="0054556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les </w:t>
      </w:r>
      <w:r w:rsidR="00545564" w:rsidRPr="00545564">
        <w:rPr>
          <w:rFonts w:asciiTheme="majorBidi" w:hAnsiTheme="majorBidi" w:cstheme="majorBidi"/>
          <w:b/>
          <w:bCs/>
          <w:i/>
          <w:iCs/>
          <w:sz w:val="24"/>
          <w:szCs w:val="24"/>
        </w:rPr>
        <w:t>requêtes</w:t>
      </w:r>
      <w:r w:rsidRPr="0054556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d'action</w:t>
      </w:r>
      <w:r w:rsidRPr="00545564">
        <w:rPr>
          <w:rFonts w:asciiTheme="majorBidi" w:hAnsiTheme="majorBidi" w:cstheme="majorBidi"/>
          <w:sz w:val="24"/>
          <w:szCs w:val="24"/>
        </w:rPr>
        <w:t xml:space="preserve"> : ces </w:t>
      </w:r>
      <w:r w:rsidR="00545564" w:rsidRPr="00545564">
        <w:rPr>
          <w:rFonts w:asciiTheme="majorBidi" w:hAnsiTheme="majorBidi" w:cstheme="majorBidi"/>
          <w:sz w:val="24"/>
          <w:szCs w:val="24"/>
        </w:rPr>
        <w:t>requêtes</w:t>
      </w:r>
      <w:r w:rsidRPr="00545564">
        <w:rPr>
          <w:rFonts w:asciiTheme="majorBidi" w:hAnsiTheme="majorBidi" w:cstheme="majorBidi"/>
          <w:sz w:val="24"/>
          <w:szCs w:val="24"/>
        </w:rPr>
        <w:t xml:space="preserve"> </w:t>
      </w:r>
      <w:r w:rsidR="00545564" w:rsidRPr="00545564">
        <w:rPr>
          <w:rFonts w:asciiTheme="majorBidi" w:hAnsiTheme="majorBidi" w:cstheme="majorBidi"/>
          <w:sz w:val="24"/>
          <w:szCs w:val="24"/>
        </w:rPr>
        <w:t>modifient</w:t>
      </w:r>
      <w:r w:rsidRPr="00545564">
        <w:rPr>
          <w:rFonts w:asciiTheme="majorBidi" w:hAnsiTheme="majorBidi" w:cstheme="majorBidi"/>
          <w:sz w:val="24"/>
          <w:szCs w:val="24"/>
        </w:rPr>
        <w:t xml:space="preserve"> la base de </w:t>
      </w:r>
      <w:r w:rsidR="00545564" w:rsidRPr="00545564">
        <w:rPr>
          <w:rFonts w:asciiTheme="majorBidi" w:hAnsiTheme="majorBidi" w:cstheme="majorBidi"/>
          <w:sz w:val="24"/>
          <w:szCs w:val="24"/>
        </w:rPr>
        <w:t>données</w:t>
      </w:r>
      <w:r w:rsidRPr="00545564">
        <w:rPr>
          <w:rFonts w:asciiTheme="majorBidi" w:hAnsiTheme="majorBidi" w:cstheme="majorBidi"/>
          <w:sz w:val="24"/>
          <w:szCs w:val="24"/>
        </w:rPr>
        <w:t xml:space="preserve"> en ajoutant, retirant ou</w:t>
      </w:r>
      <w:r w:rsidR="00545564" w:rsidRPr="00545564">
        <w:rPr>
          <w:rFonts w:asciiTheme="majorBidi" w:hAnsiTheme="majorBidi" w:cstheme="majorBidi"/>
          <w:sz w:val="24"/>
          <w:szCs w:val="24"/>
        </w:rPr>
        <w:t xml:space="preserve"> modifiant</w:t>
      </w:r>
      <w:r w:rsidRPr="00545564">
        <w:rPr>
          <w:rFonts w:asciiTheme="majorBidi" w:hAnsiTheme="majorBidi" w:cstheme="majorBidi"/>
          <w:sz w:val="24"/>
          <w:szCs w:val="24"/>
        </w:rPr>
        <w:t xml:space="preserve"> des enregistrements. On distingue parmi ces </w:t>
      </w:r>
      <w:r w:rsidR="00545564" w:rsidRPr="00545564">
        <w:rPr>
          <w:rFonts w:asciiTheme="majorBidi" w:hAnsiTheme="majorBidi" w:cstheme="majorBidi"/>
          <w:sz w:val="24"/>
          <w:szCs w:val="24"/>
        </w:rPr>
        <w:t>requêtes</w:t>
      </w:r>
      <w:r w:rsidRPr="00545564">
        <w:rPr>
          <w:rFonts w:asciiTheme="majorBidi" w:hAnsiTheme="majorBidi" w:cstheme="majorBidi"/>
          <w:sz w:val="24"/>
          <w:szCs w:val="24"/>
        </w:rPr>
        <w:t xml:space="preserve"> les </w:t>
      </w:r>
      <w:r w:rsidR="00545564" w:rsidRPr="00545564">
        <w:rPr>
          <w:rFonts w:asciiTheme="majorBidi" w:hAnsiTheme="majorBidi" w:cstheme="majorBidi"/>
          <w:sz w:val="24"/>
          <w:szCs w:val="24"/>
        </w:rPr>
        <w:t>requêtes</w:t>
      </w:r>
      <w:r w:rsidRPr="00545564">
        <w:rPr>
          <w:rFonts w:asciiTheme="majorBidi" w:hAnsiTheme="majorBidi" w:cstheme="majorBidi"/>
          <w:sz w:val="24"/>
          <w:szCs w:val="24"/>
        </w:rPr>
        <w:t xml:space="preserve"> de suppression,</w:t>
      </w:r>
      <w:r w:rsidR="00545564">
        <w:rPr>
          <w:rFonts w:asciiTheme="majorBidi" w:hAnsiTheme="majorBidi" w:cstheme="majorBidi"/>
          <w:sz w:val="24"/>
          <w:szCs w:val="24"/>
        </w:rPr>
        <w:t xml:space="preserve"> </w:t>
      </w:r>
      <w:r w:rsidRPr="00545564">
        <w:rPr>
          <w:rFonts w:asciiTheme="majorBidi" w:hAnsiTheme="majorBidi" w:cstheme="majorBidi"/>
          <w:sz w:val="24"/>
          <w:szCs w:val="24"/>
        </w:rPr>
        <w:t>de mise</w:t>
      </w:r>
      <w:r w:rsidR="00545564">
        <w:rPr>
          <w:rFonts w:asciiTheme="majorBidi" w:hAnsiTheme="majorBidi" w:cstheme="majorBidi"/>
          <w:sz w:val="24"/>
          <w:szCs w:val="24"/>
        </w:rPr>
        <w:t xml:space="preserve"> </w:t>
      </w:r>
      <w:r w:rsidR="00211910" w:rsidRPr="00545564">
        <w:rPr>
          <w:rFonts w:asciiTheme="majorBidi" w:hAnsiTheme="majorBidi" w:cstheme="majorBidi"/>
          <w:sz w:val="24"/>
          <w:szCs w:val="24"/>
        </w:rPr>
        <w:t>à</w:t>
      </w:r>
      <w:r w:rsidR="00211910">
        <w:rPr>
          <w:rFonts w:asciiTheme="majorBidi" w:hAnsiTheme="majorBidi" w:cstheme="majorBidi"/>
          <w:sz w:val="24"/>
          <w:szCs w:val="24"/>
        </w:rPr>
        <w:t xml:space="preserve"> </w:t>
      </w:r>
      <w:r w:rsidRPr="00545564">
        <w:rPr>
          <w:rFonts w:asciiTheme="majorBidi" w:hAnsiTheme="majorBidi" w:cstheme="majorBidi"/>
          <w:sz w:val="24"/>
          <w:szCs w:val="24"/>
        </w:rPr>
        <w:t xml:space="preserve">jour, de </w:t>
      </w:r>
      <w:r w:rsidR="00545564" w:rsidRPr="00545564">
        <w:rPr>
          <w:rFonts w:asciiTheme="majorBidi" w:hAnsiTheme="majorBidi" w:cstheme="majorBidi"/>
          <w:sz w:val="24"/>
          <w:szCs w:val="24"/>
        </w:rPr>
        <w:t>création</w:t>
      </w:r>
      <w:r w:rsidRPr="00545564">
        <w:rPr>
          <w:rFonts w:asciiTheme="majorBidi" w:hAnsiTheme="majorBidi" w:cstheme="majorBidi"/>
          <w:sz w:val="24"/>
          <w:szCs w:val="24"/>
        </w:rPr>
        <w:t xml:space="preserve"> de table ou d'ajout.</w:t>
      </w:r>
    </w:p>
    <w:p w:rsidR="00545564" w:rsidRPr="00545564" w:rsidRDefault="00545564" w:rsidP="00325C6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3A5C85" w:rsidRDefault="003A5C85" w:rsidP="00325C6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545564">
        <w:rPr>
          <w:rFonts w:asciiTheme="majorBidi" w:hAnsiTheme="majorBidi" w:cstheme="majorBidi"/>
          <w:sz w:val="24"/>
          <w:szCs w:val="24"/>
        </w:rPr>
        <w:t xml:space="preserve">Toutes ces </w:t>
      </w:r>
      <w:r w:rsidR="00545564" w:rsidRPr="00545564">
        <w:rPr>
          <w:rFonts w:asciiTheme="majorBidi" w:hAnsiTheme="majorBidi" w:cstheme="majorBidi"/>
          <w:sz w:val="24"/>
          <w:szCs w:val="24"/>
        </w:rPr>
        <w:t>requêtes</w:t>
      </w:r>
      <w:r w:rsidRPr="00545564">
        <w:rPr>
          <w:rFonts w:asciiTheme="majorBidi" w:hAnsiTheme="majorBidi" w:cstheme="majorBidi"/>
          <w:sz w:val="24"/>
          <w:szCs w:val="24"/>
        </w:rPr>
        <w:t xml:space="preserve"> sont construites de </w:t>
      </w:r>
      <w:r w:rsidR="00545564" w:rsidRPr="00545564">
        <w:rPr>
          <w:rFonts w:asciiTheme="majorBidi" w:hAnsiTheme="majorBidi" w:cstheme="majorBidi"/>
          <w:sz w:val="24"/>
          <w:szCs w:val="24"/>
        </w:rPr>
        <w:t>manière</w:t>
      </w:r>
      <w:r w:rsidRPr="00545564">
        <w:rPr>
          <w:rFonts w:asciiTheme="majorBidi" w:hAnsiTheme="majorBidi" w:cstheme="majorBidi"/>
          <w:sz w:val="24"/>
          <w:szCs w:val="24"/>
        </w:rPr>
        <w:t xml:space="preserve"> assez similaire. Nous allons commencer par</w:t>
      </w:r>
      <w:r w:rsidR="00211910">
        <w:rPr>
          <w:rFonts w:asciiTheme="majorBidi" w:hAnsiTheme="majorBidi" w:cstheme="majorBidi"/>
          <w:sz w:val="24"/>
          <w:szCs w:val="24"/>
        </w:rPr>
        <w:t xml:space="preserve"> </w:t>
      </w:r>
      <w:r w:rsidR="00545564" w:rsidRPr="00545564">
        <w:rPr>
          <w:rFonts w:asciiTheme="majorBidi" w:hAnsiTheme="majorBidi" w:cstheme="majorBidi"/>
        </w:rPr>
        <w:t>présenter</w:t>
      </w:r>
      <w:r w:rsidRPr="00545564">
        <w:rPr>
          <w:rFonts w:asciiTheme="majorBidi" w:hAnsiTheme="majorBidi" w:cstheme="majorBidi"/>
          <w:sz w:val="24"/>
          <w:szCs w:val="24"/>
        </w:rPr>
        <w:t xml:space="preserve"> les </w:t>
      </w:r>
      <w:r w:rsidR="00545564" w:rsidRPr="00545564">
        <w:rPr>
          <w:rFonts w:asciiTheme="majorBidi" w:hAnsiTheme="majorBidi" w:cstheme="majorBidi"/>
        </w:rPr>
        <w:t>requêtes</w:t>
      </w:r>
      <w:r w:rsidRPr="00545564">
        <w:rPr>
          <w:rFonts w:asciiTheme="majorBidi" w:hAnsiTheme="majorBidi" w:cstheme="majorBidi"/>
          <w:sz w:val="24"/>
          <w:szCs w:val="24"/>
        </w:rPr>
        <w:t xml:space="preserve"> de </w:t>
      </w:r>
      <w:r w:rsidR="00545564" w:rsidRPr="00545564">
        <w:rPr>
          <w:rFonts w:asciiTheme="majorBidi" w:hAnsiTheme="majorBidi" w:cstheme="majorBidi"/>
        </w:rPr>
        <w:t>sélection</w:t>
      </w:r>
      <w:r w:rsidRPr="00545564">
        <w:rPr>
          <w:rFonts w:asciiTheme="majorBidi" w:hAnsiTheme="majorBidi" w:cstheme="majorBidi"/>
          <w:sz w:val="24"/>
          <w:szCs w:val="24"/>
        </w:rPr>
        <w:t xml:space="preserve"> en montrant les </w:t>
      </w:r>
      <w:r w:rsidR="00545564" w:rsidRPr="00545564">
        <w:rPr>
          <w:rFonts w:asciiTheme="majorBidi" w:hAnsiTheme="majorBidi" w:cstheme="majorBidi"/>
        </w:rPr>
        <w:t>dif</w:t>
      </w:r>
      <w:r w:rsidR="00545564">
        <w:rPr>
          <w:rFonts w:asciiTheme="majorBidi" w:hAnsiTheme="majorBidi" w:cstheme="majorBidi"/>
        </w:rPr>
        <w:t>f</w:t>
      </w:r>
      <w:r w:rsidR="00545564" w:rsidRPr="00545564">
        <w:rPr>
          <w:rFonts w:asciiTheme="majorBidi" w:hAnsiTheme="majorBidi" w:cstheme="majorBidi"/>
        </w:rPr>
        <w:t>érentes</w:t>
      </w:r>
      <w:r w:rsidRPr="00545564">
        <w:rPr>
          <w:rFonts w:asciiTheme="majorBidi" w:hAnsiTheme="majorBidi" w:cstheme="majorBidi"/>
          <w:sz w:val="24"/>
          <w:szCs w:val="24"/>
        </w:rPr>
        <w:t xml:space="preserve"> </w:t>
      </w:r>
      <w:r w:rsidR="00545564" w:rsidRPr="00545564">
        <w:rPr>
          <w:rFonts w:asciiTheme="majorBidi" w:hAnsiTheme="majorBidi" w:cstheme="majorBidi"/>
        </w:rPr>
        <w:t>méthodes</w:t>
      </w:r>
      <w:r w:rsidRPr="00545564">
        <w:rPr>
          <w:rFonts w:asciiTheme="majorBidi" w:hAnsiTheme="majorBidi" w:cstheme="majorBidi"/>
          <w:sz w:val="24"/>
          <w:szCs w:val="24"/>
        </w:rPr>
        <w:t xml:space="preserve"> </w:t>
      </w:r>
      <w:r w:rsidR="00545564" w:rsidRPr="00545564">
        <w:rPr>
          <w:rFonts w:asciiTheme="majorBidi" w:hAnsiTheme="majorBidi" w:cstheme="majorBidi"/>
        </w:rPr>
        <w:t>employées</w:t>
      </w:r>
      <w:r w:rsidRPr="00545564">
        <w:rPr>
          <w:rFonts w:asciiTheme="majorBidi" w:hAnsiTheme="majorBidi" w:cstheme="majorBidi"/>
          <w:sz w:val="24"/>
          <w:szCs w:val="24"/>
        </w:rPr>
        <w:t xml:space="preserve"> pour </w:t>
      </w:r>
      <w:r w:rsidR="00545564" w:rsidRPr="00545564">
        <w:rPr>
          <w:rFonts w:asciiTheme="majorBidi" w:hAnsiTheme="majorBidi" w:cstheme="majorBidi"/>
        </w:rPr>
        <w:t>créer</w:t>
      </w:r>
      <w:r w:rsidRPr="00545564">
        <w:rPr>
          <w:rFonts w:asciiTheme="majorBidi" w:hAnsiTheme="majorBidi" w:cstheme="majorBidi"/>
          <w:sz w:val="24"/>
          <w:szCs w:val="24"/>
        </w:rPr>
        <w:t xml:space="preserve"> ces</w:t>
      </w:r>
      <w:r w:rsidR="00211910">
        <w:rPr>
          <w:rFonts w:asciiTheme="majorBidi" w:hAnsiTheme="majorBidi" w:cstheme="majorBidi"/>
        </w:rPr>
        <w:t xml:space="preserve"> requêtes</w:t>
      </w:r>
    </w:p>
    <w:p w:rsidR="00211910" w:rsidRDefault="00211910" w:rsidP="00545564">
      <w:pPr>
        <w:pStyle w:val="Default"/>
        <w:jc w:val="both"/>
        <w:rPr>
          <w:rFonts w:asciiTheme="majorBidi" w:hAnsiTheme="majorBidi" w:cstheme="majorBidi"/>
        </w:rPr>
      </w:pPr>
    </w:p>
    <w:p w:rsidR="00EE257C" w:rsidRPr="00211910" w:rsidRDefault="00EE257C" w:rsidP="00325C6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11910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211910" w:rsidRPr="00211910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21191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11910" w:rsidRPr="00211910">
        <w:rPr>
          <w:rFonts w:asciiTheme="majorBidi" w:hAnsiTheme="majorBidi" w:cstheme="majorBidi"/>
          <w:b/>
          <w:bCs/>
          <w:sz w:val="24"/>
          <w:szCs w:val="24"/>
        </w:rPr>
        <w:t>Requête</w:t>
      </w:r>
      <w:r w:rsidRPr="00211910">
        <w:rPr>
          <w:rFonts w:asciiTheme="majorBidi" w:hAnsiTheme="majorBidi" w:cstheme="majorBidi"/>
          <w:b/>
          <w:bCs/>
          <w:sz w:val="24"/>
          <w:szCs w:val="24"/>
        </w:rPr>
        <w:t xml:space="preserve"> de </w:t>
      </w:r>
      <w:r w:rsidR="00211910" w:rsidRPr="00211910">
        <w:rPr>
          <w:rFonts w:asciiTheme="majorBidi" w:hAnsiTheme="majorBidi" w:cstheme="majorBidi"/>
          <w:b/>
          <w:bCs/>
          <w:sz w:val="24"/>
          <w:szCs w:val="24"/>
        </w:rPr>
        <w:t>sélection</w:t>
      </w:r>
    </w:p>
    <w:p w:rsidR="00211910" w:rsidRDefault="00211910" w:rsidP="00325C6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E257C" w:rsidRDefault="00EE257C" w:rsidP="00325C6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11910">
        <w:rPr>
          <w:rFonts w:asciiTheme="majorBidi" w:hAnsiTheme="majorBidi" w:cstheme="majorBidi"/>
          <w:b/>
          <w:bCs/>
          <w:sz w:val="24"/>
          <w:szCs w:val="24"/>
        </w:rPr>
        <w:t xml:space="preserve">2.1 </w:t>
      </w:r>
      <w:r w:rsidR="00211910" w:rsidRPr="00211910">
        <w:rPr>
          <w:rFonts w:asciiTheme="majorBidi" w:hAnsiTheme="majorBidi" w:cstheme="majorBidi"/>
          <w:b/>
          <w:bCs/>
          <w:sz w:val="24"/>
          <w:szCs w:val="24"/>
        </w:rPr>
        <w:t>Requêtes</w:t>
      </w:r>
      <w:r w:rsidRPr="00211910">
        <w:rPr>
          <w:rFonts w:asciiTheme="majorBidi" w:hAnsiTheme="majorBidi" w:cstheme="majorBidi"/>
          <w:b/>
          <w:bCs/>
          <w:sz w:val="24"/>
          <w:szCs w:val="24"/>
        </w:rPr>
        <w:t xml:space="preserve"> mono-table</w:t>
      </w:r>
    </w:p>
    <w:p w:rsidR="00EE257C" w:rsidRPr="00211910" w:rsidRDefault="00EE257C" w:rsidP="00325C6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1910">
        <w:rPr>
          <w:rFonts w:asciiTheme="majorBidi" w:hAnsiTheme="majorBidi" w:cstheme="majorBidi"/>
          <w:sz w:val="24"/>
          <w:szCs w:val="24"/>
        </w:rPr>
        <w:t xml:space="preserve">Une </w:t>
      </w:r>
      <w:r w:rsidR="00211910" w:rsidRPr="00211910">
        <w:rPr>
          <w:rFonts w:asciiTheme="majorBidi" w:hAnsiTheme="majorBidi" w:cstheme="majorBidi"/>
          <w:sz w:val="24"/>
          <w:szCs w:val="24"/>
        </w:rPr>
        <w:t>requête</w:t>
      </w:r>
      <w:r w:rsidRPr="00211910">
        <w:rPr>
          <w:rFonts w:asciiTheme="majorBidi" w:hAnsiTheme="majorBidi" w:cstheme="majorBidi"/>
          <w:sz w:val="24"/>
          <w:szCs w:val="24"/>
        </w:rPr>
        <w:t xml:space="preserve"> mono-table est la </w:t>
      </w:r>
      <w:r w:rsidR="00211910" w:rsidRPr="00211910">
        <w:rPr>
          <w:rFonts w:asciiTheme="majorBidi" w:hAnsiTheme="majorBidi" w:cstheme="majorBidi"/>
          <w:sz w:val="24"/>
          <w:szCs w:val="24"/>
        </w:rPr>
        <w:t>requête</w:t>
      </w:r>
      <w:r w:rsidRPr="00211910">
        <w:rPr>
          <w:rFonts w:asciiTheme="majorBidi" w:hAnsiTheme="majorBidi" w:cstheme="majorBidi"/>
          <w:sz w:val="24"/>
          <w:szCs w:val="24"/>
        </w:rPr>
        <w:t xml:space="preserve"> la plus simple qui soit : on </w:t>
      </w:r>
      <w:r w:rsidR="00211910" w:rsidRPr="00211910">
        <w:rPr>
          <w:rFonts w:asciiTheme="majorBidi" w:hAnsiTheme="majorBidi" w:cstheme="majorBidi"/>
          <w:sz w:val="24"/>
          <w:szCs w:val="24"/>
        </w:rPr>
        <w:t>désire</w:t>
      </w:r>
      <w:r w:rsidRPr="00211910">
        <w:rPr>
          <w:rFonts w:asciiTheme="majorBidi" w:hAnsiTheme="majorBidi" w:cstheme="majorBidi"/>
          <w:sz w:val="24"/>
          <w:szCs w:val="24"/>
        </w:rPr>
        <w:t xml:space="preserve"> </w:t>
      </w:r>
      <w:r w:rsidR="00211910" w:rsidRPr="00211910">
        <w:rPr>
          <w:rFonts w:asciiTheme="majorBidi" w:hAnsiTheme="majorBidi" w:cstheme="majorBidi"/>
          <w:sz w:val="24"/>
          <w:szCs w:val="24"/>
        </w:rPr>
        <w:t>sélectionner</w:t>
      </w:r>
      <w:r w:rsidRPr="00211910">
        <w:rPr>
          <w:rFonts w:asciiTheme="majorBidi" w:hAnsiTheme="majorBidi" w:cstheme="majorBidi"/>
          <w:sz w:val="24"/>
          <w:szCs w:val="24"/>
        </w:rPr>
        <w:t>/montrer</w:t>
      </w:r>
      <w:r w:rsidR="00211910">
        <w:rPr>
          <w:rFonts w:asciiTheme="majorBidi" w:hAnsiTheme="majorBidi" w:cstheme="majorBidi"/>
          <w:sz w:val="24"/>
          <w:szCs w:val="24"/>
        </w:rPr>
        <w:t xml:space="preserve"> </w:t>
      </w:r>
      <w:r w:rsidRPr="00211910">
        <w:rPr>
          <w:rFonts w:asciiTheme="majorBidi" w:hAnsiTheme="majorBidi" w:cstheme="majorBidi"/>
          <w:sz w:val="24"/>
          <w:szCs w:val="24"/>
        </w:rPr>
        <w:t xml:space="preserve">les valeurs d'un ou plusieurs champs d'une table. Pour </w:t>
      </w:r>
      <w:r w:rsidR="00211910" w:rsidRPr="00211910">
        <w:rPr>
          <w:rFonts w:asciiTheme="majorBidi" w:hAnsiTheme="majorBidi" w:cstheme="majorBidi"/>
          <w:sz w:val="24"/>
          <w:szCs w:val="24"/>
        </w:rPr>
        <w:t>créer</w:t>
      </w:r>
      <w:r w:rsidRPr="00211910">
        <w:rPr>
          <w:rFonts w:asciiTheme="majorBidi" w:hAnsiTheme="majorBidi" w:cstheme="majorBidi"/>
          <w:sz w:val="24"/>
          <w:szCs w:val="24"/>
        </w:rPr>
        <w:t xml:space="preserve"> une </w:t>
      </w:r>
      <w:r w:rsidR="00211910" w:rsidRPr="00211910">
        <w:rPr>
          <w:rFonts w:asciiTheme="majorBidi" w:hAnsiTheme="majorBidi" w:cstheme="majorBidi"/>
          <w:sz w:val="24"/>
          <w:szCs w:val="24"/>
        </w:rPr>
        <w:t>requête</w:t>
      </w:r>
      <w:r w:rsidRPr="00211910">
        <w:rPr>
          <w:rFonts w:asciiTheme="majorBidi" w:hAnsiTheme="majorBidi" w:cstheme="majorBidi"/>
          <w:sz w:val="24"/>
          <w:szCs w:val="24"/>
        </w:rPr>
        <w:t xml:space="preserve"> de ce type, il faut tout</w:t>
      </w:r>
    </w:p>
    <w:p w:rsidR="00EE257C" w:rsidRPr="00211910" w:rsidRDefault="00EE257C" w:rsidP="00325C6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1910">
        <w:rPr>
          <w:rFonts w:asciiTheme="majorBidi" w:hAnsiTheme="majorBidi" w:cstheme="majorBidi"/>
          <w:sz w:val="24"/>
          <w:szCs w:val="24"/>
        </w:rPr>
        <w:t xml:space="preserve">d'abord </w:t>
      </w:r>
      <w:r w:rsidR="00211910" w:rsidRPr="00211910">
        <w:rPr>
          <w:rFonts w:asciiTheme="majorBidi" w:hAnsiTheme="majorBidi" w:cstheme="majorBidi"/>
          <w:sz w:val="24"/>
          <w:szCs w:val="24"/>
        </w:rPr>
        <w:t>sélectionner</w:t>
      </w:r>
      <w:r w:rsidRPr="00211910">
        <w:rPr>
          <w:rFonts w:asciiTheme="majorBidi" w:hAnsiTheme="majorBidi" w:cstheme="majorBidi"/>
          <w:sz w:val="24"/>
          <w:szCs w:val="24"/>
        </w:rPr>
        <w:t xml:space="preserve"> la table qui contient les enregistrements qui nous </w:t>
      </w:r>
      <w:r w:rsidR="00211910" w:rsidRPr="00211910">
        <w:rPr>
          <w:rFonts w:asciiTheme="majorBidi" w:hAnsiTheme="majorBidi" w:cstheme="majorBidi"/>
          <w:sz w:val="24"/>
          <w:szCs w:val="24"/>
        </w:rPr>
        <w:t>intéressent</w:t>
      </w:r>
      <w:r w:rsidRPr="00211910">
        <w:rPr>
          <w:rFonts w:asciiTheme="majorBidi" w:hAnsiTheme="majorBidi" w:cstheme="majorBidi"/>
          <w:sz w:val="24"/>
          <w:szCs w:val="24"/>
        </w:rPr>
        <w:t xml:space="preserve">, puis choisir </w:t>
      </w:r>
      <w:r w:rsidR="00211910">
        <w:rPr>
          <w:rFonts w:asciiTheme="majorBidi" w:hAnsiTheme="majorBidi" w:cstheme="majorBidi"/>
          <w:sz w:val="24"/>
          <w:szCs w:val="24"/>
        </w:rPr>
        <w:t xml:space="preserve"> p</w:t>
      </w:r>
      <w:r w:rsidRPr="00211910">
        <w:rPr>
          <w:rFonts w:asciiTheme="majorBidi" w:hAnsiTheme="majorBidi" w:cstheme="majorBidi"/>
          <w:sz w:val="24"/>
          <w:szCs w:val="24"/>
        </w:rPr>
        <w:t>armi</w:t>
      </w:r>
      <w:r w:rsidR="00211910">
        <w:rPr>
          <w:rFonts w:asciiTheme="majorBidi" w:hAnsiTheme="majorBidi" w:cstheme="majorBidi"/>
          <w:sz w:val="24"/>
          <w:szCs w:val="24"/>
        </w:rPr>
        <w:t xml:space="preserve"> </w:t>
      </w:r>
      <w:r w:rsidRPr="00211910">
        <w:rPr>
          <w:rFonts w:asciiTheme="majorBidi" w:hAnsiTheme="majorBidi" w:cstheme="majorBidi"/>
          <w:sz w:val="24"/>
          <w:szCs w:val="24"/>
        </w:rPr>
        <w:t xml:space="preserve">les champs de cette table ceux que l'on </w:t>
      </w:r>
      <w:r w:rsidR="00211910" w:rsidRPr="00211910">
        <w:rPr>
          <w:rFonts w:asciiTheme="majorBidi" w:hAnsiTheme="majorBidi" w:cstheme="majorBidi"/>
          <w:sz w:val="24"/>
          <w:szCs w:val="24"/>
        </w:rPr>
        <w:t>désire</w:t>
      </w:r>
      <w:r w:rsidRPr="00211910">
        <w:rPr>
          <w:rFonts w:asciiTheme="majorBidi" w:hAnsiTheme="majorBidi" w:cstheme="majorBidi"/>
          <w:sz w:val="24"/>
          <w:szCs w:val="24"/>
        </w:rPr>
        <w:t xml:space="preserve"> </w:t>
      </w:r>
      <w:r w:rsidR="00211910" w:rsidRPr="00211910">
        <w:rPr>
          <w:rFonts w:asciiTheme="majorBidi" w:hAnsiTheme="majorBidi" w:cstheme="majorBidi"/>
          <w:sz w:val="24"/>
          <w:szCs w:val="24"/>
        </w:rPr>
        <w:t>sélectionner</w:t>
      </w:r>
      <w:r w:rsidRPr="00211910">
        <w:rPr>
          <w:rFonts w:asciiTheme="majorBidi" w:hAnsiTheme="majorBidi" w:cstheme="majorBidi"/>
          <w:sz w:val="24"/>
          <w:szCs w:val="24"/>
        </w:rPr>
        <w:t>.</w:t>
      </w:r>
    </w:p>
    <w:p w:rsidR="003A5C85" w:rsidRDefault="003A5C85" w:rsidP="00325C66">
      <w:pPr>
        <w:pStyle w:val="Default"/>
        <w:spacing w:line="360" w:lineRule="auto"/>
        <w:rPr>
          <w:rFonts w:ascii="CMR10" w:hAnsi="CMR10" w:cs="CMR10"/>
          <w:sz w:val="20"/>
          <w:szCs w:val="20"/>
        </w:rPr>
      </w:pPr>
    </w:p>
    <w:p w:rsidR="00211910" w:rsidRPr="00571544" w:rsidRDefault="00211910" w:rsidP="00325C6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71544">
        <w:rPr>
          <w:rFonts w:asciiTheme="majorBidi" w:hAnsiTheme="majorBidi" w:cstheme="majorBidi"/>
          <w:b/>
          <w:bCs/>
          <w:sz w:val="24"/>
          <w:szCs w:val="24"/>
        </w:rPr>
        <w:t xml:space="preserve">2.2 </w:t>
      </w:r>
      <w:r w:rsidR="00571544" w:rsidRPr="00571544">
        <w:rPr>
          <w:rFonts w:asciiTheme="majorBidi" w:hAnsiTheme="majorBidi" w:cstheme="majorBidi"/>
          <w:b/>
          <w:bCs/>
          <w:sz w:val="24"/>
          <w:szCs w:val="24"/>
        </w:rPr>
        <w:t>Requêtes</w:t>
      </w:r>
      <w:r w:rsidRPr="00571544">
        <w:rPr>
          <w:rFonts w:asciiTheme="majorBidi" w:hAnsiTheme="majorBidi" w:cstheme="majorBidi"/>
          <w:b/>
          <w:bCs/>
          <w:sz w:val="24"/>
          <w:szCs w:val="24"/>
        </w:rPr>
        <w:t xml:space="preserve"> multi-tables</w:t>
      </w:r>
    </w:p>
    <w:p w:rsidR="00211910" w:rsidRDefault="00211910" w:rsidP="00325C6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71544">
        <w:rPr>
          <w:rFonts w:asciiTheme="majorBidi" w:hAnsiTheme="majorBidi" w:cstheme="majorBidi"/>
          <w:sz w:val="24"/>
          <w:szCs w:val="24"/>
        </w:rPr>
        <w:t xml:space="preserve">Une </w:t>
      </w:r>
      <w:r w:rsidR="00571544" w:rsidRPr="00571544">
        <w:rPr>
          <w:rFonts w:asciiTheme="majorBidi" w:hAnsiTheme="majorBidi" w:cstheme="majorBidi"/>
          <w:sz w:val="24"/>
          <w:szCs w:val="24"/>
        </w:rPr>
        <w:t>requête</w:t>
      </w:r>
      <w:r w:rsidRPr="00571544">
        <w:rPr>
          <w:rFonts w:asciiTheme="majorBidi" w:hAnsiTheme="majorBidi" w:cstheme="majorBidi"/>
          <w:sz w:val="24"/>
          <w:szCs w:val="24"/>
        </w:rPr>
        <w:t xml:space="preserve"> concerne souvent plus d'une table. Par exemple, dans le cas </w:t>
      </w:r>
      <w:r w:rsidR="00571544" w:rsidRPr="00571544">
        <w:rPr>
          <w:rFonts w:asciiTheme="majorBidi" w:hAnsiTheme="majorBidi" w:cstheme="majorBidi"/>
          <w:sz w:val="24"/>
          <w:szCs w:val="24"/>
        </w:rPr>
        <w:t>de gestion de stock, on désire afficher la liste des produits qui sont fournis par un même fournisseur</w:t>
      </w:r>
      <w:r w:rsidRPr="00571544">
        <w:rPr>
          <w:rFonts w:asciiTheme="majorBidi" w:hAnsiTheme="majorBidi" w:cstheme="majorBidi"/>
          <w:sz w:val="24"/>
          <w:szCs w:val="24"/>
        </w:rPr>
        <w:t xml:space="preserve">. Cette </w:t>
      </w:r>
      <w:r w:rsidR="00571544" w:rsidRPr="00571544">
        <w:rPr>
          <w:rFonts w:asciiTheme="majorBidi" w:hAnsiTheme="majorBidi" w:cstheme="majorBidi"/>
          <w:sz w:val="24"/>
          <w:szCs w:val="24"/>
        </w:rPr>
        <w:t xml:space="preserve">requête </w:t>
      </w:r>
      <w:r w:rsidRPr="00571544">
        <w:rPr>
          <w:rFonts w:asciiTheme="majorBidi" w:hAnsiTheme="majorBidi" w:cstheme="majorBidi"/>
          <w:sz w:val="24"/>
          <w:szCs w:val="24"/>
        </w:rPr>
        <w:t xml:space="preserve">fait intervenir deux tables : la table </w:t>
      </w:r>
      <w:r w:rsidR="00571544" w:rsidRPr="00571544">
        <w:rPr>
          <w:rFonts w:asciiTheme="majorBidi" w:hAnsiTheme="majorBidi" w:cstheme="majorBidi"/>
          <w:b/>
          <w:bCs/>
          <w:sz w:val="24"/>
          <w:szCs w:val="24"/>
        </w:rPr>
        <w:t>Produit</w:t>
      </w:r>
      <w:r w:rsidR="00571544" w:rsidRPr="00571544">
        <w:rPr>
          <w:rFonts w:asciiTheme="majorBidi" w:hAnsiTheme="majorBidi" w:cstheme="majorBidi"/>
          <w:sz w:val="24"/>
          <w:szCs w:val="24"/>
        </w:rPr>
        <w:t xml:space="preserve"> et</w:t>
      </w:r>
      <w:r w:rsidRPr="00571544">
        <w:rPr>
          <w:rFonts w:asciiTheme="majorBidi" w:hAnsiTheme="majorBidi" w:cstheme="majorBidi"/>
          <w:sz w:val="24"/>
          <w:szCs w:val="24"/>
        </w:rPr>
        <w:t xml:space="preserve"> la table</w:t>
      </w:r>
      <w:r w:rsidR="00571544" w:rsidRPr="00571544">
        <w:rPr>
          <w:rFonts w:asciiTheme="majorBidi" w:hAnsiTheme="majorBidi" w:cstheme="majorBidi"/>
          <w:sz w:val="24"/>
          <w:szCs w:val="24"/>
        </w:rPr>
        <w:t xml:space="preserve"> </w:t>
      </w:r>
      <w:r w:rsidR="00571544" w:rsidRPr="00571544">
        <w:rPr>
          <w:rFonts w:asciiTheme="majorBidi" w:hAnsiTheme="majorBidi" w:cstheme="majorBidi"/>
          <w:b/>
          <w:bCs/>
          <w:sz w:val="24"/>
          <w:szCs w:val="24"/>
        </w:rPr>
        <w:t>fournisseu</w:t>
      </w:r>
      <w:r w:rsidR="00571544" w:rsidRPr="00571544">
        <w:rPr>
          <w:rFonts w:asciiTheme="majorBidi" w:hAnsiTheme="majorBidi" w:cstheme="majorBidi"/>
          <w:sz w:val="24"/>
          <w:szCs w:val="24"/>
        </w:rPr>
        <w:t xml:space="preserve">r. </w:t>
      </w:r>
      <w:r w:rsidRPr="00571544">
        <w:rPr>
          <w:rFonts w:asciiTheme="majorBidi" w:hAnsiTheme="majorBidi" w:cstheme="majorBidi"/>
          <w:sz w:val="24"/>
          <w:szCs w:val="24"/>
        </w:rPr>
        <w:t>Il y a ici une relation entre ces deux</w:t>
      </w:r>
      <w:r w:rsidR="00571544" w:rsidRPr="00571544">
        <w:rPr>
          <w:rFonts w:asciiTheme="majorBidi" w:hAnsiTheme="majorBidi" w:cstheme="majorBidi"/>
          <w:sz w:val="24"/>
          <w:szCs w:val="24"/>
        </w:rPr>
        <w:t xml:space="preserve"> </w:t>
      </w:r>
      <w:r w:rsidRPr="00571544">
        <w:rPr>
          <w:rFonts w:asciiTheme="majorBidi" w:hAnsiTheme="majorBidi" w:cstheme="majorBidi"/>
          <w:sz w:val="24"/>
          <w:szCs w:val="24"/>
        </w:rPr>
        <w:t>ta</w:t>
      </w:r>
      <w:r w:rsidR="00571544" w:rsidRPr="00571544">
        <w:rPr>
          <w:rFonts w:asciiTheme="majorBidi" w:hAnsiTheme="majorBidi" w:cstheme="majorBidi"/>
          <w:sz w:val="24"/>
          <w:szCs w:val="24"/>
        </w:rPr>
        <w:t>bles que nous allons exploiter</w:t>
      </w:r>
      <w:r w:rsidRPr="00571544">
        <w:rPr>
          <w:rFonts w:asciiTheme="majorBidi" w:hAnsiTheme="majorBidi" w:cstheme="majorBidi"/>
          <w:sz w:val="24"/>
          <w:szCs w:val="24"/>
        </w:rPr>
        <w:t>, il faudra utiliser le lien qui existe entre le champ '</w:t>
      </w:r>
      <w:r w:rsidR="00571544" w:rsidRPr="00571544">
        <w:rPr>
          <w:rFonts w:asciiTheme="majorBidi" w:hAnsiTheme="majorBidi" w:cstheme="majorBidi"/>
          <w:sz w:val="24"/>
          <w:szCs w:val="24"/>
        </w:rPr>
        <w:t xml:space="preserve">code fournisseur’ de la table produit et </w:t>
      </w:r>
      <w:r w:rsidR="00DC319C" w:rsidRPr="00571544">
        <w:rPr>
          <w:rFonts w:asciiTheme="majorBidi" w:hAnsiTheme="majorBidi" w:cstheme="majorBidi"/>
          <w:sz w:val="24"/>
          <w:szCs w:val="24"/>
        </w:rPr>
        <w:t>le champ</w:t>
      </w:r>
      <w:r w:rsidR="00571544" w:rsidRPr="00571544">
        <w:rPr>
          <w:rFonts w:asciiTheme="majorBidi" w:hAnsiTheme="majorBidi" w:cstheme="majorBidi"/>
          <w:sz w:val="24"/>
          <w:szCs w:val="24"/>
        </w:rPr>
        <w:t xml:space="preserve"> code fournisseur de la table fournisseur</w:t>
      </w:r>
      <w:r w:rsidRPr="00571544">
        <w:rPr>
          <w:rFonts w:asciiTheme="majorBidi" w:hAnsiTheme="majorBidi" w:cstheme="majorBidi"/>
          <w:sz w:val="24"/>
          <w:szCs w:val="24"/>
        </w:rPr>
        <w:t>.</w:t>
      </w:r>
    </w:p>
    <w:p w:rsidR="00DC319C" w:rsidRDefault="00DC319C" w:rsidP="00325C66">
      <w:pPr>
        <w:pStyle w:val="Paragraphedeliste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C319C" w:rsidRPr="00325C66" w:rsidRDefault="00325C66" w:rsidP="00325C6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3.</w:t>
      </w:r>
      <w:r w:rsidR="00DC319C" w:rsidRPr="00325C66">
        <w:rPr>
          <w:rFonts w:asciiTheme="majorBidi" w:hAnsiTheme="majorBidi" w:cstheme="majorBidi"/>
          <w:b/>
          <w:bCs/>
          <w:sz w:val="24"/>
          <w:szCs w:val="24"/>
        </w:rPr>
        <w:t>Création des requêtes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 voir TP)</w:t>
      </w:r>
    </w:p>
    <w:p w:rsidR="00325C66" w:rsidRPr="00325C66" w:rsidRDefault="00325C66" w:rsidP="00325C6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25C66" w:rsidRDefault="00325C66" w:rsidP="00DC319C">
      <w:pPr>
        <w:pStyle w:val="Default"/>
        <w:ind w:left="720"/>
        <w:rPr>
          <w:noProof/>
          <w:lang w:eastAsia="fr-FR"/>
        </w:rPr>
      </w:pPr>
    </w:p>
    <w:p w:rsidR="00571544" w:rsidRPr="00DC319C" w:rsidRDefault="00325C66" w:rsidP="00DC319C">
      <w:pPr>
        <w:pStyle w:val="Default"/>
        <w:ind w:left="720"/>
        <w:rPr>
          <w:rFonts w:ascii="CMR10" w:hAnsi="CMR10" w:cs="CMR10"/>
          <w:b/>
          <w:bCs/>
          <w:color w:val="C00000"/>
        </w:rPr>
      </w:pPr>
      <w:r>
        <w:rPr>
          <w:noProof/>
          <w:lang w:eastAsia="fr-FR"/>
        </w:rPr>
        <w:drawing>
          <wp:inline distT="0" distB="0" distL="0" distR="0" wp14:anchorId="39A73919" wp14:editId="27CB5C7D">
            <wp:extent cx="5907991" cy="2832001"/>
            <wp:effectExtent l="0" t="0" r="0" b="698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-1" t="3258" r="-3497" b="8510"/>
                    <a:stretch/>
                  </pic:blipFill>
                  <pic:spPr bwMode="auto">
                    <a:xfrm>
                      <a:off x="0" y="0"/>
                      <a:ext cx="5921330" cy="2838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319C" w:rsidRPr="00325C66" w:rsidRDefault="00DC319C" w:rsidP="00211910">
      <w:pPr>
        <w:pStyle w:val="Default"/>
        <w:rPr>
          <w:rFonts w:ascii="CMR10" w:hAnsi="CMR10" w:cs="CMR10"/>
          <w:b/>
          <w:bCs/>
          <w:color w:val="C00000"/>
        </w:rPr>
      </w:pPr>
    </w:p>
    <w:p w:rsidR="00331A2C" w:rsidRDefault="00331A2C" w:rsidP="00325C66">
      <w:pPr>
        <w:rPr>
          <w:b/>
          <w:bCs/>
        </w:rPr>
      </w:pPr>
    </w:p>
    <w:p w:rsidR="00331A2C" w:rsidRDefault="00331A2C" w:rsidP="00325C66">
      <w:pPr>
        <w:rPr>
          <w:b/>
          <w:bCs/>
        </w:rPr>
      </w:pPr>
    </w:p>
    <w:p w:rsidR="00331A2C" w:rsidRDefault="00331A2C" w:rsidP="00325C66">
      <w:pPr>
        <w:rPr>
          <w:b/>
          <w:bCs/>
        </w:rPr>
      </w:pPr>
    </w:p>
    <w:p w:rsidR="00331A2C" w:rsidRDefault="00331A2C" w:rsidP="00325C66">
      <w:pPr>
        <w:rPr>
          <w:b/>
          <w:bCs/>
        </w:rPr>
      </w:pPr>
    </w:p>
    <w:p w:rsidR="00325C66" w:rsidRPr="00325C66" w:rsidRDefault="00325C66" w:rsidP="00325C66">
      <w:pPr>
        <w:rPr>
          <w:b/>
          <w:bCs/>
        </w:rPr>
      </w:pPr>
      <w:bookmarkStart w:id="0" w:name="_GoBack"/>
      <w:bookmarkEnd w:id="0"/>
      <w:r w:rsidRPr="00325C66">
        <w:rPr>
          <w:b/>
          <w:bCs/>
        </w:rPr>
        <w:t>4. Exécution de la requête</w:t>
      </w:r>
      <w:r>
        <w:rPr>
          <w:b/>
          <w:bCs/>
        </w:rPr>
        <w:t xml:space="preserve"> (voir TP)</w:t>
      </w:r>
    </w:p>
    <w:p w:rsidR="003621B5" w:rsidRDefault="0047442B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50BC7AC" wp14:editId="4FF7D3CC">
                <wp:simplePos x="0" y="0"/>
                <wp:positionH relativeFrom="margin">
                  <wp:posOffset>800393</wp:posOffset>
                </wp:positionH>
                <wp:positionV relativeFrom="paragraph">
                  <wp:posOffset>475566</wp:posOffset>
                </wp:positionV>
                <wp:extent cx="5037699" cy="1828263"/>
                <wp:effectExtent l="19050" t="19050" r="10795" b="19685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7699" cy="1828263"/>
                          <a:chOff x="0" y="0"/>
                          <a:chExt cx="5002823" cy="1837592"/>
                        </a:xfrm>
                      </wpg:grpSpPr>
                      <wps:wsp>
                        <wps:cNvPr id="2" name="Connecteur droit avec flèche 2"/>
                        <wps:cNvCnPr/>
                        <wps:spPr>
                          <a:xfrm>
                            <a:off x="0" y="0"/>
                            <a:ext cx="3156439" cy="1600200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174023" y="1336431"/>
                            <a:ext cx="1828800" cy="5011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6119" w:rsidRPr="00F46119" w:rsidRDefault="00F46119" w:rsidP="00F46119">
                              <w:pPr>
                                <w:rPr>
                                  <w:color w:val="0070C0"/>
                                </w:rPr>
                              </w:pPr>
                              <w:r w:rsidRPr="00F46119">
                                <w:rPr>
                                  <w:color w:val="0070C0"/>
                                </w:rPr>
                                <w:t>CLIQUEZ ICI POUR EXECUTER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0BC7AC" id="Groupe 3" o:spid="_x0000_s1026" style="position:absolute;margin-left:63pt;margin-top:37.45pt;width:396.65pt;height:143.95pt;z-index:251661312;mso-position-horizontal-relative:margin;mso-width-relative:margin;mso-height-relative:margin" coordsize="50028,18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2" o:spid="_x0000_s1027" type="#_x0000_t32" style="position:absolute;width:31564;height:160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a31r8AAADaAAAADwAAAGRycy9kb3ducmV2LnhtbESPzQrCMBCE74LvEFbwIprqQaQaRQRR&#10;ERF/HmBp1rbYbEoTbfv2RhA8DjPzDbNYNaYQb6pcblnBeBSBIE6szjlVcL9thzMQziNrLCyTgpYc&#10;rJbdzgJjbWu+0PvqUxEg7GJUkHlfxlK6JCODbmRL4uA9bGXQB1mlUldYB7gp5CSKptJgzmEhw5I2&#10;GSXP68soOO3awfkYtem+luvt4bx5zlx9V6rfa9ZzEJ4a/w//2nutYALfK+EGyO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ua31r8AAADaAAAADwAAAAAAAAAAAAAAAACh&#10;AgAAZHJzL2Rvd25yZXYueG1sUEsFBgAAAAAEAAQA+QAAAI0DAAAAAA==&#10;" strokecolor="#5b9bd5 [3204]" strokeweight="3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left:31740;top:13364;width:18288;height:5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    <v:textbox>
                    <w:txbxContent>
                      <w:p w:rsidR="00F46119" w:rsidRPr="00F46119" w:rsidRDefault="00F46119" w:rsidP="00F46119">
                        <w:pPr>
                          <w:rPr>
                            <w:color w:val="0070C0"/>
                          </w:rPr>
                        </w:pPr>
                        <w:r w:rsidRPr="00F46119">
                          <w:rPr>
                            <w:color w:val="0070C0"/>
                          </w:rPr>
                          <w:t>CLIQUEZ ICI POUR EXECUTER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46119" w:rsidRPr="00F46119">
        <w:rPr>
          <w:noProof/>
          <w:lang w:eastAsia="fr-FR"/>
        </w:rPr>
        <w:drawing>
          <wp:inline distT="0" distB="0" distL="0" distR="0">
            <wp:extent cx="5760720" cy="1287807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2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E14" w:rsidRDefault="00140E14" w:rsidP="00F46119">
      <w:pPr>
        <w:spacing w:after="0" w:line="240" w:lineRule="auto"/>
      </w:pPr>
      <w:r>
        <w:separator/>
      </w:r>
    </w:p>
  </w:endnote>
  <w:endnote w:type="continuationSeparator" w:id="0">
    <w:p w:rsidR="00140E14" w:rsidRDefault="00140E14" w:rsidP="00F4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E14" w:rsidRDefault="00140E14" w:rsidP="00F46119">
      <w:pPr>
        <w:spacing w:after="0" w:line="240" w:lineRule="auto"/>
      </w:pPr>
      <w:r>
        <w:separator/>
      </w:r>
    </w:p>
  </w:footnote>
  <w:footnote w:type="continuationSeparator" w:id="0">
    <w:p w:rsidR="00140E14" w:rsidRDefault="00140E14" w:rsidP="00F46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E4792"/>
    <w:multiLevelType w:val="hybridMultilevel"/>
    <w:tmpl w:val="C250FE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D20E9"/>
    <w:multiLevelType w:val="hybridMultilevel"/>
    <w:tmpl w:val="F446E2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66A68"/>
    <w:multiLevelType w:val="hybridMultilevel"/>
    <w:tmpl w:val="E482CE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7A9EC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E1BA4"/>
    <w:multiLevelType w:val="hybridMultilevel"/>
    <w:tmpl w:val="5038F85C"/>
    <w:lvl w:ilvl="0" w:tplc="007A9EC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97325A"/>
    <w:multiLevelType w:val="hybridMultilevel"/>
    <w:tmpl w:val="81B219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19"/>
    <w:rsid w:val="000A0205"/>
    <w:rsid w:val="00140E14"/>
    <w:rsid w:val="00211910"/>
    <w:rsid w:val="00325C66"/>
    <w:rsid w:val="00331A2C"/>
    <w:rsid w:val="003538E7"/>
    <w:rsid w:val="003621B5"/>
    <w:rsid w:val="003A5C85"/>
    <w:rsid w:val="0047442B"/>
    <w:rsid w:val="00545564"/>
    <w:rsid w:val="00571544"/>
    <w:rsid w:val="006C0A5A"/>
    <w:rsid w:val="00774015"/>
    <w:rsid w:val="00850BF0"/>
    <w:rsid w:val="00864E0D"/>
    <w:rsid w:val="00B50E8E"/>
    <w:rsid w:val="00C3651D"/>
    <w:rsid w:val="00DC319C"/>
    <w:rsid w:val="00EC5ADC"/>
    <w:rsid w:val="00EE257C"/>
    <w:rsid w:val="00EF75C3"/>
    <w:rsid w:val="00F0755A"/>
    <w:rsid w:val="00F46119"/>
    <w:rsid w:val="00F9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242A7-23EC-4255-9B30-D9C857C6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6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6119"/>
  </w:style>
  <w:style w:type="paragraph" w:styleId="Pieddepage">
    <w:name w:val="footer"/>
    <w:basedOn w:val="Normal"/>
    <w:link w:val="PieddepageCar"/>
    <w:uiPriority w:val="99"/>
    <w:unhideWhenUsed/>
    <w:rsid w:val="00F46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6119"/>
  </w:style>
  <w:style w:type="paragraph" w:customStyle="1" w:styleId="Default">
    <w:name w:val="Default"/>
    <w:rsid w:val="0047442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C0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</dc:creator>
  <cp:keywords/>
  <dc:description/>
  <cp:lastModifiedBy>shop</cp:lastModifiedBy>
  <cp:revision>11</cp:revision>
  <dcterms:created xsi:type="dcterms:W3CDTF">2024-11-22T15:48:00Z</dcterms:created>
  <dcterms:modified xsi:type="dcterms:W3CDTF">2024-12-13T17:29:00Z</dcterms:modified>
</cp:coreProperties>
</file>