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5" w:rsidRDefault="00474ACA" w:rsidP="009B6758">
      <w:pPr>
        <w:bidi/>
        <w:rPr>
          <w:rtl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09F96" wp14:editId="602717B4">
                <wp:simplePos x="0" y="0"/>
                <wp:positionH relativeFrom="column">
                  <wp:posOffset>548005</wp:posOffset>
                </wp:positionH>
                <wp:positionV relativeFrom="paragraph">
                  <wp:posOffset>-109220</wp:posOffset>
                </wp:positionV>
                <wp:extent cx="4943475" cy="1314450"/>
                <wp:effectExtent l="57150" t="38100" r="85725" b="952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13" w:rsidRDefault="00CE3D5F" w:rsidP="00E212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المحور </w:t>
                            </w:r>
                            <w:r w:rsidR="00E2128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="005D2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D82968" w:rsidRPr="003C25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2128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ادارة الخدمات السياحية</w:t>
                            </w:r>
                          </w:p>
                          <w:p w:rsidR="005D2313" w:rsidRDefault="005D2313" w:rsidP="005D23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82968" w:rsidRPr="00E21286" w:rsidRDefault="00E21286" w:rsidP="00E212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21286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Tourism Services Management</w:t>
                            </w:r>
                          </w:p>
                          <w:p w:rsidR="00D82968" w:rsidRPr="003C2590" w:rsidRDefault="00D82968" w:rsidP="005D231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left:0;text-align:left;margin-left:43.15pt;margin-top:-8.6pt;width:389.2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2313" w:rsidRDefault="00CE3D5F" w:rsidP="00E212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المحور </w:t>
                      </w:r>
                      <w:r w:rsidR="00E2128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الرابع</w:t>
                      </w:r>
                      <w:r w:rsidR="005D2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D82968" w:rsidRPr="003C25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E2128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ادارة الخدمات السياحية</w:t>
                      </w:r>
                    </w:p>
                    <w:p w:rsidR="005D2313" w:rsidRDefault="005D2313" w:rsidP="005D23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82968" w:rsidRPr="00E21286" w:rsidRDefault="00E21286" w:rsidP="00E212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21286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Tourism Services Management</w:t>
                      </w:r>
                    </w:p>
                    <w:p w:rsidR="00D82968" w:rsidRPr="003C2590" w:rsidRDefault="00D82968" w:rsidP="005D231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D82968" w:rsidRDefault="00D82968" w:rsidP="00D82968">
      <w:pPr>
        <w:bidi/>
        <w:rPr>
          <w:rtl/>
        </w:rPr>
      </w:pPr>
    </w:p>
    <w:p w:rsidR="003C2590" w:rsidRDefault="002E4BD5" w:rsidP="00614E7B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تعريف </w:t>
      </w:r>
      <w:r w:rsidR="00614E7B">
        <w:rPr>
          <w:rFonts w:hint="cs"/>
          <w:b/>
          <w:bCs/>
          <w:sz w:val="32"/>
          <w:szCs w:val="32"/>
          <w:rtl/>
        </w:rPr>
        <w:t>ادارة الخدمات السياحية</w:t>
      </w:r>
    </w:p>
    <w:p w:rsidR="00614E7B" w:rsidRPr="00614E7B" w:rsidRDefault="00614E7B" w:rsidP="00614E7B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  <w:r w:rsidRPr="00614E7B">
        <w:rPr>
          <w:rFonts w:hint="cs"/>
          <w:sz w:val="32"/>
          <w:szCs w:val="32"/>
          <w:rtl/>
        </w:rPr>
        <w:t>تعني التخطيط ة التنظيم و التنسيق للأنشطة السياحية المختلفة بهدف تحسين تجرية الزوار و تعزيز التنمية الاقتصادية للمناطق السياحية. و تشمل هذه الادارة مجالات متعددة مثل: ادارة الوجهات، ادارة الفعاليات، خدمة العملاء، التسويق السياحي، و التدريب و التطوير.</w:t>
      </w:r>
    </w:p>
    <w:p w:rsidR="00614E7B" w:rsidRDefault="00614E7B" w:rsidP="00614E7B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  <w:r w:rsidRPr="00614E7B">
        <w:rPr>
          <w:rFonts w:hint="cs"/>
          <w:sz w:val="32"/>
          <w:szCs w:val="32"/>
          <w:rtl/>
        </w:rPr>
        <w:t>تعتبر ادارة الخدمات السياحية ضرورية لتعزيز الاقتصاد المحلي و تحقيق الاستدامة في قطاع السياحة.</w:t>
      </w:r>
    </w:p>
    <w:p w:rsidR="00233A95" w:rsidRPr="00A760A6" w:rsidRDefault="00233A95" w:rsidP="00233A95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A760A6">
        <w:rPr>
          <w:rFonts w:hint="cs"/>
          <w:b/>
          <w:bCs/>
          <w:sz w:val="32"/>
          <w:szCs w:val="32"/>
          <w:rtl/>
        </w:rPr>
        <w:t>أهمية ادارة الخدمات السياحية</w:t>
      </w:r>
    </w:p>
    <w:p w:rsidR="00233A95" w:rsidRDefault="00233A95" w:rsidP="00233A95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تساهم ا</w:t>
      </w:r>
      <w:r w:rsidRPr="00233A95">
        <w:rPr>
          <w:sz w:val="32"/>
          <w:szCs w:val="32"/>
          <w:rtl/>
        </w:rPr>
        <w:t>دارة الخدمات السياحية في تنظيم وتنسيق الأنشطة والخدم</w:t>
      </w:r>
      <w:r>
        <w:rPr>
          <w:sz w:val="32"/>
          <w:szCs w:val="32"/>
          <w:rtl/>
        </w:rPr>
        <w:t>ات المقدمة للسياح بشكل منظم وفع</w:t>
      </w:r>
      <w:r w:rsidRPr="00233A95">
        <w:rPr>
          <w:sz w:val="32"/>
          <w:szCs w:val="32"/>
          <w:rtl/>
        </w:rPr>
        <w:t>ال. هذا يساعد على تحسين جودة التجربة السياحية وزيادة رضا الزوار</w:t>
      </w:r>
      <w:r>
        <w:rPr>
          <w:rFonts w:hint="cs"/>
          <w:sz w:val="32"/>
          <w:szCs w:val="32"/>
          <w:rtl/>
        </w:rPr>
        <w:t xml:space="preserve">. </w:t>
      </w:r>
      <w:r w:rsidRPr="00233A95">
        <w:rPr>
          <w:sz w:val="32"/>
          <w:szCs w:val="32"/>
          <w:rtl/>
        </w:rPr>
        <w:t>مما يسهم في زيادة الإنفاق على السلع والخدمات، وبالتالي دعم الاقتصاد المحلي من خلال خلق فرص عمل جديدة وتنمية قطاع الخدمات</w:t>
      </w:r>
      <w:r>
        <w:rPr>
          <w:rFonts w:hint="cs"/>
          <w:sz w:val="32"/>
          <w:szCs w:val="32"/>
          <w:rtl/>
        </w:rPr>
        <w:t>، ف</w:t>
      </w:r>
      <w:r w:rsidRPr="00233A95">
        <w:rPr>
          <w:sz w:val="32"/>
          <w:szCs w:val="32"/>
          <w:rtl/>
        </w:rPr>
        <w:t>في ظل وجود العديد من الوجهات السياحية المتنوعة، تلعب إدارة الخدمات السياحية دو</w:t>
      </w:r>
      <w:r>
        <w:rPr>
          <w:sz w:val="32"/>
          <w:szCs w:val="32"/>
          <w:rtl/>
        </w:rPr>
        <w:t>را مهم</w:t>
      </w:r>
      <w:r w:rsidRPr="00233A95">
        <w:rPr>
          <w:sz w:val="32"/>
          <w:szCs w:val="32"/>
          <w:rtl/>
        </w:rPr>
        <w:t>ا ف</w:t>
      </w:r>
      <w:r>
        <w:rPr>
          <w:sz w:val="32"/>
          <w:szCs w:val="32"/>
          <w:rtl/>
        </w:rPr>
        <w:t>ي جعل الوجهات السياحية أكثر جذب</w:t>
      </w:r>
      <w:r w:rsidRPr="00233A95">
        <w:rPr>
          <w:sz w:val="32"/>
          <w:szCs w:val="32"/>
          <w:rtl/>
        </w:rPr>
        <w:t xml:space="preserve">ا للسياح. </w:t>
      </w:r>
      <w:proofErr w:type="gramStart"/>
      <w:r w:rsidRPr="00233A95">
        <w:rPr>
          <w:sz w:val="32"/>
          <w:szCs w:val="32"/>
          <w:rtl/>
        </w:rPr>
        <w:t>من</w:t>
      </w:r>
      <w:proofErr w:type="gramEnd"/>
      <w:r w:rsidRPr="00233A95">
        <w:rPr>
          <w:sz w:val="32"/>
          <w:szCs w:val="32"/>
          <w:rtl/>
        </w:rPr>
        <w:t xml:space="preserve"> خلال تحسين مستوى الخدمات، مما يعزز من قدرتها على المنافسة في السوق السياحي</w:t>
      </w:r>
      <w:r w:rsidRPr="00233A95">
        <w:rPr>
          <w:sz w:val="32"/>
          <w:szCs w:val="32"/>
        </w:rPr>
        <w:t>.</w:t>
      </w:r>
    </w:p>
    <w:p w:rsidR="00233A95" w:rsidRPr="00233A95" w:rsidRDefault="00233A95" w:rsidP="00233A95">
      <w:pPr>
        <w:pStyle w:val="Paragraphedeliste"/>
        <w:tabs>
          <w:tab w:val="left" w:pos="224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فلإ</w:t>
      </w:r>
      <w:r w:rsidRPr="00233A95">
        <w:rPr>
          <w:sz w:val="32"/>
          <w:szCs w:val="32"/>
          <w:rtl/>
        </w:rPr>
        <w:t xml:space="preserve">دارة الخدمات السياحية </w:t>
      </w:r>
      <w:r>
        <w:rPr>
          <w:sz w:val="32"/>
          <w:szCs w:val="32"/>
          <w:rtl/>
        </w:rPr>
        <w:t>دورا محوري</w:t>
      </w:r>
      <w:r w:rsidRPr="00233A95">
        <w:rPr>
          <w:sz w:val="32"/>
          <w:szCs w:val="32"/>
          <w:rtl/>
        </w:rPr>
        <w:t>ا في تطوير صناعة السياحة، وتحقيق التكامل بين مختلف الخدمات المقدمة للسياح، مما يساهم في زيادة الإيرادات، تعزيز الاستدامة، وتحسين تجربة السياح بشكل عام</w:t>
      </w:r>
      <w:r w:rsidRPr="00233A95">
        <w:rPr>
          <w:sz w:val="32"/>
          <w:szCs w:val="32"/>
        </w:rPr>
        <w:t>.</w:t>
      </w:r>
    </w:p>
    <w:p w:rsidR="00233A95" w:rsidRPr="00233A95" w:rsidRDefault="00233A95" w:rsidP="00233A95">
      <w:pPr>
        <w:pStyle w:val="Paragraphedeliste"/>
        <w:tabs>
          <w:tab w:val="left" w:pos="2247"/>
        </w:tabs>
        <w:bidi/>
        <w:rPr>
          <w:sz w:val="32"/>
          <w:szCs w:val="32"/>
        </w:rPr>
      </w:pPr>
    </w:p>
    <w:p w:rsidR="00614E7B" w:rsidRDefault="00A402C4" w:rsidP="005D2313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عناصر ادارة الخدمات السياحية</w:t>
      </w:r>
    </w:p>
    <w:p w:rsidR="00A402C4" w:rsidRDefault="00A402C4" w:rsidP="00A402C4">
      <w:pPr>
        <w:pStyle w:val="Paragraphedeliste"/>
        <w:tabs>
          <w:tab w:val="left" w:pos="2247"/>
        </w:tabs>
        <w:bidi/>
        <w:ind w:left="1080"/>
        <w:rPr>
          <w:rFonts w:hint="cs"/>
          <w:sz w:val="32"/>
          <w:szCs w:val="32"/>
        </w:rPr>
      </w:pPr>
      <w:r w:rsidRPr="00A402C4">
        <w:rPr>
          <w:rFonts w:hint="cs"/>
          <w:b/>
          <w:bCs/>
          <w:sz w:val="32"/>
          <w:szCs w:val="32"/>
          <w:u w:val="single"/>
          <w:rtl/>
        </w:rPr>
        <w:t>التخطيط</w:t>
      </w:r>
      <w:r>
        <w:rPr>
          <w:rFonts w:hint="cs"/>
          <w:sz w:val="32"/>
          <w:szCs w:val="32"/>
          <w:rtl/>
        </w:rPr>
        <w:t xml:space="preserve">: </w:t>
      </w:r>
    </w:p>
    <w:p w:rsidR="00A402C4" w:rsidRDefault="00A402C4" w:rsidP="00A402C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أهمية التخطيط الاستراتيجي و  تحديد الأهداف (وضع أهداف و خطط لتطوير الوجهات السياحية)</w:t>
      </w:r>
    </w:p>
    <w:p w:rsidR="00A402C4" w:rsidRDefault="00A402C4" w:rsidP="00A402C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تحليل السوق و فهم الاتجاهات الحالية و المستقبلية.</w:t>
      </w:r>
    </w:p>
    <w:p w:rsidR="00A402C4" w:rsidRDefault="00A402C4" w:rsidP="00A402C4">
      <w:pPr>
        <w:pStyle w:val="Paragraphedeliste"/>
        <w:tabs>
          <w:tab w:val="left" w:pos="2247"/>
        </w:tabs>
        <w:bidi/>
        <w:ind w:left="1080"/>
        <w:rPr>
          <w:rFonts w:hint="cs"/>
          <w:sz w:val="32"/>
          <w:szCs w:val="32"/>
          <w:rtl/>
        </w:rPr>
      </w:pPr>
      <w:proofErr w:type="gramStart"/>
      <w:r w:rsidRPr="00840034">
        <w:rPr>
          <w:rFonts w:hint="cs"/>
          <w:b/>
          <w:bCs/>
          <w:sz w:val="32"/>
          <w:szCs w:val="32"/>
          <w:u w:val="single"/>
          <w:rtl/>
        </w:rPr>
        <w:t>التسويق</w:t>
      </w:r>
      <w:proofErr w:type="gramEnd"/>
      <w:r w:rsidRPr="00840034">
        <w:rPr>
          <w:rFonts w:hint="cs"/>
          <w:b/>
          <w:bCs/>
          <w:sz w:val="32"/>
          <w:szCs w:val="32"/>
          <w:u w:val="single"/>
          <w:rtl/>
        </w:rPr>
        <w:t xml:space="preserve"> السياحي</w:t>
      </w:r>
      <w:r>
        <w:rPr>
          <w:rFonts w:hint="cs"/>
          <w:sz w:val="32"/>
          <w:szCs w:val="32"/>
          <w:rtl/>
        </w:rPr>
        <w:t>:</w:t>
      </w:r>
    </w:p>
    <w:p w:rsidR="005C0444" w:rsidRDefault="005C0444" w:rsidP="005C044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تطوير استراتيجيات تسويقية لجذب السياح</w:t>
      </w:r>
    </w:p>
    <w:p w:rsidR="005C0444" w:rsidRDefault="005C0444" w:rsidP="005C044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استخدام وسائل الاعلام التقليدية و الرقمية</w:t>
      </w:r>
    </w:p>
    <w:p w:rsidR="005C0444" w:rsidRDefault="005C0444" w:rsidP="005C0444">
      <w:pPr>
        <w:pStyle w:val="Paragraphedeliste"/>
        <w:tabs>
          <w:tab w:val="left" w:pos="2247"/>
        </w:tabs>
        <w:bidi/>
        <w:ind w:left="1080"/>
        <w:rPr>
          <w:rFonts w:hint="cs"/>
          <w:sz w:val="32"/>
          <w:szCs w:val="32"/>
          <w:rtl/>
        </w:rPr>
      </w:pPr>
      <w:r w:rsidRPr="00840034">
        <w:rPr>
          <w:rFonts w:hint="cs"/>
          <w:b/>
          <w:bCs/>
          <w:sz w:val="32"/>
          <w:szCs w:val="32"/>
          <w:u w:val="single"/>
          <w:rtl/>
        </w:rPr>
        <w:t>ادارة الوجهات</w:t>
      </w:r>
      <w:r>
        <w:rPr>
          <w:rFonts w:hint="cs"/>
          <w:sz w:val="32"/>
          <w:szCs w:val="32"/>
          <w:rtl/>
        </w:rPr>
        <w:t>:</w:t>
      </w:r>
    </w:p>
    <w:p w:rsidR="005C0444" w:rsidRDefault="005C0444" w:rsidP="005C044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كيفية تطوير الوجهات السياحية و تعزيز جاذبيتها</w:t>
      </w:r>
    </w:p>
    <w:p w:rsidR="005C0444" w:rsidRDefault="005C0444" w:rsidP="005C044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تحسين المرافق و البنية التحتية في الوجهات السياحية من خلال تطوير المرافق مثل الطرق و المواصلات العامة، مما يساعد في تعزيز تجربة الزوار و زيادة عدد السياح</w:t>
      </w:r>
    </w:p>
    <w:p w:rsidR="005C0444" w:rsidRDefault="005C0444" w:rsidP="005C044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التعاون مع الجهات </w:t>
      </w:r>
      <w:proofErr w:type="gramStart"/>
      <w:r>
        <w:rPr>
          <w:rFonts w:hint="cs"/>
          <w:sz w:val="32"/>
          <w:szCs w:val="32"/>
          <w:rtl/>
        </w:rPr>
        <w:t>المحلية</w:t>
      </w:r>
      <w:proofErr w:type="gramEnd"/>
      <w:r w:rsidR="00840034">
        <w:rPr>
          <w:rFonts w:hint="cs"/>
          <w:sz w:val="32"/>
          <w:szCs w:val="32"/>
          <w:rtl/>
        </w:rPr>
        <w:t xml:space="preserve"> و المجتمعات لتحسين البيئة السياحية</w:t>
      </w:r>
    </w:p>
    <w:p w:rsidR="00840034" w:rsidRPr="00840034" w:rsidRDefault="00840034" w:rsidP="00840034">
      <w:pPr>
        <w:pStyle w:val="Paragraphedeliste"/>
        <w:tabs>
          <w:tab w:val="left" w:pos="2247"/>
        </w:tabs>
        <w:bidi/>
        <w:ind w:left="1080"/>
        <w:rPr>
          <w:rFonts w:hint="cs"/>
          <w:b/>
          <w:bCs/>
          <w:sz w:val="32"/>
          <w:szCs w:val="32"/>
          <w:u w:val="single"/>
          <w:rtl/>
        </w:rPr>
      </w:pPr>
      <w:proofErr w:type="gramStart"/>
      <w:r w:rsidRPr="00840034">
        <w:rPr>
          <w:rFonts w:hint="cs"/>
          <w:b/>
          <w:bCs/>
          <w:sz w:val="32"/>
          <w:szCs w:val="32"/>
          <w:u w:val="single"/>
          <w:rtl/>
        </w:rPr>
        <w:t>خدمة</w:t>
      </w:r>
      <w:proofErr w:type="gramEnd"/>
      <w:r w:rsidRPr="00840034">
        <w:rPr>
          <w:rFonts w:hint="cs"/>
          <w:b/>
          <w:bCs/>
          <w:sz w:val="32"/>
          <w:szCs w:val="32"/>
          <w:u w:val="single"/>
          <w:rtl/>
        </w:rPr>
        <w:t xml:space="preserve"> العملاء:</w:t>
      </w:r>
    </w:p>
    <w:p w:rsidR="00840034" w:rsidRDefault="00840034" w:rsidP="00840034">
      <w:pPr>
        <w:pStyle w:val="Paragraphedeliste"/>
        <w:numPr>
          <w:ilvl w:val="0"/>
          <w:numId w:val="5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تقديم تجربة ايجابية للزوار و كيفية قياس رضاهم </w:t>
      </w:r>
    </w:p>
    <w:p w:rsidR="00A760A6" w:rsidRDefault="00A760A6" w:rsidP="00A760A6">
      <w:pPr>
        <w:pStyle w:val="Paragraphedeliste"/>
        <w:tabs>
          <w:tab w:val="left" w:pos="2247"/>
        </w:tabs>
        <w:bidi/>
        <w:ind w:left="1080"/>
        <w:rPr>
          <w:rFonts w:hint="cs"/>
          <w:sz w:val="32"/>
          <w:szCs w:val="32"/>
        </w:rPr>
      </w:pPr>
      <w:bookmarkStart w:id="0" w:name="_GoBack"/>
      <w:bookmarkEnd w:id="0"/>
    </w:p>
    <w:p w:rsidR="00A760A6" w:rsidRPr="00D72FD6" w:rsidRDefault="00A760A6" w:rsidP="00A760A6">
      <w:pPr>
        <w:pStyle w:val="Paragraphedeliste"/>
        <w:numPr>
          <w:ilvl w:val="0"/>
          <w:numId w:val="3"/>
        </w:numPr>
        <w:tabs>
          <w:tab w:val="left" w:pos="2247"/>
        </w:tabs>
        <w:bidi/>
        <w:rPr>
          <w:rFonts w:hint="cs"/>
          <w:b/>
          <w:bCs/>
          <w:sz w:val="32"/>
          <w:szCs w:val="32"/>
        </w:rPr>
      </w:pPr>
      <w:r w:rsidRPr="00D72FD6">
        <w:rPr>
          <w:rFonts w:hint="cs"/>
          <w:b/>
          <w:bCs/>
          <w:sz w:val="32"/>
          <w:szCs w:val="32"/>
          <w:rtl/>
        </w:rPr>
        <w:t>التحديات التي تواجه ادارة الخدمات السياحية:</w:t>
      </w:r>
    </w:p>
    <w:p w:rsidR="00A760A6" w:rsidRDefault="00A760A6" w:rsidP="00A760A6">
      <w:pPr>
        <w:pStyle w:val="Paragraphedeliste"/>
        <w:tabs>
          <w:tab w:val="left" w:pos="2247"/>
        </w:tabs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تواجه ادارة الخدمات السياحية عدة تحديات مثل: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المنافسة و كيفية التميز </w:t>
      </w:r>
      <w:proofErr w:type="gramStart"/>
      <w:r>
        <w:rPr>
          <w:rFonts w:hint="cs"/>
          <w:sz w:val="32"/>
          <w:szCs w:val="32"/>
          <w:rtl/>
        </w:rPr>
        <w:t>في</w:t>
      </w:r>
      <w:proofErr w:type="gramEnd"/>
      <w:r>
        <w:rPr>
          <w:rFonts w:hint="cs"/>
          <w:sz w:val="32"/>
          <w:szCs w:val="32"/>
          <w:rtl/>
        </w:rPr>
        <w:t xml:space="preserve"> سوق مزدحم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تحديات الجودة و الخدمة 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التغيرات المناخية و أثرها على مواسم السياحة و كيفية التكيف معها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تغيرات</w:t>
      </w:r>
      <w:proofErr w:type="gramEnd"/>
      <w:r>
        <w:rPr>
          <w:rFonts w:hint="cs"/>
          <w:sz w:val="32"/>
          <w:szCs w:val="32"/>
          <w:rtl/>
        </w:rPr>
        <w:t xml:space="preserve"> السوق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الأزمات</w:t>
      </w:r>
      <w:proofErr w:type="gramEnd"/>
      <w:r>
        <w:rPr>
          <w:rFonts w:hint="cs"/>
          <w:sz w:val="32"/>
          <w:szCs w:val="32"/>
          <w:rtl/>
        </w:rPr>
        <w:t xml:space="preserve"> الاقتصادية و السياسية و العالمية</w:t>
      </w:r>
    </w:p>
    <w:p w:rsidR="00A760A6" w:rsidRDefault="00A760A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الحفاظ على الثقافة و </w:t>
      </w:r>
      <w:proofErr w:type="gramStart"/>
      <w:r>
        <w:rPr>
          <w:rFonts w:hint="cs"/>
          <w:sz w:val="32"/>
          <w:szCs w:val="32"/>
          <w:rtl/>
        </w:rPr>
        <w:t>التراث</w:t>
      </w:r>
      <w:proofErr w:type="gramEnd"/>
    </w:p>
    <w:p w:rsidR="00A760A6" w:rsidRPr="005C0444" w:rsidRDefault="00D72FD6" w:rsidP="00A760A6">
      <w:pPr>
        <w:pStyle w:val="Paragraphedeliste"/>
        <w:numPr>
          <w:ilvl w:val="0"/>
          <w:numId w:val="6"/>
        </w:numPr>
        <w:tabs>
          <w:tab w:val="left" w:pos="2247"/>
        </w:tabs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التكنولوجيا</w:t>
      </w:r>
    </w:p>
    <w:p w:rsidR="00C059F1" w:rsidRPr="00C059F1" w:rsidRDefault="00C059F1" w:rsidP="00D40D83">
      <w:pPr>
        <w:tabs>
          <w:tab w:val="left" w:pos="2247"/>
        </w:tabs>
        <w:bidi/>
        <w:rPr>
          <w:sz w:val="32"/>
          <w:szCs w:val="32"/>
        </w:rPr>
      </w:pPr>
    </w:p>
    <w:p w:rsidR="00FB0EFB" w:rsidRPr="00FB0EFB" w:rsidRDefault="00FB0EFB" w:rsidP="00FB0EFB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3C2590" w:rsidRPr="003C2590" w:rsidRDefault="003C2590" w:rsidP="003C2590">
      <w:pPr>
        <w:tabs>
          <w:tab w:val="left" w:pos="2247"/>
        </w:tabs>
        <w:bidi/>
        <w:rPr>
          <w:b/>
          <w:bCs/>
          <w:sz w:val="32"/>
          <w:szCs w:val="32"/>
          <w:rtl/>
        </w:rPr>
      </w:pPr>
    </w:p>
    <w:p w:rsidR="00474ACA" w:rsidRPr="003C2590" w:rsidRDefault="00474ACA" w:rsidP="00474ACA">
      <w:pPr>
        <w:tabs>
          <w:tab w:val="left" w:pos="2247"/>
        </w:tabs>
        <w:bidi/>
        <w:rPr>
          <w:b/>
          <w:bCs/>
        </w:rPr>
      </w:pPr>
    </w:p>
    <w:p w:rsidR="00E27BF6" w:rsidRPr="001B4897" w:rsidRDefault="00E27BF6" w:rsidP="00E27BF6">
      <w:pPr>
        <w:bidi/>
        <w:rPr>
          <w:sz w:val="28"/>
          <w:szCs w:val="28"/>
          <w:rtl/>
        </w:rPr>
      </w:pPr>
    </w:p>
    <w:sectPr w:rsidR="00E27BF6" w:rsidRPr="001B4897" w:rsidSect="00474AC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462"/>
    <w:multiLevelType w:val="hybridMultilevel"/>
    <w:tmpl w:val="D5F0D3DE"/>
    <w:lvl w:ilvl="0" w:tplc="9484E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A02"/>
    <w:multiLevelType w:val="hybridMultilevel"/>
    <w:tmpl w:val="E0AA9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6040A"/>
    <w:multiLevelType w:val="hybridMultilevel"/>
    <w:tmpl w:val="685AD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51068"/>
    <w:multiLevelType w:val="hybridMultilevel"/>
    <w:tmpl w:val="2C225C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AE0654"/>
    <w:multiLevelType w:val="multilevel"/>
    <w:tmpl w:val="CC0C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C3C67"/>
    <w:multiLevelType w:val="hybridMultilevel"/>
    <w:tmpl w:val="4A9CB670"/>
    <w:lvl w:ilvl="0" w:tplc="7D4081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58"/>
    <w:rsid w:val="00000CBC"/>
    <w:rsid w:val="00011DB0"/>
    <w:rsid w:val="0004074C"/>
    <w:rsid w:val="0008654E"/>
    <w:rsid w:val="00116895"/>
    <w:rsid w:val="001573E4"/>
    <w:rsid w:val="001A3D3D"/>
    <w:rsid w:val="001B4897"/>
    <w:rsid w:val="001B4AC9"/>
    <w:rsid w:val="001D5B59"/>
    <w:rsid w:val="00233A95"/>
    <w:rsid w:val="002809D8"/>
    <w:rsid w:val="002E4BD5"/>
    <w:rsid w:val="002F0AAB"/>
    <w:rsid w:val="00344284"/>
    <w:rsid w:val="003866DB"/>
    <w:rsid w:val="00387F5E"/>
    <w:rsid w:val="003C2590"/>
    <w:rsid w:val="004345B4"/>
    <w:rsid w:val="00435B44"/>
    <w:rsid w:val="0044453A"/>
    <w:rsid w:val="00474ACA"/>
    <w:rsid w:val="00492B22"/>
    <w:rsid w:val="0049448B"/>
    <w:rsid w:val="004F70F8"/>
    <w:rsid w:val="00544CA3"/>
    <w:rsid w:val="005C0444"/>
    <w:rsid w:val="005D2313"/>
    <w:rsid w:val="005E4284"/>
    <w:rsid w:val="005F24C8"/>
    <w:rsid w:val="005F26F1"/>
    <w:rsid w:val="00605647"/>
    <w:rsid w:val="006148C7"/>
    <w:rsid w:val="00614E7B"/>
    <w:rsid w:val="00616DD7"/>
    <w:rsid w:val="00657E64"/>
    <w:rsid w:val="00667A46"/>
    <w:rsid w:val="006C204D"/>
    <w:rsid w:val="006F77D6"/>
    <w:rsid w:val="00700290"/>
    <w:rsid w:val="00773A4C"/>
    <w:rsid w:val="007A4018"/>
    <w:rsid w:val="007D63B8"/>
    <w:rsid w:val="00840034"/>
    <w:rsid w:val="00893AA3"/>
    <w:rsid w:val="008F6992"/>
    <w:rsid w:val="009B3F15"/>
    <w:rsid w:val="009B6758"/>
    <w:rsid w:val="009F250A"/>
    <w:rsid w:val="00A2052B"/>
    <w:rsid w:val="00A402C4"/>
    <w:rsid w:val="00A70B7A"/>
    <w:rsid w:val="00A760A6"/>
    <w:rsid w:val="00A8155D"/>
    <w:rsid w:val="00A97558"/>
    <w:rsid w:val="00AB4B02"/>
    <w:rsid w:val="00AE12F9"/>
    <w:rsid w:val="00AE35E2"/>
    <w:rsid w:val="00AE5250"/>
    <w:rsid w:val="00B10165"/>
    <w:rsid w:val="00B3793D"/>
    <w:rsid w:val="00B54CE4"/>
    <w:rsid w:val="00B66BFE"/>
    <w:rsid w:val="00C059F1"/>
    <w:rsid w:val="00C172EA"/>
    <w:rsid w:val="00C32A56"/>
    <w:rsid w:val="00C37D01"/>
    <w:rsid w:val="00C85FA8"/>
    <w:rsid w:val="00C964B3"/>
    <w:rsid w:val="00CA7D12"/>
    <w:rsid w:val="00CD0F9D"/>
    <w:rsid w:val="00CE3D5F"/>
    <w:rsid w:val="00D40D83"/>
    <w:rsid w:val="00D72FD6"/>
    <w:rsid w:val="00D82968"/>
    <w:rsid w:val="00E14147"/>
    <w:rsid w:val="00E21286"/>
    <w:rsid w:val="00E27BF6"/>
    <w:rsid w:val="00E50243"/>
    <w:rsid w:val="00E53E5A"/>
    <w:rsid w:val="00E67A5B"/>
    <w:rsid w:val="00E8011E"/>
    <w:rsid w:val="00E83CDC"/>
    <w:rsid w:val="00EA3EDC"/>
    <w:rsid w:val="00F07DA0"/>
    <w:rsid w:val="00F90423"/>
    <w:rsid w:val="00F956E9"/>
    <w:rsid w:val="00FB0EFB"/>
    <w:rsid w:val="00FB5CF8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A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7D6"/>
    <w:pPr>
      <w:ind w:left="720"/>
      <w:contextualSpacing/>
    </w:pPr>
  </w:style>
  <w:style w:type="character" w:customStyle="1" w:styleId="jlqj4b">
    <w:name w:val="jlqj4b"/>
    <w:basedOn w:val="Policepardfaut"/>
    <w:rsid w:val="00474ACA"/>
  </w:style>
  <w:style w:type="character" w:styleId="Lienhypertexte">
    <w:name w:val="Hyperlink"/>
    <w:basedOn w:val="Policepardfaut"/>
    <w:uiPriority w:val="99"/>
    <w:unhideWhenUsed/>
    <w:rsid w:val="00B54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0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37</cp:revision>
  <dcterms:created xsi:type="dcterms:W3CDTF">2021-11-05T16:14:00Z</dcterms:created>
  <dcterms:modified xsi:type="dcterms:W3CDTF">2024-12-23T07:07:00Z</dcterms:modified>
</cp:coreProperties>
</file>