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80" w:rightFromText="180" w:vertAnchor="page" w:horzAnchor="margin" w:tblpXSpec="center" w:tblpY="1926"/>
        <w:tblW w:w="14879" w:type="dxa"/>
        <w:tblLook w:val="04A0" w:firstRow="1" w:lastRow="0" w:firstColumn="1" w:lastColumn="0" w:noHBand="0" w:noVBand="1"/>
      </w:tblPr>
      <w:tblGrid>
        <w:gridCol w:w="6799"/>
        <w:gridCol w:w="8080"/>
      </w:tblGrid>
      <w:tr w:rsidR="001827B8" w:rsidRPr="001827B8" w14:paraId="4D2BADF4" w14:textId="77777777" w:rsidTr="001827B8">
        <w:tc>
          <w:tcPr>
            <w:tcW w:w="6799" w:type="dxa"/>
          </w:tcPr>
          <w:p w14:paraId="741912EE" w14:textId="76AC0205" w:rsidR="001827B8" w:rsidRPr="001827B8" w:rsidRDefault="001827B8" w:rsidP="001827B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827B8">
              <w:rPr>
                <w:b/>
                <w:bCs/>
                <w:sz w:val="22"/>
                <w:szCs w:val="22"/>
                <w:lang w:val="en-US"/>
              </w:rPr>
              <w:t xml:space="preserve">1/ MULTIPLE CHOICE: choose the correct answer </w:t>
            </w:r>
          </w:p>
        </w:tc>
        <w:tc>
          <w:tcPr>
            <w:tcW w:w="8080" w:type="dxa"/>
          </w:tcPr>
          <w:p w14:paraId="00F83591" w14:textId="77777777" w:rsidR="001827B8" w:rsidRPr="001827B8" w:rsidRDefault="001827B8" w:rsidP="001827B8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27B8" w:rsidRPr="001827B8" w14:paraId="4956C28E" w14:textId="77777777" w:rsidTr="001827B8">
        <w:tc>
          <w:tcPr>
            <w:tcW w:w="6799" w:type="dxa"/>
          </w:tcPr>
          <w:p w14:paraId="09AAF87C" w14:textId="77777777" w:rsidR="001827B8" w:rsidRPr="001827B8" w:rsidRDefault="001827B8" w:rsidP="001827B8">
            <w:pPr>
              <w:rPr>
                <w:sz w:val="22"/>
                <w:szCs w:val="22"/>
                <w:lang w:val="en-US"/>
              </w:rPr>
            </w:pPr>
            <w:r w:rsidRPr="001827B8">
              <w:rPr>
                <w:b/>
                <w:bCs/>
                <w:sz w:val="22"/>
                <w:szCs w:val="22"/>
                <w:lang w:val="en-US"/>
              </w:rPr>
              <w:t>1. During which phase of the business life cycle do sales peak?</w:t>
            </w:r>
            <w:r w:rsidRPr="001827B8">
              <w:rPr>
                <w:sz w:val="22"/>
                <w:szCs w:val="22"/>
                <w:lang w:val="en-US"/>
              </w:rPr>
              <w:br/>
              <w:t>a. Launch Phase</w:t>
            </w:r>
            <w:r w:rsidRPr="001827B8">
              <w:rPr>
                <w:sz w:val="22"/>
                <w:szCs w:val="22"/>
                <w:lang w:val="en-US"/>
              </w:rPr>
              <w:br/>
              <w:t>b. Growth Phase</w:t>
            </w:r>
            <w:r w:rsidRPr="001827B8">
              <w:rPr>
                <w:sz w:val="22"/>
                <w:szCs w:val="22"/>
                <w:lang w:val="en-US"/>
              </w:rPr>
              <w:br/>
              <w:t>c. Shake-out Phase</w:t>
            </w:r>
            <w:r w:rsidRPr="001827B8">
              <w:rPr>
                <w:sz w:val="22"/>
                <w:szCs w:val="22"/>
                <w:lang w:val="en-US"/>
              </w:rPr>
              <w:br/>
              <w:t>d. Maturity Phase</w:t>
            </w:r>
          </w:p>
          <w:p w14:paraId="7F0B59C7" w14:textId="77777777" w:rsidR="001827B8" w:rsidRPr="001827B8" w:rsidRDefault="001827B8" w:rsidP="001827B8">
            <w:pPr>
              <w:rPr>
                <w:sz w:val="22"/>
                <w:szCs w:val="22"/>
                <w:lang w:val="en-US"/>
              </w:rPr>
            </w:pPr>
            <w:r w:rsidRPr="001827B8">
              <w:rPr>
                <w:b/>
                <w:bCs/>
                <w:sz w:val="22"/>
                <w:szCs w:val="22"/>
                <w:lang w:val="en-US"/>
              </w:rPr>
              <w:t>2. What characterizes the cash flow pattern during the Launch Phase?</w:t>
            </w:r>
            <w:r w:rsidRPr="001827B8">
              <w:rPr>
                <w:sz w:val="22"/>
                <w:szCs w:val="22"/>
                <w:lang w:val="en-US"/>
              </w:rPr>
              <w:br/>
              <w:t>a. It becomes highly positive</w:t>
            </w:r>
            <w:r w:rsidRPr="001827B8">
              <w:rPr>
                <w:sz w:val="22"/>
                <w:szCs w:val="22"/>
                <w:lang w:val="en-US"/>
              </w:rPr>
              <w:br/>
              <w:t>b. It dips lower than profit</w:t>
            </w:r>
            <w:r w:rsidRPr="001827B8">
              <w:rPr>
                <w:sz w:val="22"/>
                <w:szCs w:val="22"/>
                <w:lang w:val="en-US"/>
              </w:rPr>
              <w:br/>
              <w:t>c. It matches the sales cycle</w:t>
            </w:r>
            <w:r w:rsidRPr="001827B8">
              <w:rPr>
                <w:sz w:val="22"/>
                <w:szCs w:val="22"/>
                <w:lang w:val="en-US"/>
              </w:rPr>
              <w:br/>
              <w:t>d. It exceeds profit margins</w:t>
            </w:r>
          </w:p>
          <w:p w14:paraId="718011FD" w14:textId="77777777" w:rsidR="001827B8" w:rsidRPr="001827B8" w:rsidRDefault="001827B8" w:rsidP="001827B8">
            <w:pPr>
              <w:rPr>
                <w:sz w:val="22"/>
                <w:szCs w:val="22"/>
                <w:lang w:val="en-US"/>
              </w:rPr>
            </w:pPr>
            <w:r w:rsidRPr="001827B8">
              <w:rPr>
                <w:b/>
                <w:bCs/>
                <w:sz w:val="22"/>
                <w:szCs w:val="22"/>
                <w:lang w:val="en-US"/>
              </w:rPr>
              <w:t>3. In the Funding Life Cycle, what is the relationship between business risk and sales?</w:t>
            </w:r>
            <w:r w:rsidRPr="001827B8">
              <w:rPr>
                <w:sz w:val="22"/>
                <w:szCs w:val="22"/>
                <w:lang w:val="en-US"/>
              </w:rPr>
              <w:br/>
              <w:t>a. They follow the same pattern</w:t>
            </w:r>
            <w:r w:rsidRPr="001827B8">
              <w:rPr>
                <w:sz w:val="22"/>
                <w:szCs w:val="22"/>
                <w:lang w:val="en-US"/>
              </w:rPr>
              <w:br/>
              <w:t>b. They are directly proportional</w:t>
            </w:r>
            <w:r w:rsidRPr="001827B8">
              <w:rPr>
                <w:sz w:val="22"/>
                <w:szCs w:val="22"/>
                <w:lang w:val="en-US"/>
              </w:rPr>
              <w:br/>
              <w:t>c. They have no correlation</w:t>
            </w:r>
            <w:r w:rsidRPr="001827B8">
              <w:rPr>
                <w:sz w:val="22"/>
                <w:szCs w:val="22"/>
                <w:lang w:val="en-US"/>
              </w:rPr>
              <w:br/>
              <w:t>d. They are inversely related</w:t>
            </w:r>
          </w:p>
          <w:p w14:paraId="593F09ED" w14:textId="77777777" w:rsidR="001827B8" w:rsidRPr="001827B8" w:rsidRDefault="001827B8" w:rsidP="001827B8">
            <w:pPr>
              <w:rPr>
                <w:sz w:val="22"/>
                <w:szCs w:val="22"/>
                <w:lang w:val="en-US"/>
              </w:rPr>
            </w:pPr>
            <w:r w:rsidRPr="001827B8">
              <w:rPr>
                <w:sz w:val="22"/>
                <w:szCs w:val="22"/>
                <w:lang w:val="en-US"/>
              </w:rPr>
              <w:t>a. Peak sales with fierce competition</w:t>
            </w:r>
            <w:r w:rsidRPr="001827B8">
              <w:rPr>
                <w:sz w:val="22"/>
                <w:szCs w:val="22"/>
                <w:lang w:val="en-US"/>
              </w:rPr>
              <w:br/>
              <w:t>b. Exponential increase in debt financing</w:t>
            </w:r>
            <w:r w:rsidRPr="001827B8">
              <w:rPr>
                <w:sz w:val="22"/>
                <w:szCs w:val="22"/>
                <w:lang w:val="en-US"/>
              </w:rPr>
              <w:br/>
              <w:t>c. High business risk with declining sales</w:t>
            </w:r>
            <w:r w:rsidRPr="001827B8">
              <w:rPr>
                <w:sz w:val="22"/>
                <w:szCs w:val="22"/>
                <w:lang w:val="en-US"/>
              </w:rPr>
              <w:br/>
              <w:t>d. Low business risk with stable debt access</w:t>
            </w:r>
          </w:p>
          <w:p w14:paraId="626C9C0B" w14:textId="77777777" w:rsidR="001827B8" w:rsidRPr="001827B8" w:rsidRDefault="001827B8" w:rsidP="001827B8">
            <w:pPr>
              <w:rPr>
                <w:sz w:val="22"/>
                <w:szCs w:val="22"/>
                <w:lang w:val="en-US"/>
              </w:rPr>
            </w:pPr>
            <w:r w:rsidRPr="001827B8">
              <w:rPr>
                <w:b/>
                <w:bCs/>
                <w:sz w:val="22"/>
                <w:szCs w:val="22"/>
                <w:lang w:val="en-US"/>
              </w:rPr>
              <w:t>5. The sustainable growth rate (SGR) is best defined as:</w:t>
            </w:r>
            <w:r w:rsidRPr="001827B8">
              <w:rPr>
                <w:sz w:val="22"/>
                <w:szCs w:val="22"/>
                <w:lang w:val="en-US"/>
              </w:rPr>
              <w:br/>
              <w:t>a. The maximum rate of sales growth without external financing</w:t>
            </w:r>
            <w:r w:rsidRPr="001827B8">
              <w:rPr>
                <w:sz w:val="22"/>
                <w:szCs w:val="22"/>
                <w:lang w:val="en-US"/>
              </w:rPr>
              <w:br/>
              <w:t>b. The ratio of total assets to net sales</w:t>
            </w:r>
            <w:r w:rsidRPr="001827B8">
              <w:rPr>
                <w:sz w:val="22"/>
                <w:szCs w:val="22"/>
                <w:lang w:val="en-US"/>
              </w:rPr>
              <w:br/>
              <w:t>c. The percentage of dividends paid to shareholders</w:t>
            </w:r>
            <w:r w:rsidRPr="001827B8">
              <w:rPr>
                <w:sz w:val="22"/>
                <w:szCs w:val="22"/>
                <w:lang w:val="en-US"/>
              </w:rPr>
              <w:br/>
              <w:t>d. The rate of decline in mature industries</w:t>
            </w:r>
          </w:p>
          <w:p w14:paraId="7BAB2EC1" w14:textId="77777777" w:rsidR="001827B8" w:rsidRPr="001827B8" w:rsidRDefault="001827B8" w:rsidP="001827B8">
            <w:pPr>
              <w:rPr>
                <w:sz w:val="22"/>
                <w:szCs w:val="22"/>
                <w:lang w:val="en-US"/>
              </w:rPr>
            </w:pPr>
          </w:p>
          <w:p w14:paraId="712D9D5E" w14:textId="77777777" w:rsidR="001827B8" w:rsidRPr="001827B8" w:rsidRDefault="001827B8" w:rsidP="001827B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080" w:type="dxa"/>
          </w:tcPr>
          <w:p w14:paraId="7DFB17B4" w14:textId="2A86B401" w:rsidR="001827B8" w:rsidRPr="001827B8" w:rsidRDefault="001827B8" w:rsidP="001827B8">
            <w:pPr>
              <w:rPr>
                <w:sz w:val="22"/>
                <w:szCs w:val="22"/>
                <w:lang w:val="en-US"/>
              </w:rPr>
            </w:pPr>
            <w:r w:rsidRPr="001827B8">
              <w:rPr>
                <w:b/>
                <w:bCs/>
                <w:sz w:val="22"/>
                <w:szCs w:val="22"/>
                <w:lang w:val="en-US"/>
              </w:rPr>
              <w:t>1. What is the primary characteristic of a company's Sustainable Growth Rate?</w:t>
            </w:r>
            <w:r w:rsidRPr="001827B8">
              <w:rPr>
                <w:sz w:val="22"/>
                <w:szCs w:val="22"/>
                <w:lang w:val="en-US"/>
              </w:rPr>
              <w:br/>
              <w:t>a. It requires external debt financing</w:t>
            </w:r>
            <w:r w:rsidRPr="001827B8">
              <w:rPr>
                <w:sz w:val="22"/>
                <w:szCs w:val="22"/>
                <w:lang w:val="en-US"/>
              </w:rPr>
              <w:br/>
              <w:t>b. It represents growth achievable without external financing</w:t>
            </w:r>
            <w:r w:rsidRPr="001827B8">
              <w:rPr>
                <w:sz w:val="22"/>
                <w:szCs w:val="22"/>
                <w:lang w:val="en-US"/>
              </w:rPr>
              <w:br/>
              <w:t>c. It only considers equity financing</w:t>
            </w:r>
            <w:r w:rsidRPr="001827B8">
              <w:rPr>
                <w:sz w:val="22"/>
                <w:szCs w:val="22"/>
                <w:lang w:val="en-US"/>
              </w:rPr>
              <w:br/>
              <w:t>d. It focuses solely on dividend payments</w:t>
            </w:r>
          </w:p>
          <w:p w14:paraId="24C95EA3" w14:textId="77777777" w:rsidR="001827B8" w:rsidRPr="001827B8" w:rsidRDefault="001827B8" w:rsidP="001827B8">
            <w:pPr>
              <w:rPr>
                <w:sz w:val="22"/>
                <w:szCs w:val="22"/>
                <w:lang w:val="en-US"/>
              </w:rPr>
            </w:pPr>
            <w:r w:rsidRPr="001827B8">
              <w:rPr>
                <w:b/>
                <w:bCs/>
                <w:sz w:val="22"/>
                <w:szCs w:val="22"/>
                <w:lang w:val="en-US"/>
              </w:rPr>
              <w:t>2. The formula for Sustainable Growth Rate (SGR) is:</w:t>
            </w:r>
            <w:r w:rsidRPr="001827B8">
              <w:rPr>
                <w:sz w:val="22"/>
                <w:szCs w:val="22"/>
                <w:lang w:val="en-US"/>
              </w:rPr>
              <w:br/>
              <w:t>a. Net Income × Dividend Payout Ratio</w:t>
            </w:r>
            <w:r w:rsidRPr="001827B8">
              <w:rPr>
                <w:sz w:val="22"/>
                <w:szCs w:val="22"/>
                <w:lang w:val="en-US"/>
              </w:rPr>
              <w:br/>
              <w:t>b. Return on Assets × Retention Rate</w:t>
            </w:r>
            <w:r w:rsidRPr="001827B8">
              <w:rPr>
                <w:sz w:val="22"/>
                <w:szCs w:val="22"/>
                <w:lang w:val="en-US"/>
              </w:rPr>
              <w:br/>
              <w:t>c. Retention Rate × Return on Equity</w:t>
            </w:r>
            <w:r w:rsidRPr="001827B8">
              <w:rPr>
                <w:sz w:val="22"/>
                <w:szCs w:val="22"/>
                <w:lang w:val="en-US"/>
              </w:rPr>
              <w:br/>
              <w:t>d. Operating Income × Retention Rate</w:t>
            </w:r>
          </w:p>
          <w:p w14:paraId="5C404BA2" w14:textId="77777777" w:rsidR="001827B8" w:rsidRPr="001827B8" w:rsidRDefault="001827B8" w:rsidP="001827B8">
            <w:pPr>
              <w:rPr>
                <w:sz w:val="22"/>
                <w:szCs w:val="22"/>
                <w:lang w:val="en-US"/>
              </w:rPr>
            </w:pPr>
            <w:r w:rsidRPr="001827B8">
              <w:rPr>
                <w:b/>
                <w:bCs/>
                <w:sz w:val="22"/>
                <w:szCs w:val="22"/>
                <w:lang w:val="en-US"/>
              </w:rPr>
              <w:t>3. The working capital cycle begins when:</w:t>
            </w:r>
            <w:r w:rsidRPr="001827B8">
              <w:rPr>
                <w:sz w:val="22"/>
                <w:szCs w:val="22"/>
                <w:lang w:val="en-US"/>
              </w:rPr>
              <w:br/>
              <w:t>a. Cash is received from customers</w:t>
            </w:r>
            <w:r w:rsidRPr="001827B8">
              <w:rPr>
                <w:sz w:val="22"/>
                <w:szCs w:val="22"/>
                <w:lang w:val="en-US"/>
              </w:rPr>
              <w:br/>
              <w:t>b. The company receives an order</w:t>
            </w:r>
            <w:r w:rsidRPr="001827B8">
              <w:rPr>
                <w:sz w:val="22"/>
                <w:szCs w:val="22"/>
                <w:lang w:val="en-US"/>
              </w:rPr>
              <w:br/>
              <w:t>c. Inventory is sold</w:t>
            </w:r>
            <w:r w:rsidRPr="001827B8">
              <w:rPr>
                <w:sz w:val="22"/>
                <w:szCs w:val="22"/>
                <w:lang w:val="en-US"/>
              </w:rPr>
              <w:br/>
              <w:t>d. Trade creditors are paid</w:t>
            </w:r>
          </w:p>
          <w:p w14:paraId="29A27D70" w14:textId="77777777" w:rsidR="001827B8" w:rsidRPr="001827B8" w:rsidRDefault="001827B8" w:rsidP="001827B8">
            <w:pPr>
              <w:rPr>
                <w:sz w:val="22"/>
                <w:szCs w:val="22"/>
                <w:lang w:val="en-US"/>
              </w:rPr>
            </w:pPr>
            <w:r w:rsidRPr="001827B8">
              <w:rPr>
                <w:b/>
                <w:bCs/>
                <w:sz w:val="22"/>
                <w:szCs w:val="22"/>
                <w:lang w:val="en-US"/>
              </w:rPr>
              <w:t>4. Which financial metric is used to quantify working capital management efficiency?</w:t>
            </w:r>
            <w:r w:rsidRPr="001827B8">
              <w:rPr>
                <w:sz w:val="22"/>
                <w:szCs w:val="22"/>
                <w:lang w:val="en-US"/>
              </w:rPr>
              <w:br/>
              <w:t>a. Market capitalization</w:t>
            </w:r>
            <w:r w:rsidRPr="001827B8">
              <w:rPr>
                <w:sz w:val="22"/>
                <w:szCs w:val="22"/>
                <w:lang w:val="en-US"/>
              </w:rPr>
              <w:br/>
              <w:t>b. Debt-to-equity ratio</w:t>
            </w:r>
            <w:r w:rsidRPr="001827B8">
              <w:rPr>
                <w:sz w:val="22"/>
                <w:szCs w:val="22"/>
                <w:lang w:val="en-US"/>
              </w:rPr>
              <w:br/>
              <w:t>c. Working capital ratio</w:t>
            </w:r>
            <w:r w:rsidRPr="001827B8">
              <w:rPr>
                <w:sz w:val="22"/>
                <w:szCs w:val="22"/>
                <w:lang w:val="en-US"/>
              </w:rPr>
              <w:br/>
              <w:t>d. Price-earnings ratio</w:t>
            </w:r>
          </w:p>
          <w:p w14:paraId="59B307A1" w14:textId="77777777" w:rsidR="001827B8" w:rsidRPr="001827B8" w:rsidRDefault="001827B8" w:rsidP="001827B8">
            <w:pPr>
              <w:rPr>
                <w:sz w:val="22"/>
                <w:szCs w:val="22"/>
                <w:lang w:val="en-US"/>
              </w:rPr>
            </w:pPr>
            <w:r w:rsidRPr="001827B8">
              <w:rPr>
                <w:b/>
                <w:bCs/>
                <w:sz w:val="22"/>
                <w:szCs w:val="22"/>
                <w:lang w:val="en-US"/>
              </w:rPr>
              <w:t>5. In the working capital cycle, trade debtors represent:</w:t>
            </w:r>
            <w:r w:rsidRPr="001827B8">
              <w:rPr>
                <w:sz w:val="22"/>
                <w:szCs w:val="22"/>
                <w:lang w:val="en-US"/>
              </w:rPr>
              <w:br/>
              <w:t>a. Unpaid supplier invoices</w:t>
            </w:r>
            <w:r w:rsidRPr="001827B8">
              <w:rPr>
                <w:sz w:val="22"/>
                <w:szCs w:val="22"/>
                <w:lang w:val="en-US"/>
              </w:rPr>
              <w:br/>
              <w:t>b. Cash received from customers</w:t>
            </w:r>
            <w:r w:rsidRPr="001827B8">
              <w:rPr>
                <w:sz w:val="22"/>
                <w:szCs w:val="22"/>
                <w:lang w:val="en-US"/>
              </w:rPr>
              <w:br/>
              <w:t>c. Inventory in storage</w:t>
            </w:r>
            <w:r w:rsidRPr="001827B8">
              <w:rPr>
                <w:sz w:val="22"/>
                <w:szCs w:val="22"/>
                <w:lang w:val="en-US"/>
              </w:rPr>
              <w:br/>
              <w:t>d. Sales made on credit</w:t>
            </w:r>
          </w:p>
          <w:p w14:paraId="44389271" w14:textId="77777777" w:rsidR="001827B8" w:rsidRPr="001827B8" w:rsidRDefault="001827B8" w:rsidP="001827B8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2072A2B2" w14:textId="77777777" w:rsidR="001827B8" w:rsidRPr="001827B8" w:rsidRDefault="001827B8" w:rsidP="001827B8">
      <w:pPr>
        <w:rPr>
          <w:lang w:val="en-US"/>
        </w:rPr>
      </w:pPr>
    </w:p>
    <w:p w14:paraId="68D849B9" w14:textId="77166926" w:rsidR="001827B8" w:rsidRPr="001827B8" w:rsidRDefault="001827B8" w:rsidP="001827B8">
      <w:pPr>
        <w:rPr>
          <w:lang w:val="en-US"/>
        </w:rPr>
      </w:pPr>
      <w:r>
        <w:rPr>
          <w:b/>
          <w:bCs/>
          <w:lang w:val="en-US"/>
        </w:rPr>
        <w:t>2/</w:t>
      </w:r>
      <w:r w:rsidRPr="001827B8">
        <w:rPr>
          <w:b/>
          <w:bCs/>
          <w:lang w:val="en-US"/>
        </w:rPr>
        <w:t>. Explain how the profit cycle relates to the sales cycle during the Launch Phase of a business. Be specific about both metrics and their relationship.</w:t>
      </w:r>
    </w:p>
    <w:p w14:paraId="4C912DDA" w14:textId="11967ADF" w:rsidR="001827B8" w:rsidRPr="001827B8" w:rsidRDefault="001827B8" w:rsidP="001827B8">
      <w:pPr>
        <w:rPr>
          <w:lang w:val="en-US"/>
        </w:rPr>
      </w:pPr>
      <w:r>
        <w:rPr>
          <w:b/>
          <w:bCs/>
          <w:lang w:val="en-US"/>
        </w:rPr>
        <w:t>3/</w:t>
      </w:r>
      <w:r w:rsidRPr="001827B8">
        <w:rPr>
          <w:b/>
          <w:bCs/>
          <w:lang w:val="en-US"/>
        </w:rPr>
        <w:t>. During the Shake-out Phase, sales continue to increase but profits begin to decrease. What causes this phenomenon, and what does it indicate about the business environment?</w:t>
      </w:r>
    </w:p>
    <w:p w14:paraId="7898D065" w14:textId="77777777" w:rsidR="001827B8" w:rsidRPr="001827B8" w:rsidRDefault="001827B8" w:rsidP="001827B8">
      <w:pPr>
        <w:tabs>
          <w:tab w:val="left" w:pos="469"/>
        </w:tabs>
        <w:spacing w:line="240" w:lineRule="auto"/>
        <w:rPr>
          <w:rFonts w:ascii="Times New Roman" w:hAnsi="Times New Roman" w:cs="Times New Roman"/>
          <w:b/>
          <w:bCs/>
          <w:highlight w:val="yellow"/>
          <w:u w:val="single"/>
          <w:lang w:val="en-US"/>
        </w:rPr>
      </w:pPr>
      <w:r w:rsidRPr="001827B8">
        <w:rPr>
          <w:rFonts w:ascii="Times New Roman" w:hAnsi="Times New Roman" w:cs="Times New Roman"/>
          <w:b/>
          <w:bCs/>
          <w:highlight w:val="yellow"/>
          <w:u w:val="single"/>
          <w:lang w:val="en-US"/>
        </w:rPr>
        <w:t xml:space="preserve">PART 2: </w:t>
      </w:r>
      <w:r w:rsidRPr="005669F7">
        <w:rPr>
          <w:rFonts w:ascii="Times New Roman" w:hAnsi="Times New Roman" w:cs="Times New Roman"/>
          <w:b/>
          <w:bCs/>
          <w:highlight w:val="yellow"/>
          <w:u w:val="single"/>
          <w:lang w:val="en"/>
        </w:rPr>
        <w:t>PRACTICAL PART</w:t>
      </w:r>
    </w:p>
    <w:p w14:paraId="197FA87B" w14:textId="77777777" w:rsidR="001827B8" w:rsidRPr="006F4036" w:rsidRDefault="001827B8" w:rsidP="001827B8">
      <w:pPr>
        <w:tabs>
          <w:tab w:val="left" w:pos="469"/>
        </w:tabs>
        <w:spacing w:line="240" w:lineRule="auto"/>
        <w:rPr>
          <w:rFonts w:ascii="Times New Roman" w:hAnsi="Times New Roman" w:cs="Times New Roman"/>
          <w:b/>
          <w:bCs/>
          <w:u w:val="single"/>
          <w:rtl/>
        </w:rPr>
      </w:pPr>
    </w:p>
    <w:p w14:paraId="516F3ED7" w14:textId="77777777" w:rsidR="001827B8" w:rsidRPr="001827B8" w:rsidRDefault="001827B8" w:rsidP="001827B8">
      <w:pPr>
        <w:tabs>
          <w:tab w:val="left" w:pos="469"/>
        </w:tabs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1827B8">
        <w:rPr>
          <w:rFonts w:ascii="Times New Roman" w:hAnsi="Times New Roman" w:cs="Times New Roman"/>
          <w:b/>
          <w:bCs/>
          <w:lang w:val="en-US"/>
        </w:rPr>
        <w:t>1/ Suppose a company has the following financial data: (3.5)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1827B8" w14:paraId="6A9F9FB6" w14:textId="77777777" w:rsidTr="003D7090">
        <w:tc>
          <w:tcPr>
            <w:tcW w:w="5310" w:type="dxa"/>
          </w:tcPr>
          <w:p w14:paraId="33CA94E0" w14:textId="77777777" w:rsidR="001827B8" w:rsidRPr="006F4036" w:rsidRDefault="001827B8" w:rsidP="003D7090">
            <w:pPr>
              <w:tabs>
                <w:tab w:val="left" w:pos="469"/>
              </w:tabs>
              <w:rPr>
                <w:rFonts w:ascii="Times New Roman" w:hAnsi="Times New Roman" w:cs="Times New Roman"/>
              </w:rPr>
            </w:pPr>
            <w:proofErr w:type="spellStart"/>
            <w:r w:rsidRPr="006F4036">
              <w:rPr>
                <w:rFonts w:ascii="Times New Roman" w:hAnsi="Times New Roman" w:cs="Times New Roman"/>
              </w:rPr>
              <w:t>Dividend</w:t>
            </w:r>
            <w:proofErr w:type="spellEnd"/>
            <w:r w:rsidRPr="006F4036">
              <w:rPr>
                <w:rFonts w:ascii="Times New Roman" w:hAnsi="Times New Roman" w:cs="Times New Roman"/>
              </w:rPr>
              <w:t xml:space="preserve"> payant </w:t>
            </w:r>
            <w:proofErr w:type="gramStart"/>
            <w:r w:rsidRPr="006F4036">
              <w:rPr>
                <w:rFonts w:ascii="Times New Roman" w:hAnsi="Times New Roman" w:cs="Times New Roman"/>
              </w:rPr>
              <w:t>ratio:</w:t>
            </w:r>
            <w:proofErr w:type="gramEnd"/>
            <w:r w:rsidRPr="006F40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Pr="006F4036">
              <w:rPr>
                <w:rFonts w:ascii="Times New Roman" w:hAnsi="Times New Roman" w:cs="Times New Roman"/>
              </w:rPr>
              <w:t xml:space="preserve"> %</w:t>
            </w:r>
          </w:p>
          <w:p w14:paraId="7DBE15E3" w14:textId="77777777" w:rsidR="001827B8" w:rsidRDefault="001827B8" w:rsidP="003D7090">
            <w:pPr>
              <w:tabs>
                <w:tab w:val="left" w:pos="469"/>
              </w:tabs>
              <w:rPr>
                <w:rFonts w:ascii="Times New Roman" w:hAnsi="Times New Roman" w:cs="Times New Roman"/>
              </w:rPr>
            </w:pPr>
            <w:r w:rsidRPr="006F4036">
              <w:rPr>
                <w:rFonts w:ascii="Times New Roman" w:hAnsi="Times New Roman" w:cs="Times New Roman"/>
              </w:rPr>
              <w:t xml:space="preserve">Net </w:t>
            </w:r>
            <w:proofErr w:type="spellStart"/>
            <w:r w:rsidRPr="006F4036">
              <w:rPr>
                <w:rFonts w:ascii="Times New Roman" w:hAnsi="Times New Roman" w:cs="Times New Roman"/>
              </w:rPr>
              <w:t>Income</w:t>
            </w:r>
            <w:proofErr w:type="spellEnd"/>
            <w:r w:rsidRPr="006F40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:500</w:t>
            </w:r>
          </w:p>
          <w:p w14:paraId="005A8E5E" w14:textId="77777777" w:rsidR="001827B8" w:rsidRDefault="001827B8" w:rsidP="003D7090">
            <w:pPr>
              <w:tabs>
                <w:tab w:val="left" w:pos="469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Revenue:</w:t>
            </w:r>
            <w:proofErr w:type="gramEnd"/>
            <w:r>
              <w:rPr>
                <w:rFonts w:ascii="Times New Roman" w:hAnsi="Times New Roman" w:cs="Times New Roman"/>
              </w:rPr>
              <w:t xml:space="preserve"> 1000</w:t>
            </w:r>
          </w:p>
          <w:p w14:paraId="2D146B04" w14:textId="77777777" w:rsidR="001827B8" w:rsidRPr="00E04F8A" w:rsidRDefault="001827B8" w:rsidP="003D7090">
            <w:pPr>
              <w:tabs>
                <w:tab w:val="left" w:pos="4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  <w:proofErr w:type="gramStart"/>
            <w:r>
              <w:rPr>
                <w:rFonts w:ascii="Times New Roman" w:hAnsi="Times New Roman" w:cs="Times New Roman"/>
              </w:rPr>
              <w:t>assets:</w:t>
            </w:r>
            <w:proofErr w:type="gramEnd"/>
            <w:r>
              <w:rPr>
                <w:rFonts w:ascii="Times New Roman" w:hAnsi="Times New Roman" w:cs="Times New Roman"/>
              </w:rPr>
              <w:t xml:space="preserve"> 4000</w:t>
            </w:r>
          </w:p>
        </w:tc>
        <w:tc>
          <w:tcPr>
            <w:tcW w:w="5311" w:type="dxa"/>
          </w:tcPr>
          <w:p w14:paraId="035A3B25" w14:textId="77777777" w:rsidR="001827B8" w:rsidRDefault="001827B8" w:rsidP="003D7090">
            <w:pPr>
              <w:tabs>
                <w:tab w:val="left" w:pos="469"/>
              </w:tabs>
              <w:rPr>
                <w:rFonts w:ascii="Times New Roman" w:hAnsi="Times New Roman" w:cs="Times New Roman"/>
              </w:rPr>
            </w:pPr>
            <w:r w:rsidRPr="00E04F8A">
              <w:rPr>
                <w:rFonts w:ascii="Times New Roman" w:hAnsi="Times New Roman" w:cs="Times New Roman"/>
              </w:rPr>
              <w:t xml:space="preserve">Total </w:t>
            </w:r>
            <w:proofErr w:type="spellStart"/>
            <w:proofErr w:type="gramStart"/>
            <w:r w:rsidRPr="00E04F8A">
              <w:rPr>
                <w:rFonts w:ascii="Times New Roman" w:hAnsi="Times New Roman" w:cs="Times New Roman"/>
              </w:rPr>
              <w:t>equity</w:t>
            </w:r>
            <w:proofErr w:type="spellEnd"/>
            <w:r w:rsidRPr="00E04F8A"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2000</w:t>
            </w:r>
          </w:p>
          <w:p w14:paraId="379BAF44" w14:textId="77777777" w:rsidR="001827B8" w:rsidRPr="00E04F8A" w:rsidRDefault="001827B8" w:rsidP="003D7090">
            <w:pPr>
              <w:tabs>
                <w:tab w:val="left" w:pos="46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Operational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income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: 600</w:t>
            </w:r>
          </w:p>
        </w:tc>
      </w:tr>
    </w:tbl>
    <w:p w14:paraId="08BF0B6C" w14:textId="77777777" w:rsidR="001827B8" w:rsidRPr="001827B8" w:rsidRDefault="001827B8" w:rsidP="001827B8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lang w:val="en-US"/>
        </w:rPr>
      </w:pPr>
      <w:r w:rsidRPr="001827B8">
        <w:rPr>
          <w:rFonts w:asciiTheme="majorBidi" w:hAnsiTheme="majorBidi" w:cstheme="majorBidi"/>
          <w:b/>
          <w:bCs/>
          <w:lang w:val="en-US"/>
        </w:rPr>
        <w:t>Calculate SGR (With Dupont analysis) and compare the result with IGR</w:t>
      </w:r>
    </w:p>
    <w:p w14:paraId="30CFF2C8" w14:textId="6F5A762C" w:rsidR="001827B8" w:rsidRPr="001827B8" w:rsidRDefault="001827B8" w:rsidP="001827B8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1827B8">
        <w:rPr>
          <w:rFonts w:ascii="Times New Roman" w:hAnsi="Times New Roman" w:cs="Times New Roman"/>
          <w:b/>
          <w:bCs/>
          <w:lang w:val="en-US"/>
        </w:rPr>
        <w:t>2/</w:t>
      </w:r>
      <w:r w:rsidRPr="001827B8">
        <w:rPr>
          <w:rFonts w:ascii="Times New Roman" w:hAnsi="Times New Roman" w:cs="Times New Roman"/>
          <w:b/>
          <w:bCs/>
          <w:lang w:val="en-US"/>
        </w:rPr>
        <w:t xml:space="preserve">Suppose a company </w:t>
      </w:r>
      <w:r w:rsidRPr="001827B8">
        <w:rPr>
          <w:rFonts w:ascii="Times New Roman" w:hAnsi="Times New Roman" w:cs="Times New Roman"/>
          <w:b/>
          <w:bCs/>
          <w:lang w:val="en-US"/>
        </w:rPr>
        <w:t xml:space="preserve">-X- </w:t>
      </w:r>
      <w:r w:rsidRPr="001827B8">
        <w:rPr>
          <w:rFonts w:ascii="Times New Roman" w:hAnsi="Times New Roman" w:cs="Times New Roman"/>
          <w:b/>
          <w:bCs/>
          <w:lang w:val="en-US"/>
        </w:rPr>
        <w:t>has the following financial data</w:t>
      </w:r>
      <w:r w:rsidRPr="001827B8">
        <w:rPr>
          <w:rFonts w:ascii="Times New Roman" w:hAnsi="Times New Roman" w:cs="Times New Roman"/>
          <w:b/>
          <w:bCs/>
          <w:lang w:val="en-US"/>
        </w:rPr>
        <w:t xml:space="preserve"> (5.5)</w:t>
      </w:r>
    </w:p>
    <w:p w14:paraId="5DE276F9" w14:textId="463644A4" w:rsidR="001827B8" w:rsidRPr="00EB393E" w:rsidRDefault="001827B8" w:rsidP="001827B8">
      <w:pPr>
        <w:bidi/>
        <w:spacing w:line="240" w:lineRule="auto"/>
        <w:rPr>
          <w:rFonts w:ascii="Times New Roman" w:hAnsi="Times New Roman" w:cs="Times New Roman"/>
          <w:b/>
          <w:bCs/>
          <w:rtl/>
          <w:lang w:bidi="ar-DZ"/>
        </w:rPr>
      </w:pPr>
      <w:r w:rsidRPr="001827B8">
        <w:rPr>
          <w:rFonts w:ascii="Times New Roman" w:hAnsi="Times New Roman" w:cs="Times New Roman"/>
          <w:b/>
          <w:bCs/>
          <w:lang w:val="en-US" w:bidi="ar-DZ"/>
        </w:rPr>
        <w:t xml:space="preserve"> </w:t>
      </w:r>
    </w:p>
    <w:tbl>
      <w:tblPr>
        <w:tblStyle w:val="Grilledutableau"/>
        <w:bidiVisual/>
        <w:tblW w:w="0" w:type="auto"/>
        <w:tblInd w:w="4733" w:type="dxa"/>
        <w:tblLook w:val="04A0" w:firstRow="1" w:lastRow="0" w:firstColumn="1" w:lastColumn="0" w:noHBand="0" w:noVBand="1"/>
      </w:tblPr>
      <w:tblGrid>
        <w:gridCol w:w="3841"/>
        <w:gridCol w:w="3677"/>
      </w:tblGrid>
      <w:tr w:rsidR="001827B8" w14:paraId="063328FC" w14:textId="77777777" w:rsidTr="00492038">
        <w:tc>
          <w:tcPr>
            <w:tcW w:w="3841" w:type="dxa"/>
          </w:tcPr>
          <w:p w14:paraId="53FB1F4C" w14:textId="3D76992B" w:rsidR="001827B8" w:rsidRDefault="006341C1" w:rsidP="003D7090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lang w:bidi="ar-DZ"/>
              </w:rPr>
              <w:t>assets</w:t>
            </w:r>
            <w:proofErr w:type="gramEnd"/>
          </w:p>
        </w:tc>
        <w:tc>
          <w:tcPr>
            <w:tcW w:w="3677" w:type="dxa"/>
          </w:tcPr>
          <w:p w14:paraId="63EC9594" w14:textId="0495002E" w:rsidR="001827B8" w:rsidRDefault="006341C1" w:rsidP="003D7090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lang w:bidi="ar-DZ"/>
              </w:rPr>
              <w:t>liabilities</w:t>
            </w:r>
            <w:proofErr w:type="spellEnd"/>
            <w:proofErr w:type="gramEnd"/>
          </w:p>
        </w:tc>
      </w:tr>
      <w:tr w:rsidR="001827B8" w:rsidRPr="00F323DA" w14:paraId="677362AF" w14:textId="77777777" w:rsidTr="00492038">
        <w:tc>
          <w:tcPr>
            <w:tcW w:w="3841" w:type="dxa"/>
          </w:tcPr>
          <w:p w14:paraId="0AE30C02" w14:textId="6C8F8199" w:rsidR="006341C1" w:rsidRDefault="006341C1" w:rsidP="003D7090">
            <w:pPr>
              <w:bidi/>
              <w:jc w:val="center"/>
              <w:rPr>
                <w:rFonts w:ascii="Times New Roman" w:hAnsi="Times New Roman" w:cs="Times New Roman"/>
                <w:lang w:bidi="ar-DZ"/>
              </w:rPr>
            </w:pPr>
            <w:proofErr w:type="spellStart"/>
            <w:r>
              <w:rPr>
                <w:rFonts w:ascii="Times New Roman" w:hAnsi="Times New Roman" w:cs="Times New Roman"/>
                <w:lang w:bidi="ar-DZ"/>
              </w:rPr>
              <w:t>Fixed</w:t>
            </w:r>
            <w:proofErr w:type="spellEnd"/>
            <w:r>
              <w:rPr>
                <w:rFonts w:ascii="Times New Roman" w:hAnsi="Times New Roman" w:cs="Times New Roman"/>
                <w:lang w:bidi="ar-DZ"/>
              </w:rPr>
              <w:t xml:space="preserve"> assets5000</w:t>
            </w:r>
          </w:p>
          <w:p w14:paraId="72FEEF06" w14:textId="7AA76F91" w:rsidR="00492038" w:rsidRPr="00F323DA" w:rsidRDefault="006341C1" w:rsidP="00492038">
            <w:pPr>
              <w:bidi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Total assets 8000</w:t>
            </w:r>
          </w:p>
        </w:tc>
        <w:tc>
          <w:tcPr>
            <w:tcW w:w="3677" w:type="dxa"/>
          </w:tcPr>
          <w:p w14:paraId="401B2C2C" w14:textId="7519424A" w:rsidR="006341C1" w:rsidRDefault="006341C1" w:rsidP="006341C1">
            <w:pPr>
              <w:bidi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E04F8A">
              <w:rPr>
                <w:rFonts w:ascii="Times New Roman" w:hAnsi="Times New Roman" w:cs="Times New Roman"/>
              </w:rPr>
              <w:t>E</w:t>
            </w:r>
            <w:r w:rsidRPr="00E04F8A">
              <w:rPr>
                <w:rFonts w:ascii="Times New Roman" w:hAnsi="Times New Roman" w:cs="Times New Roman"/>
              </w:rPr>
              <w:t>quity</w:t>
            </w:r>
            <w:r>
              <w:rPr>
                <w:rFonts w:ascii="Times New Roman" w:hAnsi="Times New Roman" w:cs="Times New Roman"/>
              </w:rPr>
              <w:t>2000</w:t>
            </w:r>
            <w:r w:rsidRPr="00F323DA"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</w:p>
          <w:p w14:paraId="4F78C6E7" w14:textId="50418E20" w:rsidR="001827B8" w:rsidRPr="006341C1" w:rsidRDefault="006341C1" w:rsidP="006341C1">
            <w:pPr>
              <w:bidi/>
              <w:jc w:val="center"/>
              <w:rPr>
                <w:rFonts w:ascii="Times New Roman" w:hAnsi="Times New Roman" w:cs="Times New Roman"/>
                <w:lang w:val="en-US" w:bidi="ar-DZ"/>
              </w:rPr>
            </w:pPr>
            <w:r>
              <w:rPr>
                <w:rFonts w:ascii="Times New Roman" w:hAnsi="Times New Roman" w:cs="Times New Roman"/>
                <w:lang w:val="en-US" w:bidi="ar-DZ"/>
              </w:rPr>
              <w:t>LONG TERM BEDT4000</w:t>
            </w:r>
          </w:p>
        </w:tc>
      </w:tr>
      <w:tr w:rsidR="00492038" w:rsidRPr="00F323DA" w14:paraId="09BBCADF" w14:textId="77777777" w:rsidTr="000C63FD">
        <w:tc>
          <w:tcPr>
            <w:tcW w:w="7518" w:type="dxa"/>
            <w:gridSpan w:val="2"/>
          </w:tcPr>
          <w:p w14:paraId="36BBF79A" w14:textId="77777777" w:rsidR="00492038" w:rsidRDefault="00492038" w:rsidP="00492038">
            <w:pPr>
              <w:bidi/>
              <w:jc w:val="center"/>
              <w:rPr>
                <w:rFonts w:ascii="Times New Roman" w:hAnsi="Times New Roman" w:cs="Times New Roman"/>
                <w:lang w:val="en" w:bidi="ar-DZ"/>
              </w:rPr>
            </w:pPr>
            <w:r w:rsidRPr="00492038">
              <w:rPr>
                <w:rFonts w:ascii="Times New Roman" w:hAnsi="Times New Roman" w:cs="Times New Roman"/>
                <w:lang w:val="en" w:bidi="ar-DZ"/>
              </w:rPr>
              <w:t>Treasurer</w:t>
            </w:r>
            <w:r>
              <w:rPr>
                <w:rFonts w:ascii="Times New Roman" w:hAnsi="Times New Roman" w:cs="Times New Roman"/>
                <w:lang w:val="en" w:bidi="ar-DZ"/>
              </w:rPr>
              <w:t>: 100</w:t>
            </w:r>
          </w:p>
          <w:p w14:paraId="64169813" w14:textId="77777777" w:rsidR="00492038" w:rsidRDefault="00492038" w:rsidP="00492038">
            <w:pPr>
              <w:bidi/>
              <w:jc w:val="center"/>
              <w:rPr>
                <w:rFonts w:ascii="Times New Roman" w:hAnsi="Times New Roman" w:cs="Times New Roman"/>
                <w:lang w:val="en" w:bidi="ar-D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" w:bidi="ar-DZ"/>
              </w:rPr>
              <w:t>Nopat</w:t>
            </w:r>
            <w:proofErr w:type="spellEnd"/>
            <w:r>
              <w:rPr>
                <w:rFonts w:ascii="Times New Roman" w:hAnsi="Times New Roman" w:cs="Times New Roman"/>
                <w:lang w:val="en" w:bidi="ar-DZ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val="en" w:bidi="ar-DZ"/>
              </w:rPr>
              <w:t xml:space="preserve"> 200</w:t>
            </w:r>
          </w:p>
          <w:p w14:paraId="1C371F63" w14:textId="51D4F588" w:rsidR="00492038" w:rsidRPr="00E04F8A" w:rsidRDefault="00492038" w:rsidP="006341C1">
            <w:pPr>
              <w:bidi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Beta 2 </w:t>
            </w:r>
          </w:p>
        </w:tc>
      </w:tr>
    </w:tbl>
    <w:p w14:paraId="3CF8F1F4" w14:textId="71DC3A12" w:rsidR="001827B8" w:rsidRPr="00C60DCB" w:rsidRDefault="001827B8" w:rsidP="00492038">
      <w:pPr>
        <w:bidi/>
        <w:spacing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bidi="ar-DZ"/>
        </w:rPr>
        <w:t xml:space="preserve">                    </w:t>
      </w:r>
      <w:proofErr w:type="spellStart"/>
      <w:r w:rsidRPr="00C60DCB">
        <w:rPr>
          <w:rFonts w:asciiTheme="majorBidi" w:hAnsiTheme="majorBidi" w:cstheme="majorBidi"/>
          <w:b/>
          <w:bCs/>
        </w:rPr>
        <w:t>Calculate</w:t>
      </w:r>
      <w:proofErr w:type="spellEnd"/>
      <w:r w:rsidRPr="00C60DCB">
        <w:rPr>
          <w:rFonts w:asciiTheme="majorBidi" w:hAnsiTheme="majorBidi" w:cstheme="majorBidi"/>
          <w:b/>
          <w:bCs/>
        </w:rPr>
        <w:t xml:space="preserve"> EVA</w:t>
      </w:r>
    </w:p>
    <w:p w14:paraId="3566EA98" w14:textId="77777777" w:rsidR="001827B8" w:rsidRDefault="001827B8" w:rsidP="001827B8"/>
    <w:p w14:paraId="08A7F9F7" w14:textId="77777777" w:rsidR="001827B8" w:rsidRDefault="001827B8" w:rsidP="00492038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70DDD7C1" w14:textId="77777777" w:rsidR="001827B8" w:rsidRDefault="001827B8" w:rsidP="00BB2D5E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2A90560" w14:textId="2F2D1DD2" w:rsidR="00BB2D5E" w:rsidRDefault="00BB2D5E" w:rsidP="00BB2D5E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Answer</w:t>
      </w:r>
    </w:p>
    <w:p w14:paraId="09400E8B" w14:textId="77777777" w:rsidR="00BB2D5E" w:rsidRPr="005669F7" w:rsidRDefault="00BB2D5E" w:rsidP="00BB2D5E">
      <w:pPr>
        <w:tabs>
          <w:tab w:val="left" w:pos="469"/>
        </w:tabs>
        <w:spacing w:line="240" w:lineRule="auto"/>
        <w:rPr>
          <w:rFonts w:ascii="Times New Roman" w:hAnsi="Times New Roman" w:cs="Times New Roman"/>
          <w:b/>
          <w:bCs/>
          <w:highlight w:val="yellow"/>
          <w:lang w:val="en-US"/>
        </w:rPr>
      </w:pPr>
      <w:r w:rsidRPr="00D315D7">
        <w:rPr>
          <w:rFonts w:ascii="Times New Roman" w:hAnsi="Times New Roman" w:cs="Times New Roman"/>
          <w:b/>
          <w:bCs/>
          <w:highlight w:val="yellow"/>
          <w:lang w:val="en-US"/>
        </w:rPr>
        <w:t xml:space="preserve">PART 1: </w:t>
      </w:r>
      <w:r w:rsidRPr="005669F7">
        <w:rPr>
          <w:rFonts w:ascii="Times New Roman" w:hAnsi="Times New Roman" w:cs="Times New Roman"/>
          <w:b/>
          <w:bCs/>
          <w:highlight w:val="yellow"/>
          <w:lang w:val="en"/>
        </w:rPr>
        <w:t>THEORETICAL PART</w:t>
      </w:r>
    </w:p>
    <w:p w14:paraId="797A95BA" w14:textId="77777777" w:rsidR="00BB2D5E" w:rsidRDefault="00BB2D5E" w:rsidP="00BB2D5E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1</w:t>
      </w:r>
      <w:r w:rsidRPr="00832CF5">
        <w:rPr>
          <w:rFonts w:ascii="Times New Roman" w:hAnsi="Times New Roman" w:cs="Times New Roman"/>
          <w:u w:val="single"/>
          <w:lang w:val="en-US"/>
        </w:rPr>
        <w:t>/</w:t>
      </w:r>
      <w:r w:rsidRPr="00832CF5">
        <w:rPr>
          <w:rFonts w:asciiTheme="majorBidi" w:hAnsiTheme="majorBidi" w:cstheme="majorBidi"/>
          <w:b/>
          <w:bCs/>
          <w:u w:val="single"/>
          <w:lang w:val="en-US"/>
        </w:rPr>
        <w:t xml:space="preserve"> Say whether </w:t>
      </w:r>
      <w:r>
        <w:rPr>
          <w:rFonts w:asciiTheme="majorBidi" w:hAnsiTheme="majorBidi" w:cstheme="majorBidi"/>
          <w:b/>
          <w:bCs/>
          <w:u w:val="single"/>
          <w:lang w:val="en-US"/>
        </w:rPr>
        <w:t xml:space="preserve">and </w:t>
      </w:r>
      <w:r w:rsidRPr="002C711D">
        <w:rPr>
          <w:rFonts w:asciiTheme="majorBidi" w:hAnsiTheme="majorBidi" w:cstheme="majorBidi"/>
          <w:b/>
          <w:bCs/>
          <w:highlight w:val="lightGray"/>
          <w:u w:val="single"/>
          <w:lang w:val="en-US"/>
        </w:rPr>
        <w:t>why</w:t>
      </w:r>
      <w:r>
        <w:rPr>
          <w:rFonts w:asciiTheme="majorBidi" w:hAnsiTheme="majorBidi" w:cstheme="majorBidi"/>
          <w:b/>
          <w:bCs/>
          <w:u w:val="single"/>
          <w:lang w:val="en-US"/>
        </w:rPr>
        <w:t xml:space="preserve"> </w:t>
      </w:r>
      <w:r w:rsidRPr="00832CF5">
        <w:rPr>
          <w:rFonts w:asciiTheme="majorBidi" w:hAnsiTheme="majorBidi" w:cstheme="majorBidi"/>
          <w:b/>
          <w:bCs/>
          <w:u w:val="single"/>
          <w:lang w:val="en-US"/>
        </w:rPr>
        <w:t xml:space="preserve">the following statements are true or </w:t>
      </w:r>
      <w:proofErr w:type="gramStart"/>
      <w:r w:rsidRPr="00832CF5">
        <w:rPr>
          <w:rFonts w:asciiTheme="majorBidi" w:hAnsiTheme="majorBidi" w:cstheme="majorBidi"/>
          <w:b/>
          <w:bCs/>
          <w:u w:val="single"/>
          <w:lang w:val="en-US"/>
        </w:rPr>
        <w:t>false</w:t>
      </w:r>
      <w:r>
        <w:rPr>
          <w:rFonts w:asciiTheme="majorBidi" w:hAnsiTheme="majorBidi" w:cstheme="majorBidi"/>
          <w:b/>
          <w:bCs/>
          <w:u w:val="single"/>
          <w:lang w:val="en-US"/>
        </w:rPr>
        <w:t xml:space="preserve"> </w:t>
      </w:r>
      <w:r w:rsidRPr="00832CF5">
        <w:rPr>
          <w:rFonts w:asciiTheme="majorBidi" w:hAnsiTheme="majorBidi" w:cstheme="majorBidi"/>
          <w:b/>
          <w:bCs/>
          <w:u w:val="single"/>
          <w:lang w:val="en-US"/>
        </w:rPr>
        <w:t>:</w:t>
      </w:r>
      <w:proofErr w:type="gramEnd"/>
      <w:r>
        <w:rPr>
          <w:rFonts w:asciiTheme="majorBidi" w:hAnsiTheme="majorBidi" w:cstheme="majorBidi"/>
          <w:b/>
          <w:bCs/>
          <w:u w:val="single"/>
          <w:lang w:val="en-US"/>
        </w:rPr>
        <w:t xml:space="preserve"> (3.5)</w:t>
      </w:r>
    </w:p>
    <w:p w14:paraId="6ECEF95A" w14:textId="77777777" w:rsidR="00BB2D5E" w:rsidRPr="009A2319" w:rsidRDefault="00BB2D5E" w:rsidP="00BB2D5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FF0000"/>
          <w:lang w:val="en-US"/>
        </w:rPr>
      </w:pPr>
      <w:r w:rsidRPr="00393E44">
        <w:rPr>
          <w:rFonts w:asciiTheme="majorBidi" w:hAnsiTheme="majorBidi" w:cstheme="majorBidi"/>
          <w:lang w:val="en-US"/>
        </w:rPr>
        <w:t xml:space="preserve">In the Funding </w:t>
      </w:r>
      <w:r>
        <w:rPr>
          <w:rFonts w:asciiTheme="majorBidi" w:hAnsiTheme="majorBidi" w:cstheme="majorBidi"/>
          <w:lang w:val="en-US"/>
        </w:rPr>
        <w:t>……</w:t>
      </w:r>
      <w:r w:rsidRPr="009A2319">
        <w:rPr>
          <w:rFonts w:asciiTheme="majorBidi" w:hAnsiTheme="majorBidi" w:cstheme="majorBidi"/>
          <w:b/>
          <w:bCs/>
          <w:lang w:val="en-US"/>
        </w:rPr>
        <w:t>true</w:t>
      </w:r>
      <w:r>
        <w:rPr>
          <w:rFonts w:asciiTheme="majorBidi" w:hAnsiTheme="majorBidi" w:cstheme="majorBidi"/>
          <w:lang w:val="en-US"/>
        </w:rPr>
        <w:t xml:space="preserve"> </w:t>
      </w:r>
      <w:r w:rsidRPr="009A2319">
        <w:rPr>
          <w:rFonts w:asciiTheme="majorBidi" w:hAnsiTheme="majorBidi" w:cstheme="majorBidi"/>
          <w:color w:val="FF0000"/>
          <w:lang w:val="en-US"/>
        </w:rPr>
        <w:t>(0.5)</w:t>
      </w:r>
    </w:p>
    <w:p w14:paraId="1540EA68" w14:textId="77777777" w:rsidR="00BB2D5E" w:rsidRPr="009A2319" w:rsidRDefault="00BB2D5E" w:rsidP="00BB2D5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FF0000"/>
          <w:lang w:val="en-US"/>
        </w:rPr>
      </w:pPr>
      <w:r w:rsidRPr="00393E44">
        <w:rPr>
          <w:rFonts w:asciiTheme="majorBidi" w:hAnsiTheme="majorBidi" w:cstheme="majorBidi"/>
          <w:lang w:val="en-US"/>
        </w:rPr>
        <w:t xml:space="preserve">The Maturity phase </w:t>
      </w:r>
      <w:proofErr w:type="gramStart"/>
      <w:r>
        <w:rPr>
          <w:rFonts w:asciiTheme="majorBidi" w:hAnsiTheme="majorBidi" w:cstheme="majorBidi"/>
          <w:lang w:val="en-US"/>
        </w:rPr>
        <w:t>…..</w:t>
      </w:r>
      <w:proofErr w:type="gramEnd"/>
      <w:r w:rsidRPr="009A2319">
        <w:rPr>
          <w:rFonts w:asciiTheme="majorBidi" w:hAnsiTheme="majorBidi" w:cstheme="majorBidi"/>
          <w:b/>
          <w:bCs/>
          <w:lang w:val="en-US"/>
        </w:rPr>
        <w:t>false</w:t>
      </w:r>
      <w:r>
        <w:rPr>
          <w:rFonts w:asciiTheme="majorBidi" w:hAnsiTheme="majorBidi" w:cstheme="majorBidi"/>
          <w:lang w:val="en-US"/>
        </w:rPr>
        <w:t>…</w:t>
      </w:r>
      <w:r w:rsidRPr="009A2319">
        <w:rPr>
          <w:rFonts w:asciiTheme="majorBidi" w:hAnsiTheme="majorBidi" w:cstheme="majorBidi"/>
          <w:lang w:val="en-US"/>
        </w:rPr>
        <w:t xml:space="preserve"> </w:t>
      </w:r>
      <w:r w:rsidRPr="00393E44">
        <w:rPr>
          <w:rFonts w:asciiTheme="majorBidi" w:hAnsiTheme="majorBidi" w:cstheme="majorBidi"/>
          <w:lang w:val="en-US"/>
        </w:rPr>
        <w:t xml:space="preserve">The </w:t>
      </w:r>
      <w:r w:rsidRPr="009A2319">
        <w:rPr>
          <w:rFonts w:asciiTheme="majorBidi" w:hAnsiTheme="majorBidi" w:cstheme="majorBidi"/>
          <w:b/>
          <w:bCs/>
          <w:lang w:val="en-US"/>
        </w:rPr>
        <w:t>growth</w:t>
      </w:r>
      <w:r w:rsidRPr="00393E44">
        <w:rPr>
          <w:rFonts w:asciiTheme="majorBidi" w:hAnsiTheme="majorBidi" w:cstheme="majorBidi"/>
          <w:lang w:val="en-US"/>
        </w:rPr>
        <w:t xml:space="preserve"> phase</w:t>
      </w:r>
      <w:r>
        <w:rPr>
          <w:rFonts w:asciiTheme="majorBidi" w:hAnsiTheme="majorBidi" w:cstheme="majorBidi"/>
          <w:lang w:val="en-US"/>
        </w:rPr>
        <w:t xml:space="preserve"> </w:t>
      </w:r>
      <w:r w:rsidRPr="009A2319">
        <w:rPr>
          <w:rFonts w:asciiTheme="majorBidi" w:hAnsiTheme="majorBidi" w:cstheme="majorBidi"/>
          <w:color w:val="FF0000"/>
          <w:lang w:val="en-US"/>
        </w:rPr>
        <w:t>(0.5)</w:t>
      </w:r>
    </w:p>
    <w:p w14:paraId="766D633B" w14:textId="77777777" w:rsidR="00BB2D5E" w:rsidRPr="009A2319" w:rsidRDefault="00BB2D5E" w:rsidP="00BB2D5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FF0000"/>
          <w:lang w:val="en-US"/>
        </w:rPr>
      </w:pPr>
      <w:r>
        <w:rPr>
          <w:rFonts w:asciiTheme="majorBidi" w:hAnsiTheme="majorBidi" w:cstheme="majorBidi"/>
          <w:lang w:val="en-US"/>
        </w:rPr>
        <w:t>T</w:t>
      </w:r>
      <w:r w:rsidRPr="00393E44">
        <w:rPr>
          <w:rFonts w:asciiTheme="majorBidi" w:hAnsiTheme="majorBidi" w:cstheme="majorBidi"/>
          <w:lang w:val="en-US"/>
        </w:rPr>
        <w:t xml:space="preserve">he primary </w:t>
      </w:r>
      <w:r>
        <w:rPr>
          <w:rFonts w:asciiTheme="majorBidi" w:hAnsiTheme="majorBidi" w:cstheme="majorBidi"/>
          <w:lang w:val="en-US"/>
        </w:rPr>
        <w:t>…</w:t>
      </w:r>
      <w:proofErr w:type="gramStart"/>
      <w:r>
        <w:rPr>
          <w:rFonts w:asciiTheme="majorBidi" w:hAnsiTheme="majorBidi" w:cstheme="majorBidi"/>
          <w:lang w:val="en-US"/>
        </w:rPr>
        <w:t>…..</w:t>
      </w:r>
      <w:proofErr w:type="gramEnd"/>
      <w:r w:rsidRPr="009A2319">
        <w:rPr>
          <w:rFonts w:asciiTheme="majorBidi" w:hAnsiTheme="majorBidi" w:cstheme="majorBidi"/>
          <w:b/>
          <w:bCs/>
          <w:lang w:val="en-US"/>
        </w:rPr>
        <w:t>false</w:t>
      </w:r>
      <w:r>
        <w:rPr>
          <w:rFonts w:asciiTheme="majorBidi" w:hAnsiTheme="majorBidi" w:cstheme="majorBidi"/>
          <w:lang w:val="en-US"/>
        </w:rPr>
        <w:t>……</w:t>
      </w:r>
      <w:proofErr w:type="gramStart"/>
      <w:r>
        <w:rPr>
          <w:rFonts w:asciiTheme="majorBidi" w:hAnsiTheme="majorBidi" w:cstheme="majorBidi"/>
          <w:lang w:val="en-US"/>
        </w:rPr>
        <w:t>…..</w:t>
      </w:r>
      <w:proofErr w:type="gramEnd"/>
      <w:r>
        <w:rPr>
          <w:rFonts w:asciiTheme="majorBidi" w:hAnsiTheme="majorBidi" w:cstheme="majorBidi"/>
          <w:lang w:val="en-US"/>
        </w:rPr>
        <w:t xml:space="preserve">without external but not only internal </w:t>
      </w:r>
      <w:r w:rsidRPr="009A2319">
        <w:rPr>
          <w:rFonts w:asciiTheme="majorBidi" w:hAnsiTheme="majorBidi" w:cstheme="majorBidi"/>
          <w:color w:val="FF0000"/>
          <w:lang w:val="en-US"/>
        </w:rPr>
        <w:t>(0.5)</w:t>
      </w:r>
    </w:p>
    <w:p w14:paraId="5D84CB43" w14:textId="77777777" w:rsidR="00BB2D5E" w:rsidRPr="0044592F" w:rsidRDefault="00BB2D5E" w:rsidP="00BB2D5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FF0000"/>
          <w:lang w:val="en-US"/>
        </w:rPr>
      </w:pPr>
      <w:r w:rsidRPr="00393E44">
        <w:rPr>
          <w:rFonts w:asciiTheme="majorBidi" w:hAnsiTheme="majorBidi" w:cstheme="majorBidi"/>
          <w:lang w:val="en-US"/>
        </w:rPr>
        <w:t xml:space="preserve">Thinks about </w:t>
      </w:r>
      <w:r>
        <w:rPr>
          <w:rFonts w:asciiTheme="majorBidi" w:hAnsiTheme="majorBidi" w:cstheme="majorBidi"/>
          <w:lang w:val="en-US"/>
        </w:rPr>
        <w:t>……</w:t>
      </w:r>
      <w:proofErr w:type="gramStart"/>
      <w:r>
        <w:rPr>
          <w:rFonts w:asciiTheme="majorBidi" w:hAnsiTheme="majorBidi" w:cstheme="majorBidi"/>
          <w:lang w:val="en-US"/>
        </w:rPr>
        <w:t>…..</w:t>
      </w:r>
      <w:r w:rsidRPr="0044592F">
        <w:rPr>
          <w:rFonts w:asciiTheme="majorBidi" w:hAnsiTheme="majorBidi" w:cstheme="majorBidi"/>
          <w:b/>
          <w:bCs/>
          <w:lang w:val="en-US"/>
        </w:rPr>
        <w:t>true</w:t>
      </w:r>
      <w:r w:rsidRPr="009A2319">
        <w:rPr>
          <w:rFonts w:asciiTheme="majorBidi" w:hAnsiTheme="majorBidi" w:cstheme="majorBidi"/>
          <w:color w:val="FF0000"/>
          <w:lang w:val="en-US"/>
        </w:rPr>
        <w:t>(</w:t>
      </w:r>
      <w:proofErr w:type="gramEnd"/>
      <w:r w:rsidRPr="009A2319">
        <w:rPr>
          <w:rFonts w:asciiTheme="majorBidi" w:hAnsiTheme="majorBidi" w:cstheme="majorBidi"/>
          <w:color w:val="FF0000"/>
          <w:lang w:val="en-US"/>
        </w:rPr>
        <w:t>0.5)</w:t>
      </w:r>
    </w:p>
    <w:p w14:paraId="4A76BADB" w14:textId="77777777" w:rsidR="00BB2D5E" w:rsidRPr="0044592F" w:rsidRDefault="00BB2D5E" w:rsidP="00BB2D5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FF0000"/>
          <w:lang w:val="en-US"/>
        </w:rPr>
      </w:pPr>
      <w:r>
        <w:rPr>
          <w:rFonts w:asciiTheme="majorBidi" w:hAnsiTheme="majorBidi" w:cstheme="majorBidi"/>
          <w:lang w:val="en-US"/>
        </w:rPr>
        <w:t>M</w:t>
      </w:r>
      <w:r w:rsidRPr="00393E44">
        <w:rPr>
          <w:rFonts w:asciiTheme="majorBidi" w:hAnsiTheme="majorBidi" w:cstheme="majorBidi"/>
          <w:lang w:val="en-US"/>
        </w:rPr>
        <w:t xml:space="preserve">arket involves </w:t>
      </w:r>
      <w:r>
        <w:rPr>
          <w:rFonts w:asciiTheme="majorBidi" w:hAnsiTheme="majorBidi" w:cstheme="majorBidi"/>
          <w:lang w:val="en-US"/>
        </w:rPr>
        <w:t>…</w:t>
      </w:r>
      <w:proofErr w:type="gramStart"/>
      <w:r>
        <w:rPr>
          <w:rFonts w:asciiTheme="majorBidi" w:hAnsiTheme="majorBidi" w:cstheme="majorBidi"/>
          <w:lang w:val="en-US"/>
        </w:rPr>
        <w:t>…..</w:t>
      </w:r>
      <w:proofErr w:type="gramEnd"/>
      <w:r w:rsidRPr="0044592F">
        <w:rPr>
          <w:rFonts w:asciiTheme="majorBidi" w:hAnsiTheme="majorBidi" w:cstheme="majorBidi"/>
          <w:b/>
          <w:bCs/>
          <w:lang w:val="en-US"/>
        </w:rPr>
        <w:t>false</w:t>
      </w:r>
      <w:r>
        <w:rPr>
          <w:rFonts w:asciiTheme="majorBidi" w:hAnsiTheme="majorBidi" w:cstheme="majorBidi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lang w:val="en-US"/>
        </w:rPr>
        <w:t>…..</w:t>
      </w:r>
      <w:proofErr w:type="gramEnd"/>
      <w:r w:rsidRPr="0044592F">
        <w:rPr>
          <w:rFonts w:asciiTheme="majorBidi" w:hAnsiTheme="majorBidi" w:cstheme="majorBidi"/>
          <w:b/>
          <w:bCs/>
          <w:lang w:val="en-US"/>
        </w:rPr>
        <w:t xml:space="preserve">derivatives </w:t>
      </w:r>
      <w:proofErr w:type="gramStart"/>
      <w:r w:rsidRPr="00393E44">
        <w:rPr>
          <w:rFonts w:asciiTheme="majorBidi" w:hAnsiTheme="majorBidi" w:cstheme="majorBidi"/>
          <w:lang w:val="en-US"/>
        </w:rPr>
        <w:t>market</w:t>
      </w:r>
      <w:r w:rsidRPr="009A2319">
        <w:rPr>
          <w:rFonts w:asciiTheme="majorBidi" w:hAnsiTheme="majorBidi" w:cstheme="majorBidi"/>
          <w:color w:val="FF0000"/>
          <w:lang w:val="en-US"/>
        </w:rPr>
        <w:t>(</w:t>
      </w:r>
      <w:proofErr w:type="gramEnd"/>
      <w:r w:rsidRPr="009A2319">
        <w:rPr>
          <w:rFonts w:asciiTheme="majorBidi" w:hAnsiTheme="majorBidi" w:cstheme="majorBidi"/>
          <w:color w:val="FF0000"/>
          <w:lang w:val="en-US"/>
        </w:rPr>
        <w:t>0.5)</w:t>
      </w:r>
    </w:p>
    <w:p w14:paraId="47EB4484" w14:textId="77777777" w:rsidR="00BB2D5E" w:rsidRPr="0044592F" w:rsidRDefault="00BB2D5E" w:rsidP="00BB2D5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FF0000"/>
          <w:lang w:val="en-US"/>
        </w:rPr>
      </w:pPr>
      <w:r w:rsidRPr="00393E44">
        <w:rPr>
          <w:rFonts w:asciiTheme="majorBidi" w:hAnsiTheme="majorBidi" w:cstheme="majorBidi"/>
          <w:lang w:val="en-US"/>
        </w:rPr>
        <w:t xml:space="preserve">EVA is an external </w:t>
      </w:r>
      <w:r>
        <w:rPr>
          <w:rFonts w:asciiTheme="majorBidi" w:hAnsiTheme="majorBidi" w:cstheme="majorBidi"/>
          <w:lang w:val="en-US"/>
        </w:rPr>
        <w:t>….</w:t>
      </w:r>
      <w:r w:rsidRPr="00393E44">
        <w:rPr>
          <w:rFonts w:asciiTheme="majorBidi" w:hAnsiTheme="majorBidi" w:cstheme="majorBidi"/>
          <w:lang w:val="en-US"/>
        </w:rPr>
        <w:t xml:space="preserve">, but MVA is an internal </w:t>
      </w:r>
      <w:proofErr w:type="gramStart"/>
      <w:r>
        <w:rPr>
          <w:rFonts w:asciiTheme="majorBidi" w:hAnsiTheme="majorBidi" w:cstheme="majorBidi"/>
          <w:lang w:val="en-US"/>
        </w:rPr>
        <w:t>….</w:t>
      </w:r>
      <w:r w:rsidRPr="0044592F">
        <w:rPr>
          <w:rFonts w:asciiTheme="majorBidi" w:hAnsiTheme="majorBidi" w:cstheme="majorBidi"/>
          <w:b/>
          <w:bCs/>
          <w:lang w:val="en-US"/>
        </w:rPr>
        <w:t xml:space="preserve">false </w:t>
      </w:r>
      <w:r>
        <w:rPr>
          <w:rFonts w:asciiTheme="majorBidi" w:hAnsiTheme="majorBidi" w:cstheme="majorBidi"/>
          <w:lang w:val="en-US"/>
        </w:rPr>
        <w:t>..</w:t>
      </w:r>
      <w:proofErr w:type="gramEnd"/>
      <w:r>
        <w:rPr>
          <w:rFonts w:asciiTheme="majorBidi" w:hAnsiTheme="majorBidi" w:cstheme="majorBidi"/>
          <w:lang w:val="en-US"/>
        </w:rPr>
        <w:t xml:space="preserve">contrast </w:t>
      </w:r>
      <w:r w:rsidRPr="009A2319">
        <w:rPr>
          <w:rFonts w:asciiTheme="majorBidi" w:hAnsiTheme="majorBidi" w:cstheme="majorBidi"/>
          <w:color w:val="FF0000"/>
          <w:lang w:val="en-US"/>
        </w:rPr>
        <w:t>(0.5)</w:t>
      </w:r>
    </w:p>
    <w:p w14:paraId="27B05771" w14:textId="77777777" w:rsidR="00BB2D5E" w:rsidRPr="009A2319" w:rsidRDefault="00BB2D5E" w:rsidP="00BB2D5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FF0000"/>
          <w:lang w:val="en-US"/>
        </w:rPr>
      </w:pPr>
      <w:r w:rsidRPr="0044592F">
        <w:rPr>
          <w:rFonts w:asciiTheme="majorBidi" w:hAnsiTheme="majorBidi" w:cstheme="majorBidi"/>
          <w:lang w:val="en-US"/>
        </w:rPr>
        <w:t xml:space="preserve">EVA measures </w:t>
      </w:r>
      <w:r>
        <w:rPr>
          <w:rFonts w:asciiTheme="majorBidi" w:hAnsiTheme="majorBidi" w:cstheme="majorBidi"/>
          <w:lang w:val="en-US"/>
        </w:rPr>
        <w:t>…</w:t>
      </w:r>
      <w:r w:rsidRPr="0044592F">
        <w:rPr>
          <w:rFonts w:asciiTheme="majorBidi" w:hAnsiTheme="majorBidi" w:cstheme="majorBidi"/>
          <w:b/>
          <w:bCs/>
          <w:lang w:val="en-US"/>
        </w:rPr>
        <w:t xml:space="preserve">false </w:t>
      </w:r>
      <w:r>
        <w:rPr>
          <w:rFonts w:asciiTheme="majorBidi" w:hAnsiTheme="majorBidi" w:cstheme="majorBidi"/>
          <w:lang w:val="en-US"/>
        </w:rPr>
        <w:t xml:space="preserve">…MVA </w:t>
      </w:r>
      <w:r w:rsidRPr="009A2319">
        <w:rPr>
          <w:rFonts w:asciiTheme="majorBidi" w:hAnsiTheme="majorBidi" w:cstheme="majorBidi"/>
          <w:color w:val="FF0000"/>
          <w:lang w:val="en-US"/>
        </w:rPr>
        <w:t>(0.5)</w:t>
      </w:r>
    </w:p>
    <w:p w14:paraId="33175B93" w14:textId="77777777" w:rsidR="00BB2D5E" w:rsidRPr="00502FB7" w:rsidRDefault="00BB2D5E" w:rsidP="00BB2D5E">
      <w:pPr>
        <w:spacing w:line="240" w:lineRule="auto"/>
        <w:ind w:left="360"/>
        <w:rPr>
          <w:rFonts w:ascii="Times New Roman" w:hAnsi="Times New Roman" w:cs="Times New Roman"/>
          <w:b/>
          <w:bCs/>
          <w:lang w:val="en-US"/>
        </w:rPr>
      </w:pPr>
      <w:r w:rsidRPr="00502FB7">
        <w:rPr>
          <w:rFonts w:ascii="Times New Roman" w:hAnsi="Times New Roman" w:cs="Times New Roman"/>
          <w:b/>
          <w:bCs/>
          <w:lang w:val="en-US"/>
        </w:rPr>
        <w:t>2/</w:t>
      </w:r>
      <w:r w:rsidRPr="00502FB7">
        <w:rPr>
          <w:rFonts w:asciiTheme="majorBidi" w:hAnsiTheme="majorBidi"/>
          <w:b/>
          <w:bCs/>
          <w:u w:val="single"/>
        </w:rPr>
        <w:t xml:space="preserve"> Multiple </w:t>
      </w:r>
      <w:proofErr w:type="spellStart"/>
      <w:proofErr w:type="gramStart"/>
      <w:r w:rsidRPr="00502FB7">
        <w:rPr>
          <w:rFonts w:asciiTheme="majorBidi" w:hAnsiTheme="majorBidi"/>
          <w:b/>
          <w:bCs/>
          <w:u w:val="single"/>
        </w:rPr>
        <w:t>Choice</w:t>
      </w:r>
      <w:proofErr w:type="spellEnd"/>
      <w:r w:rsidRPr="00502FB7">
        <w:rPr>
          <w:rFonts w:asciiTheme="majorBidi" w:hAnsiTheme="majorBidi"/>
          <w:b/>
          <w:bCs/>
          <w:u w:val="single"/>
        </w:rPr>
        <w:t> :</w:t>
      </w:r>
      <w:proofErr w:type="gramEnd"/>
      <w:r w:rsidRPr="00502FB7">
        <w:rPr>
          <w:rFonts w:asciiTheme="majorBidi" w:hAnsiTheme="majorBidi"/>
          <w:b/>
          <w:bCs/>
          <w:u w:val="single"/>
        </w:rPr>
        <w:t xml:space="preserve"> (3)</w:t>
      </w: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BB2D5E" w:rsidRPr="001827B8" w14:paraId="12055342" w14:textId="77777777" w:rsidTr="00601DD3">
        <w:trPr>
          <w:trHeight w:val="4500"/>
        </w:trPr>
        <w:tc>
          <w:tcPr>
            <w:tcW w:w="5382" w:type="dxa"/>
          </w:tcPr>
          <w:p w14:paraId="2220E1DB" w14:textId="77777777" w:rsidR="00BB2D5E" w:rsidRPr="00393E44" w:rsidRDefault="00BB2D5E" w:rsidP="00601DD3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lastRenderedPageBreak/>
              <w:t>1/</w:t>
            </w:r>
            <w:r w:rsidRPr="00393E44">
              <w:rPr>
                <w:rFonts w:asciiTheme="majorBidi" w:hAnsiTheme="majorBidi" w:cstheme="majorBidi"/>
                <w:b/>
                <w:bCs/>
                <w:lang w:val="en-US"/>
              </w:rPr>
              <w:t>During which phase of life cycle do sales peak?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a. Launch Phase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b. Growth Phase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c. Shake-out Phase</w:t>
            </w:r>
            <w:r>
              <w:rPr>
                <w:rFonts w:asciiTheme="majorBidi" w:hAnsiTheme="majorBidi" w:cstheme="majorBidi"/>
                <w:color w:val="FF0000"/>
                <w:lang w:val="en-US"/>
              </w:rPr>
              <w:t xml:space="preserve"> X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d. Maturity Phase</w:t>
            </w:r>
          </w:p>
          <w:p w14:paraId="62856506" w14:textId="77777777" w:rsidR="00BB2D5E" w:rsidRDefault="00BB2D5E" w:rsidP="00601DD3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2/</w:t>
            </w:r>
            <w:r w:rsidRPr="00393E44">
              <w:rPr>
                <w:rFonts w:asciiTheme="majorBidi" w:hAnsiTheme="majorBidi" w:cstheme="majorBidi"/>
                <w:b/>
                <w:bCs/>
                <w:lang w:val="en-US"/>
              </w:rPr>
              <w:t>During which phase is it most difficult for a company to finance debt?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a. Growth phase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b. Launch phase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FF0000"/>
                <w:lang w:val="en-US"/>
              </w:rPr>
              <w:t>X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c. Maturity phase</w:t>
            </w:r>
          </w:p>
          <w:p w14:paraId="3281888C" w14:textId="77777777" w:rsidR="00BB2D5E" w:rsidRPr="00502FB7" w:rsidRDefault="00BB2D5E" w:rsidP="00601DD3">
            <w:pPr>
              <w:rPr>
                <w:rFonts w:asciiTheme="majorBidi" w:hAnsiTheme="majorBidi" w:cstheme="majorBidi"/>
                <w:color w:val="FF000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3/</w:t>
            </w:r>
            <w:r w:rsidRPr="00393E44">
              <w:rPr>
                <w:rFonts w:asciiTheme="majorBidi" w:hAnsiTheme="majorBidi" w:cstheme="majorBidi"/>
                <w:b/>
                <w:bCs/>
                <w:lang w:val="en-US"/>
              </w:rPr>
              <w:t>What does a high SGR typically indicate about a company?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a. High debt levels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b. Poor operational efficiency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c. Low profitability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d. Strong internal funding capability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FF0000"/>
                <w:lang w:val="en-US"/>
              </w:rPr>
              <w:t>X</w:t>
            </w:r>
          </w:p>
          <w:p w14:paraId="2E6035E2" w14:textId="77777777" w:rsidR="00BB2D5E" w:rsidRPr="00393E44" w:rsidRDefault="00BB2D5E" w:rsidP="00601DD3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5670" w:type="dxa"/>
          </w:tcPr>
          <w:p w14:paraId="3BFFDC78" w14:textId="77777777" w:rsidR="00BB2D5E" w:rsidRPr="00393E44" w:rsidRDefault="00BB2D5E" w:rsidP="00601DD3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4/</w:t>
            </w:r>
            <w:r w:rsidRPr="00393E44">
              <w:rPr>
                <w:rFonts w:asciiTheme="majorBidi" w:hAnsiTheme="majorBidi" w:cstheme="majorBidi"/>
                <w:b/>
                <w:bCs/>
                <w:lang w:val="en-US"/>
              </w:rPr>
              <w:t>Which of the following is NOT one of the components of working capital management?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a. Accounts receivable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b. Fixed assets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FF0000"/>
                <w:lang w:val="en-US"/>
              </w:rPr>
              <w:t>X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c. Inventory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d. Cash</w:t>
            </w:r>
          </w:p>
          <w:p w14:paraId="61B9B85D" w14:textId="77777777" w:rsidR="00BB2D5E" w:rsidRPr="00393E44" w:rsidRDefault="00BB2D5E" w:rsidP="00601DD3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5/</w:t>
            </w:r>
            <w:r w:rsidRPr="00393E44">
              <w:rPr>
                <w:rFonts w:asciiTheme="majorBidi" w:hAnsiTheme="majorBidi" w:cstheme="majorBidi"/>
                <w:b/>
                <w:bCs/>
                <w:lang w:val="en-US"/>
              </w:rPr>
              <w:t>Which factor does NOT affect a company's working capital cycle?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a. The industry type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b. The country of operation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c. The company's dividend policy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FF0000"/>
                <w:lang w:val="en-US"/>
              </w:rPr>
              <w:t>X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d. Business strategy</w:t>
            </w:r>
          </w:p>
          <w:p w14:paraId="2CE2C0A5" w14:textId="77777777" w:rsidR="00BB2D5E" w:rsidRPr="00393E44" w:rsidRDefault="00BB2D5E" w:rsidP="00601DD3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6/</w:t>
            </w:r>
            <w:r w:rsidRPr="00393E44">
              <w:rPr>
                <w:rFonts w:asciiTheme="majorBidi" w:hAnsiTheme="majorBidi" w:cstheme="majorBidi"/>
                <w:b/>
                <w:bCs/>
                <w:lang w:val="en-US"/>
              </w:rPr>
              <w:t xml:space="preserve"> What makes financial markets for transactions?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 xml:space="preserve">a. Information can be acquired without significant </w:t>
            </w:r>
            <w:proofErr w:type="spellStart"/>
            <w:r w:rsidRPr="00393E44">
              <w:rPr>
                <w:rFonts w:asciiTheme="majorBidi" w:hAnsiTheme="majorBidi" w:cstheme="majorBidi"/>
                <w:lang w:val="en-US"/>
              </w:rPr>
              <w:t>cost</w:t>
            </w:r>
            <w:r>
              <w:rPr>
                <w:rFonts w:asciiTheme="majorBidi" w:hAnsiTheme="majorBidi" w:cstheme="majorBidi"/>
                <w:color w:val="FF0000"/>
                <w:lang w:val="en-US"/>
              </w:rPr>
              <w:t>X</w:t>
            </w:r>
            <w:proofErr w:type="spellEnd"/>
            <w:r w:rsidRPr="00393E44">
              <w:rPr>
                <w:rFonts w:asciiTheme="majorBidi" w:hAnsiTheme="majorBidi" w:cstheme="majorBidi"/>
                <w:lang w:val="en-US"/>
              </w:rPr>
              <w:br/>
              <w:t>b. All trades must be done in person</w:t>
            </w:r>
            <w:r w:rsidRPr="00393E44">
              <w:rPr>
                <w:rFonts w:asciiTheme="majorBidi" w:hAnsiTheme="majorBidi" w:cstheme="majorBidi"/>
                <w:lang w:val="en-US"/>
              </w:rPr>
              <w:br/>
              <w:t>d. Prices are fixed and unchanging</w:t>
            </w:r>
          </w:p>
        </w:tc>
      </w:tr>
    </w:tbl>
    <w:p w14:paraId="7157D23B" w14:textId="77777777" w:rsidR="00BB2D5E" w:rsidRPr="00502FB7" w:rsidRDefault="00BB2D5E" w:rsidP="00BB2D5E">
      <w:pPr>
        <w:spacing w:line="276" w:lineRule="auto"/>
        <w:ind w:left="360"/>
        <w:rPr>
          <w:rFonts w:asciiTheme="majorBidi" w:hAnsiTheme="majorBidi" w:cstheme="majorBidi"/>
          <w:lang w:val="en-US"/>
        </w:rPr>
      </w:pPr>
    </w:p>
    <w:p w14:paraId="512917AB" w14:textId="77777777" w:rsidR="00BB2D5E" w:rsidRPr="00502FB7" w:rsidRDefault="00BB2D5E" w:rsidP="00BB2D5E">
      <w:pPr>
        <w:pStyle w:val="Paragraphedeliste"/>
        <w:numPr>
          <w:ilvl w:val="0"/>
          <w:numId w:val="3"/>
        </w:numPr>
        <w:spacing w:line="259" w:lineRule="auto"/>
        <w:rPr>
          <w:color w:val="FF0000"/>
          <w:lang w:val="en-US"/>
        </w:rPr>
      </w:pPr>
      <w:r w:rsidRPr="00502FB7">
        <w:rPr>
          <w:lang w:val="en-US"/>
        </w:rPr>
        <w:t xml:space="preserve">Business Life Cycle measures: </w:t>
      </w:r>
      <w:proofErr w:type="gramStart"/>
      <w:r w:rsidRPr="00502FB7">
        <w:rPr>
          <w:color w:val="FF0000"/>
          <w:lang w:val="en-US"/>
        </w:rPr>
        <w:t>Sales ,Profit ,Cash</w:t>
      </w:r>
      <w:proofErr w:type="gramEnd"/>
      <w:r w:rsidRPr="00502FB7">
        <w:rPr>
          <w:color w:val="FF0000"/>
          <w:lang w:val="en-US"/>
        </w:rPr>
        <w:t xml:space="preserve"> flow; </w:t>
      </w:r>
      <w:r w:rsidRPr="00502FB7">
        <w:rPr>
          <w:lang w:val="en-US"/>
        </w:rPr>
        <w:t xml:space="preserve">Funding Life Cycle </w:t>
      </w:r>
      <w:proofErr w:type="gramStart"/>
      <w:r w:rsidRPr="00502FB7">
        <w:rPr>
          <w:lang w:val="en-US"/>
        </w:rPr>
        <w:t>measures :</w:t>
      </w:r>
      <w:proofErr w:type="gramEnd"/>
      <w:r w:rsidRPr="00502FB7">
        <w:rPr>
          <w:lang w:val="en-US"/>
        </w:rPr>
        <w:t xml:space="preserve"> </w:t>
      </w:r>
      <w:r w:rsidRPr="00502FB7">
        <w:rPr>
          <w:color w:val="FF0000"/>
          <w:lang w:val="en-US"/>
        </w:rPr>
        <w:t>Sales, Business risk, Debt funding</w:t>
      </w:r>
      <w:r>
        <w:rPr>
          <w:color w:val="FF0000"/>
          <w:lang w:val="en-US"/>
        </w:rPr>
        <w:t xml:space="preserve">. </w:t>
      </w:r>
      <w:r w:rsidRPr="0059098B">
        <w:rPr>
          <w:lang w:val="en-US"/>
        </w:rPr>
        <w:t xml:space="preserve">WITH </w:t>
      </w:r>
      <w:proofErr w:type="gramStart"/>
      <w:r w:rsidRPr="0059098B">
        <w:rPr>
          <w:lang w:val="en-US"/>
        </w:rPr>
        <w:t xml:space="preserve">GRAPHIC  </w:t>
      </w:r>
      <w:r>
        <w:rPr>
          <w:color w:val="FF0000"/>
          <w:lang w:val="en-US"/>
        </w:rPr>
        <w:t>(</w:t>
      </w:r>
      <w:proofErr w:type="gramEnd"/>
      <w:r>
        <w:rPr>
          <w:color w:val="FF0000"/>
          <w:lang w:val="en-US"/>
        </w:rPr>
        <w:t>2.5)</w:t>
      </w:r>
    </w:p>
    <w:p w14:paraId="307DED3D" w14:textId="77777777" w:rsidR="00BB2D5E" w:rsidRPr="00CB072A" w:rsidRDefault="00BB2D5E" w:rsidP="00BB2D5E">
      <w:pPr>
        <w:pStyle w:val="Paragraphedeliste"/>
        <w:numPr>
          <w:ilvl w:val="0"/>
          <w:numId w:val="3"/>
        </w:numPr>
        <w:spacing w:line="259" w:lineRule="auto"/>
      </w:pPr>
      <w:r w:rsidRPr="00CB072A">
        <w:t xml:space="preserve">Key </w:t>
      </w:r>
      <w:proofErr w:type="spellStart"/>
      <w:proofErr w:type="gramStart"/>
      <w:r w:rsidRPr="00CB072A">
        <w:t>differences</w:t>
      </w:r>
      <w:proofErr w:type="spellEnd"/>
      <w:r w:rsidRPr="00CB072A">
        <w:t>:</w:t>
      </w:r>
      <w:proofErr w:type="gramEnd"/>
      <w:r>
        <w:t xml:space="preserve"> </w:t>
      </w:r>
      <w:r w:rsidRPr="0059098B">
        <w:rPr>
          <w:color w:val="FF0000"/>
        </w:rPr>
        <w:t>(02)</w:t>
      </w:r>
    </w:p>
    <w:p w14:paraId="6A030923" w14:textId="77777777" w:rsidR="00BB2D5E" w:rsidRPr="00B81A9C" w:rsidRDefault="00BB2D5E" w:rsidP="00BB2D5E">
      <w:pPr>
        <w:numPr>
          <w:ilvl w:val="1"/>
          <w:numId w:val="3"/>
        </w:numPr>
        <w:spacing w:line="259" w:lineRule="auto"/>
        <w:rPr>
          <w:lang w:val="en-US"/>
        </w:rPr>
      </w:pPr>
      <w:r w:rsidRPr="00B81A9C">
        <w:rPr>
          <w:lang w:val="en-US"/>
        </w:rPr>
        <w:t>IGR considers only internally generated funds</w:t>
      </w:r>
    </w:p>
    <w:p w14:paraId="1182649A" w14:textId="77777777" w:rsidR="00BB2D5E" w:rsidRPr="00B81A9C" w:rsidRDefault="00BB2D5E" w:rsidP="00BB2D5E">
      <w:pPr>
        <w:numPr>
          <w:ilvl w:val="1"/>
          <w:numId w:val="3"/>
        </w:numPr>
        <w:spacing w:line="259" w:lineRule="auto"/>
        <w:rPr>
          <w:lang w:val="en-US"/>
        </w:rPr>
      </w:pPr>
      <w:r w:rsidRPr="00B81A9C">
        <w:rPr>
          <w:lang w:val="en-US"/>
        </w:rPr>
        <w:t>SGR includes existing debt financing while maintaining current capital structure</w:t>
      </w:r>
    </w:p>
    <w:p w14:paraId="525A161A" w14:textId="77777777" w:rsidR="00BB2D5E" w:rsidRPr="00B81A9C" w:rsidRDefault="00BB2D5E" w:rsidP="00BB2D5E">
      <w:pPr>
        <w:numPr>
          <w:ilvl w:val="1"/>
          <w:numId w:val="3"/>
        </w:numPr>
        <w:spacing w:line="259" w:lineRule="auto"/>
        <w:rPr>
          <w:lang w:val="en-US"/>
        </w:rPr>
      </w:pPr>
      <w:r w:rsidRPr="00B81A9C">
        <w:rPr>
          <w:lang w:val="en-US"/>
        </w:rPr>
        <w:t>SGR is typically higher than IGR due to leverage effects</w:t>
      </w:r>
    </w:p>
    <w:p w14:paraId="650EB916" w14:textId="77777777" w:rsidR="00BB2D5E" w:rsidRPr="00B81A9C" w:rsidRDefault="00BB2D5E" w:rsidP="00BB2D5E">
      <w:pPr>
        <w:numPr>
          <w:ilvl w:val="1"/>
          <w:numId w:val="3"/>
        </w:numPr>
        <w:spacing w:line="259" w:lineRule="auto"/>
        <w:rPr>
          <w:lang w:val="en-US"/>
        </w:rPr>
      </w:pPr>
      <w:r w:rsidRPr="00B81A9C">
        <w:rPr>
          <w:lang w:val="en-US"/>
        </w:rPr>
        <w:t>IGR assumes no external financing, while SGR allows for maintaining existing debt levels</w:t>
      </w:r>
    </w:p>
    <w:p w14:paraId="00DF7270" w14:textId="77777777" w:rsidR="00BB2D5E" w:rsidRPr="005669F7" w:rsidRDefault="00BB2D5E" w:rsidP="00BB2D5E">
      <w:pPr>
        <w:tabs>
          <w:tab w:val="left" w:pos="469"/>
        </w:tabs>
        <w:spacing w:line="240" w:lineRule="auto"/>
        <w:rPr>
          <w:rFonts w:ascii="Times New Roman" w:hAnsi="Times New Roman" w:cs="Times New Roman"/>
          <w:b/>
          <w:bCs/>
          <w:highlight w:val="yellow"/>
          <w:u w:val="single"/>
          <w:lang w:val="en-US"/>
        </w:rPr>
      </w:pPr>
      <w:r w:rsidRPr="006F4036">
        <w:rPr>
          <w:rFonts w:ascii="Times New Roman" w:hAnsi="Times New Roman" w:cs="Times New Roman"/>
          <w:b/>
          <w:bCs/>
          <w:highlight w:val="yellow"/>
          <w:u w:val="single"/>
          <w:lang w:val="en-US"/>
        </w:rPr>
        <w:lastRenderedPageBreak/>
        <w:t xml:space="preserve">PART 2: </w:t>
      </w:r>
      <w:r w:rsidRPr="005669F7">
        <w:rPr>
          <w:rFonts w:ascii="Times New Roman" w:hAnsi="Times New Roman" w:cs="Times New Roman"/>
          <w:b/>
          <w:bCs/>
          <w:highlight w:val="yellow"/>
          <w:u w:val="single"/>
          <w:lang w:val="en"/>
        </w:rPr>
        <w:t>PRACTICAL PART</w:t>
      </w:r>
    </w:p>
    <w:p w14:paraId="1735E651" w14:textId="77777777" w:rsidR="00BB2D5E" w:rsidRPr="006F4036" w:rsidRDefault="00BB2D5E" w:rsidP="00BB2D5E">
      <w:pPr>
        <w:tabs>
          <w:tab w:val="left" w:pos="469"/>
        </w:tabs>
        <w:spacing w:line="240" w:lineRule="auto"/>
        <w:rPr>
          <w:rFonts w:ascii="Times New Roman" w:hAnsi="Times New Roman" w:cs="Times New Roman"/>
          <w:b/>
          <w:bCs/>
          <w:u w:val="single"/>
          <w:rtl/>
          <w:lang w:val="en-US"/>
        </w:rPr>
      </w:pPr>
    </w:p>
    <w:p w14:paraId="09D16AAD" w14:textId="77777777" w:rsidR="00BB2D5E" w:rsidRDefault="00BB2D5E" w:rsidP="00BB2D5E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1/ </w:t>
      </w:r>
      <w:r w:rsidRPr="007A0716">
        <w:rPr>
          <w:rFonts w:asciiTheme="majorBidi" w:hAnsiTheme="majorBidi" w:cstheme="majorBidi"/>
          <w:b/>
          <w:bCs/>
          <w:lang w:val="en-US"/>
        </w:rPr>
        <w:t>Calculate SGR (With Dupont analysis) and compare the result with IGR</w:t>
      </w:r>
    </w:p>
    <w:p w14:paraId="41F62522" w14:textId="77777777" w:rsidR="00BB2D5E" w:rsidRPr="00E44E7D" w:rsidRDefault="00BB2D5E" w:rsidP="00BB2D5E">
      <w:pPr>
        <w:pStyle w:val="Paragraphedeliste"/>
        <w:spacing w:line="240" w:lineRule="auto"/>
        <w:rPr>
          <w:rFonts w:asciiTheme="majorBidi" w:hAnsiTheme="majorBidi" w:cstheme="majorBidi"/>
          <w:b/>
          <w:bCs/>
          <w:color w:val="C00000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SGR = (1-0.</w:t>
      </w:r>
      <w:proofErr w:type="gramStart"/>
      <w:r>
        <w:rPr>
          <w:rFonts w:asciiTheme="majorBidi" w:hAnsiTheme="majorBidi" w:cstheme="majorBidi"/>
          <w:b/>
          <w:bCs/>
          <w:lang w:val="en-US"/>
        </w:rPr>
        <w:t>16)*</w:t>
      </w:r>
      <w:proofErr w:type="gramEnd"/>
      <w:r>
        <w:rPr>
          <w:rFonts w:asciiTheme="majorBidi" w:hAnsiTheme="majorBidi" w:cstheme="majorBidi"/>
          <w:b/>
          <w:bCs/>
          <w:lang w:val="en-US"/>
        </w:rPr>
        <w:t xml:space="preserve"> 200/1600= (1-0.</w:t>
      </w:r>
      <w:proofErr w:type="gramStart"/>
      <w:r>
        <w:rPr>
          <w:rFonts w:asciiTheme="majorBidi" w:hAnsiTheme="majorBidi" w:cstheme="majorBidi"/>
          <w:b/>
          <w:bCs/>
          <w:lang w:val="en-US"/>
        </w:rPr>
        <w:t>16)*</w:t>
      </w:r>
      <w:proofErr w:type="gramEnd"/>
      <w:r>
        <w:rPr>
          <w:rFonts w:asciiTheme="majorBidi" w:hAnsiTheme="majorBidi" w:cstheme="majorBidi"/>
          <w:b/>
          <w:bCs/>
          <w:lang w:val="en-US"/>
        </w:rPr>
        <w:t xml:space="preserve">200/600*600/2000*2000/1600 = 10.5% </w:t>
      </w:r>
      <w:r>
        <w:rPr>
          <w:rFonts w:asciiTheme="majorBidi" w:hAnsiTheme="majorBidi" w:cstheme="majorBidi"/>
          <w:b/>
          <w:bCs/>
          <w:color w:val="C00000"/>
          <w:lang w:val="en-US"/>
        </w:rPr>
        <w:t>1.75</w:t>
      </w:r>
    </w:p>
    <w:p w14:paraId="1AFB66FA" w14:textId="77777777" w:rsidR="00BB2D5E" w:rsidRPr="00E44E7D" w:rsidRDefault="00BB2D5E" w:rsidP="00BB2D5E">
      <w:pPr>
        <w:pStyle w:val="Paragraphedeliste"/>
        <w:spacing w:line="240" w:lineRule="auto"/>
        <w:rPr>
          <w:rFonts w:asciiTheme="majorBidi" w:hAnsiTheme="majorBidi" w:cstheme="majorBidi"/>
          <w:b/>
          <w:bCs/>
          <w:color w:val="C00000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IRG= 400/2000 (1-0.16) =</w:t>
      </w:r>
      <w:r>
        <w:rPr>
          <w:rFonts w:asciiTheme="majorBidi" w:hAnsiTheme="majorBidi" w:cstheme="majorBidi"/>
          <w:b/>
          <w:bCs/>
          <w:color w:val="C00000"/>
          <w:lang w:val="en-US"/>
        </w:rPr>
        <w:t xml:space="preserve"> </w:t>
      </w:r>
      <w:r>
        <w:rPr>
          <w:rFonts w:asciiTheme="majorBidi" w:hAnsiTheme="majorBidi" w:cstheme="majorBidi" w:hint="cs"/>
          <w:b/>
          <w:bCs/>
          <w:color w:val="C00000"/>
          <w:rtl/>
          <w:lang w:val="en-US"/>
        </w:rPr>
        <w:t xml:space="preserve">    </w:t>
      </w:r>
      <w:r>
        <w:rPr>
          <w:rFonts w:asciiTheme="majorBidi" w:hAnsiTheme="majorBidi" w:cstheme="majorBidi"/>
          <w:b/>
          <w:bCs/>
          <w:color w:val="C00000"/>
          <w:lang w:val="en-US"/>
        </w:rPr>
        <w:t>1</w:t>
      </w:r>
    </w:p>
    <w:p w14:paraId="39AA49E8" w14:textId="77777777" w:rsidR="00BB2D5E" w:rsidRPr="00E44E7D" w:rsidRDefault="00BB2D5E" w:rsidP="00BB2D5E">
      <w:pPr>
        <w:pStyle w:val="Paragraphedeliste"/>
        <w:spacing w:line="240" w:lineRule="auto"/>
        <w:rPr>
          <w:rFonts w:asciiTheme="majorBidi" w:hAnsiTheme="majorBidi" w:cstheme="majorBidi"/>
          <w:b/>
          <w:bCs/>
          <w:color w:val="C00000"/>
          <w:lang w:val="en-US"/>
        </w:rPr>
      </w:pPr>
      <w:r w:rsidRPr="007A0716">
        <w:rPr>
          <w:rFonts w:asciiTheme="majorBidi" w:hAnsiTheme="majorBidi" w:cstheme="majorBidi"/>
          <w:b/>
          <w:bCs/>
          <w:lang w:val="en-US"/>
        </w:rPr>
        <w:t>With Dupont analysis</w:t>
      </w:r>
      <w:r>
        <w:rPr>
          <w:rFonts w:asciiTheme="majorBidi" w:hAnsiTheme="majorBidi" w:cstheme="majorBidi"/>
          <w:b/>
          <w:bCs/>
          <w:lang w:val="en-US"/>
        </w:rPr>
        <w:t xml:space="preserve">; </w:t>
      </w:r>
      <w:r>
        <w:rPr>
          <w:rFonts w:asciiTheme="majorBidi" w:hAnsiTheme="majorBidi" w:cstheme="majorBidi"/>
          <w:b/>
          <w:bCs/>
          <w:color w:val="C00000"/>
          <w:lang w:val="en-US"/>
        </w:rPr>
        <w:t>0.75</w:t>
      </w:r>
    </w:p>
    <w:p w14:paraId="54E20EE4" w14:textId="77777777" w:rsidR="00BB2D5E" w:rsidRPr="00F666BE" w:rsidRDefault="00BB2D5E" w:rsidP="00BB2D5E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  <w:r w:rsidRPr="00F666BE">
        <w:rPr>
          <w:rFonts w:asciiTheme="majorBidi" w:hAnsiTheme="majorBidi" w:cstheme="majorBidi"/>
          <w:b/>
          <w:bCs/>
          <w:u w:val="single"/>
          <w:lang w:val="en-US"/>
        </w:rPr>
        <w:t>2/ Calculate EVA</w:t>
      </w:r>
    </w:p>
    <w:p w14:paraId="7F6210D9" w14:textId="77777777" w:rsidR="00BB2D5E" w:rsidRDefault="00BB2D5E" w:rsidP="00BB2D5E">
      <w:pPr>
        <w:spacing w:line="259" w:lineRule="auto"/>
        <w:ind w:left="720"/>
        <w:rPr>
          <w:b/>
          <w:bCs/>
        </w:rPr>
      </w:pPr>
      <w:r w:rsidRPr="007A40E2">
        <w:rPr>
          <w:b/>
          <w:bCs/>
        </w:rPr>
        <w:t>EVA=NOPAT-(WACC*C)</w:t>
      </w:r>
    </w:p>
    <w:p w14:paraId="702D54BB" w14:textId="77777777" w:rsidR="00BB2D5E" w:rsidRDefault="00BB2D5E" w:rsidP="00492038">
      <w:pPr>
        <w:bidi/>
        <w:spacing w:line="259" w:lineRule="auto"/>
        <w:ind w:left="720"/>
        <w:jc w:val="right"/>
        <w:rPr>
          <w:b/>
          <w:bCs/>
          <w:lang w:val="en-US" w:bidi="ar-DZ"/>
        </w:rPr>
      </w:pPr>
      <w:r>
        <w:rPr>
          <w:rFonts w:hint="eastAsia"/>
          <w:b/>
          <w:bCs/>
          <w:rtl/>
          <w:lang w:val="en-US" w:bidi="ar-DZ"/>
        </w:rPr>
        <w:t>الأصل</w:t>
      </w:r>
      <w:r>
        <w:rPr>
          <w:rFonts w:hint="cs"/>
          <w:b/>
          <w:bCs/>
          <w:rtl/>
          <w:lang w:val="en-US" w:bidi="ar-DZ"/>
        </w:rPr>
        <w:t xml:space="preserve"> الاقتصادي = </w:t>
      </w:r>
      <w:r>
        <w:rPr>
          <w:rFonts w:hint="eastAsia"/>
          <w:b/>
          <w:bCs/>
          <w:rtl/>
          <w:lang w:val="en-US" w:bidi="ar-DZ"/>
        </w:rPr>
        <w:t>الأصول</w:t>
      </w:r>
      <w:r>
        <w:rPr>
          <w:rFonts w:hint="cs"/>
          <w:b/>
          <w:bCs/>
          <w:rtl/>
          <w:lang w:val="en-US" w:bidi="ar-DZ"/>
        </w:rPr>
        <w:t xml:space="preserve"> الثابتة +</w:t>
      </w:r>
      <w:r>
        <w:rPr>
          <w:b/>
          <w:bCs/>
          <w:lang w:val="en-US" w:bidi="ar-DZ"/>
        </w:rPr>
        <w:t>BFR</w:t>
      </w:r>
    </w:p>
    <w:p w14:paraId="16188C89" w14:textId="77777777" w:rsidR="00BB2D5E" w:rsidRDefault="00BB2D5E" w:rsidP="00492038">
      <w:pPr>
        <w:bidi/>
        <w:spacing w:line="259" w:lineRule="auto"/>
        <w:ind w:left="720"/>
        <w:jc w:val="right"/>
        <w:rPr>
          <w:b/>
          <w:bCs/>
          <w:rtl/>
          <w:lang w:val="en-US" w:bidi="ar-DZ"/>
        </w:rPr>
      </w:pPr>
      <w:r>
        <w:rPr>
          <w:b/>
          <w:bCs/>
          <w:lang w:val="en-US" w:bidi="ar-DZ"/>
        </w:rPr>
        <w:t>BFR</w:t>
      </w:r>
      <w:r>
        <w:rPr>
          <w:rFonts w:hint="cs"/>
          <w:b/>
          <w:bCs/>
          <w:rtl/>
          <w:lang w:val="en-US" w:bidi="ar-DZ"/>
        </w:rPr>
        <w:t xml:space="preserve">= (4000-1000) </w:t>
      </w:r>
      <w:r>
        <w:rPr>
          <w:b/>
          <w:bCs/>
          <w:rtl/>
          <w:lang w:val="en-US" w:bidi="ar-DZ"/>
        </w:rPr>
        <w:t>–</w:t>
      </w:r>
      <w:r>
        <w:rPr>
          <w:rFonts w:hint="cs"/>
          <w:b/>
          <w:bCs/>
          <w:rtl/>
          <w:lang w:val="en-US" w:bidi="ar-DZ"/>
        </w:rPr>
        <w:t xml:space="preserve"> (2000-500) </w:t>
      </w:r>
      <w:proofErr w:type="gramStart"/>
      <w:r>
        <w:rPr>
          <w:rFonts w:hint="cs"/>
          <w:b/>
          <w:bCs/>
          <w:rtl/>
          <w:lang w:val="en-US" w:bidi="ar-DZ"/>
        </w:rPr>
        <w:t>=  1500</w:t>
      </w:r>
      <w:proofErr w:type="gramEnd"/>
    </w:p>
    <w:p w14:paraId="46D42E53" w14:textId="77777777" w:rsidR="00BB2D5E" w:rsidRDefault="00BB2D5E" w:rsidP="00492038">
      <w:pPr>
        <w:bidi/>
        <w:spacing w:line="259" w:lineRule="auto"/>
        <w:ind w:left="720"/>
        <w:jc w:val="right"/>
        <w:rPr>
          <w:b/>
          <w:bCs/>
          <w:lang w:val="en-US" w:bidi="ar-DZ"/>
        </w:rPr>
      </w:pPr>
      <w:r>
        <w:rPr>
          <w:rFonts w:hint="eastAsia"/>
          <w:b/>
          <w:bCs/>
          <w:rtl/>
          <w:lang w:val="en-US" w:bidi="ar-DZ"/>
        </w:rPr>
        <w:t>الأصل</w:t>
      </w:r>
      <w:r>
        <w:rPr>
          <w:rFonts w:hint="cs"/>
          <w:b/>
          <w:bCs/>
          <w:rtl/>
          <w:lang w:val="en-US" w:bidi="ar-DZ"/>
        </w:rPr>
        <w:t xml:space="preserve"> الاقتصادي= 7500</w:t>
      </w:r>
    </w:p>
    <w:p w14:paraId="5501F5BA" w14:textId="77777777" w:rsidR="00BB2D5E" w:rsidRDefault="00BB2D5E" w:rsidP="00492038">
      <w:pPr>
        <w:bidi/>
        <w:spacing w:line="259" w:lineRule="auto"/>
        <w:jc w:val="right"/>
        <w:rPr>
          <w:b/>
          <w:bCs/>
          <w:rtl/>
          <w:lang w:val="en-US" w:bidi="ar-DZ"/>
        </w:rPr>
      </w:pPr>
      <w:r>
        <w:rPr>
          <w:rFonts w:hint="cs"/>
          <w:b/>
          <w:bCs/>
          <w:rtl/>
          <w:lang w:val="en-US" w:bidi="ar-DZ"/>
        </w:rPr>
        <w:t>الديون المالية بالطرح =7500-2500=5000</w:t>
      </w:r>
    </w:p>
    <w:p w14:paraId="473CB6AA" w14:textId="77777777" w:rsidR="00BB2D5E" w:rsidRDefault="00BB2D5E" w:rsidP="00492038">
      <w:pPr>
        <w:bidi/>
        <w:spacing w:line="259" w:lineRule="auto"/>
        <w:jc w:val="right"/>
        <w:rPr>
          <w:b/>
          <w:bCs/>
          <w:rtl/>
          <w:lang w:val="en-US" w:bidi="ar-DZ"/>
        </w:rPr>
      </w:pPr>
      <w:r>
        <w:rPr>
          <w:rFonts w:hint="cs"/>
          <w:b/>
          <w:bCs/>
          <w:rtl/>
          <w:lang w:val="en-US" w:bidi="ar-DZ"/>
        </w:rPr>
        <w:t xml:space="preserve">تكلفة الديون 1500/5000=0.2 </w:t>
      </w:r>
    </w:p>
    <w:p w14:paraId="7F386647" w14:textId="77777777" w:rsidR="00BB2D5E" w:rsidRDefault="00BB2D5E" w:rsidP="00492038">
      <w:pPr>
        <w:bidi/>
        <w:spacing w:line="259" w:lineRule="auto"/>
        <w:jc w:val="right"/>
        <w:rPr>
          <w:b/>
          <w:bCs/>
          <w:rtl/>
          <w:lang w:val="en-US" w:bidi="ar-DZ"/>
        </w:rPr>
      </w:pPr>
      <w:r>
        <w:rPr>
          <w:rFonts w:hint="cs"/>
          <w:b/>
          <w:bCs/>
          <w:rtl/>
          <w:lang w:val="en-US" w:bidi="ar-DZ"/>
        </w:rPr>
        <w:t xml:space="preserve">تكلفة </w:t>
      </w:r>
      <w:r>
        <w:rPr>
          <w:rFonts w:hint="eastAsia"/>
          <w:b/>
          <w:bCs/>
          <w:rtl/>
          <w:lang w:val="en-US" w:bidi="ar-DZ"/>
        </w:rPr>
        <w:t>الأموال</w:t>
      </w:r>
      <w:r>
        <w:rPr>
          <w:rFonts w:hint="cs"/>
          <w:b/>
          <w:bCs/>
          <w:rtl/>
          <w:lang w:val="en-US" w:bidi="ar-DZ"/>
        </w:rPr>
        <w:t xml:space="preserve"> الخاصة =0.26</w:t>
      </w:r>
    </w:p>
    <w:p w14:paraId="31B8BFC9" w14:textId="68EB5394" w:rsidR="00BB2D5E" w:rsidRDefault="00BB2D5E" w:rsidP="00492038">
      <w:pPr>
        <w:bidi/>
        <w:spacing w:line="259" w:lineRule="auto"/>
        <w:jc w:val="right"/>
        <w:rPr>
          <w:b/>
          <w:bCs/>
          <w:lang w:val="en-US" w:bidi="ar-DZ"/>
        </w:rPr>
      </w:pPr>
      <w:r>
        <w:rPr>
          <w:b/>
          <w:bCs/>
          <w:lang w:bidi="ar-DZ"/>
        </w:rPr>
        <w:t>Eva =3602</w:t>
      </w:r>
      <w:r w:rsidR="006D2441">
        <w:rPr>
          <w:b/>
          <w:bCs/>
          <w:lang w:bidi="ar-DZ"/>
        </w:rPr>
        <w:t xml:space="preserve"> </w:t>
      </w:r>
    </w:p>
    <w:p w14:paraId="346B7C8D" w14:textId="600DA7DD" w:rsidR="006D2441" w:rsidRPr="006D2441" w:rsidRDefault="006D2441" w:rsidP="00492038">
      <w:pPr>
        <w:bidi/>
        <w:spacing w:line="259" w:lineRule="auto"/>
        <w:jc w:val="right"/>
        <w:rPr>
          <w:b/>
          <w:bCs/>
          <w:rtl/>
          <w:lang w:val="en-US" w:bidi="ar-DZ"/>
        </w:rPr>
      </w:pPr>
      <w:r>
        <w:rPr>
          <w:rFonts w:hint="cs"/>
          <w:b/>
          <w:bCs/>
          <w:rtl/>
          <w:lang w:val="en-US" w:bidi="ar-DZ"/>
        </w:rPr>
        <w:t xml:space="preserve">كما تعتبر الطريقة المعتمدة على الديون المالية </w:t>
      </w:r>
      <w:r w:rsidR="00E8658F">
        <w:rPr>
          <w:rFonts w:hint="cs"/>
          <w:b/>
          <w:bCs/>
          <w:rtl/>
          <w:lang w:val="en-US" w:bidi="ar-DZ"/>
        </w:rPr>
        <w:t>صحيحة</w:t>
      </w:r>
    </w:p>
    <w:p w14:paraId="17A23D97" w14:textId="77777777" w:rsidR="00BB2D5E" w:rsidRDefault="00BB2D5E" w:rsidP="00BB2D5E">
      <w:pPr>
        <w:bidi/>
        <w:spacing w:line="259" w:lineRule="auto"/>
        <w:rPr>
          <w:b/>
          <w:bCs/>
          <w:lang w:bidi="ar-DZ"/>
        </w:rPr>
      </w:pPr>
    </w:p>
    <w:p w14:paraId="46218CD7" w14:textId="77777777" w:rsidR="00BB2D5E" w:rsidRDefault="00BB2D5E" w:rsidP="00BB2D5E">
      <w:pPr>
        <w:bidi/>
        <w:spacing w:line="259" w:lineRule="auto"/>
        <w:rPr>
          <w:b/>
          <w:bCs/>
          <w:lang w:bidi="ar-DZ"/>
        </w:rPr>
      </w:pPr>
    </w:p>
    <w:p w14:paraId="1024FCC9" w14:textId="77777777" w:rsidR="00BB2D5E" w:rsidRDefault="00BB2D5E" w:rsidP="00BB2D5E">
      <w:pPr>
        <w:bidi/>
        <w:spacing w:line="259" w:lineRule="auto"/>
        <w:rPr>
          <w:b/>
          <w:bCs/>
          <w:lang w:bidi="ar-DZ"/>
        </w:rPr>
      </w:pPr>
    </w:p>
    <w:p w14:paraId="760254FA" w14:textId="77777777" w:rsidR="00BB2D5E" w:rsidRDefault="00BB2D5E" w:rsidP="00BB2D5E">
      <w:pPr>
        <w:bidi/>
        <w:spacing w:line="259" w:lineRule="auto"/>
        <w:rPr>
          <w:b/>
          <w:bCs/>
          <w:lang w:bidi="ar-DZ"/>
        </w:rPr>
      </w:pPr>
    </w:p>
    <w:p w14:paraId="17E489B0" w14:textId="77777777" w:rsidR="00655C58" w:rsidRDefault="00655C58"/>
    <w:sectPr w:rsidR="00655C58" w:rsidSect="001827B8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575B2" w14:textId="77777777" w:rsidR="00C2106E" w:rsidRDefault="00C2106E" w:rsidP="001827B8">
      <w:pPr>
        <w:spacing w:after="0" w:line="240" w:lineRule="auto"/>
      </w:pPr>
      <w:r>
        <w:separator/>
      </w:r>
    </w:p>
  </w:endnote>
  <w:endnote w:type="continuationSeparator" w:id="0">
    <w:p w14:paraId="12830FBE" w14:textId="77777777" w:rsidR="00C2106E" w:rsidRDefault="00C2106E" w:rsidP="0018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9F919" w14:textId="77777777" w:rsidR="00C2106E" w:rsidRDefault="00C2106E" w:rsidP="001827B8">
      <w:pPr>
        <w:spacing w:after="0" w:line="240" w:lineRule="auto"/>
      </w:pPr>
      <w:r>
        <w:separator/>
      </w:r>
    </w:p>
  </w:footnote>
  <w:footnote w:type="continuationSeparator" w:id="0">
    <w:p w14:paraId="6AD99CD2" w14:textId="77777777" w:rsidR="00C2106E" w:rsidRDefault="00C2106E" w:rsidP="0018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1C5EF" w14:textId="77777777" w:rsidR="001827B8" w:rsidRPr="001827B8" w:rsidRDefault="001827B8" w:rsidP="001827B8">
    <w:pPr>
      <w:spacing w:after="0" w:line="240" w:lineRule="auto"/>
      <w:ind w:right="-1135" w:hanging="709"/>
      <w:rPr>
        <w:rFonts w:ascii="Times New Roman" w:hAnsi="Times New Roman" w:cs="Times New Roman"/>
        <w:b/>
        <w:bCs/>
        <w:lang w:val="en-US"/>
      </w:rPr>
    </w:pPr>
    <w:r w:rsidRPr="001827B8">
      <w:rPr>
        <w:rFonts w:ascii="Times New Roman" w:hAnsi="Times New Roman" w:cs="Times New Roman"/>
        <w:b/>
        <w:bCs/>
        <w:lang w:val="en-US"/>
      </w:rPr>
      <w:t xml:space="preserve">University of Annaba </w:t>
    </w:r>
  </w:p>
  <w:p w14:paraId="5DD31047" w14:textId="77777777" w:rsidR="001827B8" w:rsidRPr="001827B8" w:rsidRDefault="001827B8" w:rsidP="001827B8">
    <w:pPr>
      <w:spacing w:after="0" w:line="240" w:lineRule="auto"/>
      <w:ind w:right="-1135" w:hanging="709"/>
      <w:rPr>
        <w:rFonts w:ascii="Times New Roman" w:hAnsi="Times New Roman" w:cs="Times New Roman"/>
        <w:b/>
        <w:bCs/>
        <w:lang w:val="en-US"/>
      </w:rPr>
    </w:pPr>
    <w:r w:rsidRPr="001827B8">
      <w:rPr>
        <w:rFonts w:ascii="Times New Roman" w:hAnsi="Times New Roman" w:cs="Times New Roman"/>
        <w:b/>
        <w:bCs/>
        <w:lang w:val="en-US"/>
      </w:rPr>
      <w:t>Faculty of Economics, Commerce &amp; Management                                                                                23/02/2025</w:t>
    </w:r>
  </w:p>
  <w:p w14:paraId="05246550" w14:textId="77777777" w:rsidR="001827B8" w:rsidRPr="001827B8" w:rsidRDefault="001827B8" w:rsidP="001827B8">
    <w:pPr>
      <w:spacing w:after="0" w:line="240" w:lineRule="auto"/>
      <w:ind w:right="-1135" w:hanging="709"/>
      <w:rPr>
        <w:rFonts w:ascii="Times New Roman" w:hAnsi="Times New Roman" w:cs="Times New Roman"/>
        <w:b/>
        <w:bCs/>
        <w:lang w:val="en-US"/>
      </w:rPr>
    </w:pPr>
  </w:p>
  <w:p w14:paraId="53D9A5D2" w14:textId="7E2D4301" w:rsidR="001827B8" w:rsidRPr="001827B8" w:rsidRDefault="001827B8" w:rsidP="001827B8">
    <w:pPr>
      <w:pStyle w:val="En-tte"/>
      <w:jc w:val="center"/>
      <w:rPr>
        <w:b/>
        <w:bCs/>
        <w:sz w:val="28"/>
        <w:szCs w:val="28"/>
      </w:rPr>
    </w:pPr>
    <w:r w:rsidRPr="0071057E">
      <w:rPr>
        <w:b/>
        <w:bCs/>
        <w:sz w:val="28"/>
        <w:szCs w:val="28"/>
      </w:rPr>
      <w:t>FINANCIAL STRATEGY EXAM.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1666"/>
    <w:multiLevelType w:val="hybridMultilevel"/>
    <w:tmpl w:val="2DE617BE"/>
    <w:lvl w:ilvl="0" w:tplc="BA0C0FDE">
      <w:start w:val="3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3D0C"/>
    <w:multiLevelType w:val="hybridMultilevel"/>
    <w:tmpl w:val="E5C41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11BE3"/>
    <w:multiLevelType w:val="hybridMultilevel"/>
    <w:tmpl w:val="DD140A5A"/>
    <w:lvl w:ilvl="0" w:tplc="487C39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51968">
    <w:abstractNumId w:val="2"/>
  </w:num>
  <w:num w:numId="2" w16cid:durableId="1213421363">
    <w:abstractNumId w:val="1"/>
  </w:num>
  <w:num w:numId="3" w16cid:durableId="68972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15"/>
    <w:rsid w:val="001827B8"/>
    <w:rsid w:val="00257F0F"/>
    <w:rsid w:val="00492038"/>
    <w:rsid w:val="006341C1"/>
    <w:rsid w:val="00655C58"/>
    <w:rsid w:val="006D2441"/>
    <w:rsid w:val="00827A15"/>
    <w:rsid w:val="0086105D"/>
    <w:rsid w:val="00A97E67"/>
    <w:rsid w:val="00AD3BF5"/>
    <w:rsid w:val="00BB2D5E"/>
    <w:rsid w:val="00C2106E"/>
    <w:rsid w:val="00C87AFD"/>
    <w:rsid w:val="00E8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DD96"/>
  <w15:chartTrackingRefBased/>
  <w15:docId w15:val="{E15C3183-D47A-49FE-83C0-34993C86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5E"/>
    <w:pPr>
      <w:spacing w:line="278" w:lineRule="auto"/>
    </w:pPr>
    <w:rPr>
      <w:rFonts w:eastAsiaTheme="minorEastAsia"/>
      <w:sz w:val="24"/>
      <w:szCs w:val="24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27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7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7A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7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7A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7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7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7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7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27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27A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27A1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27A1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27A1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27A1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27A1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27A1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27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7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7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27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27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7A1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27A1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27A1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7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7A1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27A15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B2D5E"/>
    <w:pPr>
      <w:spacing w:after="0" w:line="240" w:lineRule="auto"/>
    </w:pPr>
    <w:rPr>
      <w:rFonts w:eastAsiaTheme="minorEastAsia"/>
      <w:sz w:val="24"/>
      <w:szCs w:val="24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8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7B8"/>
    <w:rPr>
      <w:rFonts w:eastAsiaTheme="minorEastAsia"/>
      <w:sz w:val="24"/>
      <w:szCs w:val="24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8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7B8"/>
    <w:rPr>
      <w:rFonts w:eastAsiaTheme="minorEastAsia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2025-05-26T08:35:00Z</dcterms:created>
  <dcterms:modified xsi:type="dcterms:W3CDTF">2025-05-26T08:35:00Z</dcterms:modified>
</cp:coreProperties>
</file>