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A658" w14:textId="77777777" w:rsidR="00085527" w:rsidRPr="00881CE7" w:rsidRDefault="00085527" w:rsidP="00085527">
      <w:pPr>
        <w:spacing w:after="0" w:line="240" w:lineRule="auto"/>
        <w:ind w:right="-1135" w:hanging="709"/>
        <w:jc w:val="center"/>
        <w:rPr>
          <w:rFonts w:asciiTheme="majorBidi" w:hAnsiTheme="majorBidi" w:cstheme="majorBidi"/>
          <w:b/>
          <w:bCs/>
          <w:lang w:val="en-US"/>
        </w:rPr>
      </w:pPr>
      <w:r w:rsidRPr="00881CE7">
        <w:rPr>
          <w:rFonts w:asciiTheme="majorBidi" w:hAnsiTheme="majorBidi" w:cstheme="majorBidi"/>
          <w:b/>
          <w:bCs/>
          <w:lang w:val="en-US"/>
        </w:rPr>
        <w:t xml:space="preserve">University of Annaba </w:t>
      </w:r>
      <w:r>
        <w:rPr>
          <w:rFonts w:asciiTheme="majorBidi" w:hAnsiTheme="majorBidi" w:cstheme="majorBidi"/>
          <w:b/>
          <w:bCs/>
          <w:lang w:val="en-US"/>
        </w:rPr>
        <w:t xml:space="preserve">    TIME: 1 HOURE</w:t>
      </w:r>
    </w:p>
    <w:p w14:paraId="2D1E1FFD" w14:textId="77777777" w:rsidR="00085527" w:rsidRPr="00881CE7" w:rsidRDefault="00085527" w:rsidP="00085527">
      <w:pPr>
        <w:spacing w:after="0" w:line="240" w:lineRule="auto"/>
        <w:ind w:right="-1135" w:hanging="709"/>
        <w:rPr>
          <w:rFonts w:asciiTheme="majorBidi" w:hAnsiTheme="majorBidi" w:cstheme="majorBidi"/>
          <w:b/>
          <w:bCs/>
          <w:lang w:val="en-US"/>
        </w:rPr>
      </w:pPr>
      <w:r w:rsidRPr="00881CE7">
        <w:rPr>
          <w:rFonts w:asciiTheme="majorBidi" w:hAnsiTheme="majorBidi" w:cstheme="majorBidi"/>
          <w:b/>
          <w:bCs/>
          <w:lang w:val="en-US"/>
        </w:rPr>
        <w:t xml:space="preserve">FBI </w:t>
      </w:r>
      <w:proofErr w:type="spellStart"/>
      <w:r w:rsidRPr="00881CE7">
        <w:rPr>
          <w:rFonts w:asciiTheme="majorBidi" w:hAnsiTheme="majorBidi" w:cstheme="majorBidi"/>
          <w:b/>
          <w:bCs/>
          <w:lang w:val="en-US"/>
        </w:rPr>
        <w:t>Speciality</w:t>
      </w:r>
      <w:proofErr w:type="spellEnd"/>
    </w:p>
    <w:p w14:paraId="77BDF237" w14:textId="77777777" w:rsidR="00085527" w:rsidRPr="00881CE7" w:rsidRDefault="00085527" w:rsidP="00085527">
      <w:pPr>
        <w:spacing w:after="0" w:line="240" w:lineRule="auto"/>
        <w:ind w:right="-1135" w:hanging="709"/>
        <w:rPr>
          <w:rFonts w:asciiTheme="majorBidi" w:hAnsiTheme="majorBidi" w:cstheme="majorBidi"/>
          <w:b/>
          <w:bCs/>
          <w:lang w:val="en-US"/>
        </w:rPr>
      </w:pPr>
      <w:r w:rsidRPr="00881CE7">
        <w:rPr>
          <w:rFonts w:asciiTheme="majorBidi" w:hAnsiTheme="majorBidi" w:cstheme="majorBidi"/>
          <w:b/>
          <w:bCs/>
          <w:lang w:val="en-US"/>
        </w:rPr>
        <w:t>FULL NAME</w:t>
      </w:r>
    </w:p>
    <w:p w14:paraId="4D0228DB" w14:textId="77777777" w:rsidR="00085527" w:rsidRPr="00266A68" w:rsidRDefault="00085527" w:rsidP="00085527">
      <w:pPr>
        <w:spacing w:line="240" w:lineRule="auto"/>
        <w:rPr>
          <w:rFonts w:ascii="Times New Roman" w:hAnsi="Times New Roman" w:cs="Times New Roman"/>
          <w:b/>
          <w:bCs/>
          <w:lang w:val="en-US"/>
        </w:rPr>
        <w:sectPr w:rsidR="00085527" w:rsidRPr="00266A68" w:rsidSect="00085527">
          <w:footerReference w:type="default" r:id="rId7"/>
          <w:pgSz w:w="11906" w:h="16838"/>
          <w:pgMar w:top="426" w:right="991" w:bottom="1417" w:left="1417" w:header="284" w:footer="708" w:gutter="0"/>
          <w:cols w:num="2" w:space="4538"/>
          <w:docGrid w:linePitch="360"/>
        </w:sectPr>
      </w:pPr>
      <w:r w:rsidRPr="00881CE7">
        <w:rPr>
          <w:rFonts w:asciiTheme="majorBidi" w:hAnsiTheme="majorBidi" w:cstheme="majorBidi"/>
          <w:b/>
          <w:bCs/>
          <w:lang w:val="en-US"/>
        </w:rPr>
        <w:t>…………………………</w:t>
      </w:r>
    </w:p>
    <w:p w14:paraId="66E64394" w14:textId="77777777" w:rsidR="00085527" w:rsidRDefault="00085527" w:rsidP="00085527">
      <w:pPr>
        <w:spacing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lastRenderedPageBreak/>
        <w:t>…………………………………………………………………………………………………………………….</w:t>
      </w:r>
    </w:p>
    <w:p w14:paraId="2ABB85CB" w14:textId="77777777" w:rsidR="00085527" w:rsidRDefault="00085527" w:rsidP="00085527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 xml:space="preserve">FINAL </w:t>
      </w:r>
      <w:r w:rsidRPr="00D242F0">
        <w:rPr>
          <w:rFonts w:ascii="Times New Roman" w:hAnsi="Times New Roman" w:cs="Times New Roman"/>
          <w:b/>
          <w:bCs/>
          <w:u w:val="single"/>
          <w:lang w:val="en-US"/>
        </w:rPr>
        <w:t xml:space="preserve">TERM EXAMINATION IN </w:t>
      </w:r>
      <w:r>
        <w:rPr>
          <w:rFonts w:ascii="Times New Roman" w:hAnsi="Times New Roman" w:cs="Times New Roman"/>
          <w:b/>
          <w:bCs/>
          <w:u w:val="single"/>
          <w:lang w:val="en-US"/>
        </w:rPr>
        <w:t>ENGLISH</w:t>
      </w:r>
    </w:p>
    <w:p w14:paraId="77088E57" w14:textId="77777777" w:rsidR="00085527" w:rsidRPr="00D242F0" w:rsidRDefault="00085527" w:rsidP="00085527">
      <w:pPr>
        <w:spacing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Part 01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085527" w:rsidRPr="003843F5" w14:paraId="5E93E821" w14:textId="77777777" w:rsidTr="005833DD">
        <w:tc>
          <w:tcPr>
            <w:tcW w:w="5310" w:type="dxa"/>
          </w:tcPr>
          <w:p w14:paraId="1E499864" w14:textId="77777777" w:rsidR="00085527" w:rsidRPr="003843F5" w:rsidRDefault="00085527" w:rsidP="005833DD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47046">
              <w:rPr>
                <w:rFonts w:ascii="Times New Roman" w:hAnsi="Times New Roman" w:cs="Times New Roman"/>
                <w:b/>
                <w:bCs/>
                <w:lang w:val="en-US"/>
              </w:rPr>
              <w:t>What is a key characteristic of a decentralized organizational structure?</w:t>
            </w:r>
            <w:r w:rsidRPr="00347046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  <w:r w:rsidRPr="00347046">
              <w:rPr>
                <w:rFonts w:ascii="Times New Roman" w:hAnsi="Times New Roman" w:cs="Times New Roman"/>
                <w:lang w:val="en-US"/>
              </w:rPr>
              <w:t>a. Strict hierarchy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>b. Limited employee input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>c. Military-style command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 xml:space="preserve">d. </w:t>
            </w:r>
            <w:r w:rsidRPr="003843F5">
              <w:rPr>
                <w:rFonts w:ascii="Times New Roman" w:hAnsi="Times New Roman" w:cs="Times New Roman"/>
                <w:color w:val="FF0000"/>
                <w:lang w:val="en-US"/>
              </w:rPr>
              <w:t>Distributed decision-making power</w:t>
            </w:r>
          </w:p>
          <w:p w14:paraId="086806AE" w14:textId="77777777" w:rsidR="00085527" w:rsidRPr="00347046" w:rsidRDefault="00085527" w:rsidP="005833DD">
            <w:pPr>
              <w:rPr>
                <w:rFonts w:ascii="Times New Roman" w:hAnsi="Times New Roman" w:cs="Times New Roman"/>
                <w:lang w:val="en-US"/>
              </w:rPr>
            </w:pPr>
            <w:r w:rsidRPr="00347046">
              <w:rPr>
                <w:rFonts w:ascii="Times New Roman" w:hAnsi="Times New Roman" w:cs="Times New Roman"/>
                <w:b/>
                <w:bCs/>
                <w:lang w:val="en-US"/>
              </w:rPr>
              <w:t>Which structure groups employees based on similar skill sets and tasks?</w:t>
            </w:r>
            <w:r w:rsidRPr="00347046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  <w:r w:rsidRPr="00347046">
              <w:rPr>
                <w:rFonts w:ascii="Times New Roman" w:hAnsi="Times New Roman" w:cs="Times New Roman"/>
                <w:lang w:val="en-US"/>
              </w:rPr>
              <w:t>a. Divisional structure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 xml:space="preserve">b. </w:t>
            </w:r>
            <w:r w:rsidRPr="003843F5">
              <w:rPr>
                <w:rFonts w:ascii="Times New Roman" w:hAnsi="Times New Roman" w:cs="Times New Roman"/>
                <w:color w:val="FF0000"/>
                <w:lang w:val="en-US"/>
              </w:rPr>
              <w:t>Functional structure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>c. Matrix structure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>d. Hybrid structure</w:t>
            </w:r>
          </w:p>
          <w:p w14:paraId="19D4E63A" w14:textId="77777777" w:rsidR="00085527" w:rsidRPr="00347046" w:rsidRDefault="00085527" w:rsidP="005833DD">
            <w:pPr>
              <w:rPr>
                <w:rFonts w:ascii="Times New Roman" w:hAnsi="Times New Roman" w:cs="Times New Roman"/>
                <w:lang w:val="en-US"/>
              </w:rPr>
            </w:pPr>
            <w:r w:rsidRPr="00347046">
              <w:rPr>
                <w:rFonts w:ascii="Times New Roman" w:hAnsi="Times New Roman" w:cs="Times New Roman"/>
                <w:b/>
                <w:bCs/>
                <w:lang w:val="en-US"/>
              </w:rPr>
              <w:t>What potential challenge does a matrix structure face?</w:t>
            </w:r>
            <w:r w:rsidRPr="00347046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  <w:r w:rsidRPr="00347046">
              <w:rPr>
                <w:rFonts w:ascii="Times New Roman" w:hAnsi="Times New Roman" w:cs="Times New Roman"/>
                <w:lang w:val="en-US"/>
              </w:rPr>
              <w:t>a. Lack of innovation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>b</w:t>
            </w:r>
            <w:r w:rsidRPr="003843F5">
              <w:rPr>
                <w:rFonts w:ascii="Times New Roman" w:hAnsi="Times New Roman" w:cs="Times New Roman"/>
                <w:color w:val="FF0000"/>
                <w:lang w:val="en-US"/>
              </w:rPr>
              <w:t xml:space="preserve">. Conflicts between functions and product </w:t>
            </w:r>
            <w:r w:rsidRPr="00347046">
              <w:rPr>
                <w:rFonts w:ascii="Times New Roman" w:hAnsi="Times New Roman" w:cs="Times New Roman"/>
                <w:lang w:val="en-US"/>
              </w:rPr>
              <w:t>lines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>c. Too simple organization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>d. Limited communication</w:t>
            </w:r>
          </w:p>
          <w:p w14:paraId="17910E92" w14:textId="77777777" w:rsidR="00085527" w:rsidRDefault="00085527" w:rsidP="005833DD">
            <w:pPr>
              <w:rPr>
                <w:rFonts w:ascii="Times New Roman" w:hAnsi="Times New Roman" w:cs="Times New Roman"/>
                <w:lang w:val="en-US"/>
              </w:rPr>
            </w:pPr>
            <w:r w:rsidRPr="00347046">
              <w:rPr>
                <w:rFonts w:ascii="Times New Roman" w:hAnsi="Times New Roman" w:cs="Times New Roman"/>
                <w:b/>
                <w:bCs/>
                <w:lang w:val="en-US"/>
              </w:rPr>
              <w:t>What is a key advantage of a hybrid structure</w:t>
            </w:r>
            <w:r w:rsidRPr="00347046">
              <w:rPr>
                <w:rFonts w:ascii="Times New Roman" w:hAnsi="Times New Roman" w:cs="Times New Roman"/>
                <w:lang w:val="en-US"/>
              </w:rPr>
              <w:t>?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>a. Simplified decision-making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>b. Reduced operational costs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 xml:space="preserve">c. </w:t>
            </w:r>
            <w:r w:rsidRPr="003843F5">
              <w:rPr>
                <w:rFonts w:ascii="Times New Roman" w:hAnsi="Times New Roman" w:cs="Times New Roman"/>
                <w:color w:val="FF0000"/>
                <w:lang w:val="en-US"/>
              </w:rPr>
              <w:t>Resource utilization while maintaining specialization</w:t>
            </w:r>
            <w:r w:rsidRPr="003843F5">
              <w:rPr>
                <w:rFonts w:ascii="Times New Roman" w:hAnsi="Times New Roman" w:cs="Times New Roman"/>
                <w:color w:val="FF0000"/>
                <w:lang w:val="en-US"/>
              </w:rPr>
              <w:br/>
            </w:r>
            <w:r w:rsidRPr="00347046">
              <w:rPr>
                <w:rFonts w:ascii="Times New Roman" w:hAnsi="Times New Roman" w:cs="Times New Roman"/>
                <w:lang w:val="en-US"/>
              </w:rPr>
              <w:t>d. Elimination of departmental boundaries</w:t>
            </w:r>
          </w:p>
          <w:p w14:paraId="32E8C62A" w14:textId="77777777" w:rsidR="00085527" w:rsidRPr="00F774A8" w:rsidRDefault="00085527" w:rsidP="005833D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347046">
              <w:rPr>
                <w:rFonts w:ascii="Times New Roman" w:hAnsi="Times New Roman" w:cs="Times New Roman"/>
                <w:b/>
                <w:bCs/>
                <w:lang w:val="en-US"/>
              </w:rPr>
              <w:t>What distinguishes credit unions from traditional banks?</w:t>
            </w:r>
            <w:r w:rsidRPr="00347046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  <w:r w:rsidRPr="00347046">
              <w:rPr>
                <w:rFonts w:ascii="Times New Roman" w:hAnsi="Times New Roman" w:cs="Times New Roman"/>
                <w:lang w:val="en-US"/>
              </w:rPr>
              <w:t>a. They offer higher interest rates on loans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>b. They are regulated by central banks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 xml:space="preserve">c. </w:t>
            </w:r>
            <w:r w:rsidRPr="003843F5">
              <w:rPr>
                <w:rFonts w:ascii="Times New Roman" w:hAnsi="Times New Roman" w:cs="Times New Roman"/>
                <w:color w:val="FF0000"/>
                <w:lang w:val="en-US"/>
              </w:rPr>
              <w:t>They operate as member-owned, not-for-profit cooperatives</w:t>
            </w:r>
          </w:p>
        </w:tc>
        <w:tc>
          <w:tcPr>
            <w:tcW w:w="5311" w:type="dxa"/>
          </w:tcPr>
          <w:p w14:paraId="27070BE8" w14:textId="77777777" w:rsidR="00085527" w:rsidRPr="003843F5" w:rsidRDefault="00085527" w:rsidP="005833DD">
            <w:pPr>
              <w:spacing w:after="16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47046">
              <w:rPr>
                <w:rFonts w:ascii="Times New Roman" w:hAnsi="Times New Roman" w:cs="Times New Roman"/>
                <w:b/>
                <w:bCs/>
                <w:lang w:val="en-US"/>
              </w:rPr>
              <w:t>What is a unique characteristic of industrial banks?</w:t>
            </w:r>
            <w:r w:rsidRPr="00347046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  <w:r w:rsidRPr="00347046">
              <w:rPr>
                <w:rFonts w:ascii="Times New Roman" w:hAnsi="Times New Roman" w:cs="Times New Roman"/>
                <w:lang w:val="en-US"/>
              </w:rPr>
              <w:t>a. They cannot be owned by non-bank holding companies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>b. They offer unlimited checking services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>c. They primarily deal with international trade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 xml:space="preserve">d. </w:t>
            </w:r>
            <w:r w:rsidRPr="003843F5">
              <w:rPr>
                <w:rFonts w:ascii="Times New Roman" w:hAnsi="Times New Roman" w:cs="Times New Roman"/>
                <w:color w:val="FF0000"/>
                <w:lang w:val="en-US"/>
              </w:rPr>
              <w:t>They sell investment shares but don't offer checking accounts</w:t>
            </w:r>
          </w:p>
          <w:p w14:paraId="5460842B" w14:textId="77777777" w:rsidR="00085527" w:rsidRPr="003843F5" w:rsidRDefault="00085527" w:rsidP="005833DD">
            <w:pPr>
              <w:spacing w:after="16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47046">
              <w:rPr>
                <w:rFonts w:ascii="Times New Roman" w:hAnsi="Times New Roman" w:cs="Times New Roman"/>
                <w:b/>
                <w:bCs/>
                <w:lang w:val="en-US"/>
              </w:rPr>
              <w:t>What is a potential disadvantage of debt financing?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>a. Loss of voting rights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>b. Increased tax obligations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>c. Dilution of ownership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>d</w:t>
            </w:r>
            <w:r w:rsidRPr="003843F5">
              <w:rPr>
                <w:rFonts w:ascii="Times New Roman" w:hAnsi="Times New Roman" w:cs="Times New Roman"/>
                <w:color w:val="FF0000"/>
                <w:lang w:val="en-US"/>
              </w:rPr>
              <w:t>. Need for regular income to service debt</w:t>
            </w:r>
          </w:p>
          <w:p w14:paraId="15BB4B01" w14:textId="77777777" w:rsidR="00085527" w:rsidRPr="00347046" w:rsidRDefault="00085527" w:rsidP="005833D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347046">
              <w:rPr>
                <w:rFonts w:ascii="Times New Roman" w:hAnsi="Times New Roman" w:cs="Times New Roman"/>
                <w:b/>
                <w:bCs/>
                <w:lang w:val="en-US"/>
              </w:rPr>
              <w:t>Which form of financing involves exchanging ownership stakes for investment?</w:t>
            </w:r>
            <w:r w:rsidRPr="00347046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  <w:r w:rsidRPr="00347046">
              <w:rPr>
                <w:rFonts w:ascii="Times New Roman" w:hAnsi="Times New Roman" w:cs="Times New Roman"/>
                <w:lang w:val="en-US"/>
              </w:rPr>
              <w:t>a. Bond issuance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>b. Bank loans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>c</w:t>
            </w:r>
            <w:r w:rsidRPr="003843F5">
              <w:rPr>
                <w:rFonts w:ascii="Times New Roman" w:hAnsi="Times New Roman" w:cs="Times New Roman"/>
                <w:color w:val="FF0000"/>
                <w:lang w:val="en-US"/>
              </w:rPr>
              <w:t>. Equity capital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>d. Debentures</w:t>
            </w:r>
          </w:p>
          <w:p w14:paraId="4D390F9F" w14:textId="77777777" w:rsidR="00085527" w:rsidRPr="003843F5" w:rsidRDefault="00085527" w:rsidP="005833DD">
            <w:pPr>
              <w:spacing w:after="16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47046">
              <w:rPr>
                <w:rFonts w:ascii="Times New Roman" w:hAnsi="Times New Roman" w:cs="Times New Roman"/>
                <w:b/>
                <w:bCs/>
                <w:lang w:val="en-US"/>
              </w:rPr>
              <w:t>What type of debt financing is typically used for day-to-day operations like paying wages and buying inventory?</w:t>
            </w:r>
            <w:r w:rsidRPr="00347046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  <w:r w:rsidRPr="00347046">
              <w:rPr>
                <w:rFonts w:ascii="Times New Roman" w:hAnsi="Times New Roman" w:cs="Times New Roman"/>
                <w:lang w:val="en-US"/>
              </w:rPr>
              <w:t>a. Long-term debt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>b. Credit card loans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>c. Family loans</w:t>
            </w:r>
            <w:r w:rsidRPr="00347046">
              <w:rPr>
                <w:rFonts w:ascii="Times New Roman" w:hAnsi="Times New Roman" w:cs="Times New Roman"/>
                <w:lang w:val="en-US"/>
              </w:rPr>
              <w:br/>
              <w:t xml:space="preserve">d. </w:t>
            </w:r>
            <w:r w:rsidRPr="003843F5">
              <w:rPr>
                <w:rFonts w:ascii="Times New Roman" w:hAnsi="Times New Roman" w:cs="Times New Roman"/>
                <w:color w:val="FF0000"/>
                <w:lang w:val="en-US"/>
              </w:rPr>
              <w:t>Short-term debt</w:t>
            </w:r>
          </w:p>
          <w:p w14:paraId="211931B0" w14:textId="77777777" w:rsidR="00085527" w:rsidRDefault="00085527" w:rsidP="005833DD">
            <w:pP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</w:p>
        </w:tc>
      </w:tr>
    </w:tbl>
    <w:p w14:paraId="6B3D26DB" w14:textId="77777777" w:rsidR="00085527" w:rsidRDefault="00085527" w:rsidP="00085527">
      <w:pPr>
        <w:spacing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2</w:t>
      </w:r>
      <w:r w:rsidRPr="00832CF5">
        <w:rPr>
          <w:rFonts w:ascii="Times New Roman" w:hAnsi="Times New Roman" w:cs="Times New Roman"/>
          <w:u w:val="single"/>
          <w:lang w:val="en-US"/>
        </w:rPr>
        <w:t>/</w:t>
      </w:r>
      <w:r w:rsidRPr="00832CF5">
        <w:rPr>
          <w:rFonts w:asciiTheme="majorBidi" w:hAnsiTheme="majorBidi" w:cstheme="majorBidi"/>
          <w:b/>
          <w:bCs/>
          <w:u w:val="single"/>
          <w:lang w:val="en-US"/>
        </w:rPr>
        <w:t xml:space="preserve"> Say whether the following statements are true or false</w:t>
      </w:r>
      <w:r>
        <w:rPr>
          <w:rFonts w:asciiTheme="majorBidi" w:hAnsiTheme="majorBidi" w:cstheme="majorBidi"/>
          <w:b/>
          <w:bCs/>
          <w:u w:val="single"/>
          <w:lang w:val="en-US"/>
        </w:rPr>
        <w:t xml:space="preserve"> </w:t>
      </w:r>
      <w:r w:rsidRPr="00832CF5">
        <w:rPr>
          <w:rFonts w:asciiTheme="majorBidi" w:hAnsiTheme="majorBidi" w:cstheme="majorBidi"/>
          <w:b/>
          <w:bCs/>
          <w:u w:val="single"/>
          <w:lang w:val="en-US"/>
        </w:rPr>
        <w:t>:</w:t>
      </w:r>
      <w:r>
        <w:rPr>
          <w:rFonts w:asciiTheme="majorBidi" w:hAnsiTheme="majorBidi" w:cstheme="majorBidi"/>
          <w:b/>
          <w:bCs/>
          <w:u w:val="single"/>
          <w:lang w:val="en-US"/>
        </w:rPr>
        <w:t xml:space="preserve"> </w:t>
      </w:r>
    </w:p>
    <w:p w14:paraId="24089CD7" w14:textId="77777777" w:rsidR="00085527" w:rsidRPr="00D1254E" w:rsidRDefault="00085527" w:rsidP="00085527">
      <w:pPr>
        <w:spacing w:line="240" w:lineRule="auto"/>
        <w:rPr>
          <w:rFonts w:ascii="Times New Roman" w:hAnsi="Times New Roman" w:cs="Times New Roman"/>
          <w:lang w:val="en-US"/>
        </w:rPr>
      </w:pPr>
      <w:r w:rsidRPr="00D1254E">
        <w:rPr>
          <w:rFonts w:ascii="Times New Roman" w:hAnsi="Times New Roman" w:cs="Times New Roman"/>
          <w:b/>
          <w:bCs/>
          <w:u w:val="single"/>
          <w:lang w:val="en-US"/>
        </w:rPr>
        <w:lastRenderedPageBreak/>
        <w:t>-</w:t>
      </w:r>
      <w:r w:rsidRPr="00D1254E">
        <w:rPr>
          <w:rFonts w:ascii="Times New Roman" w:hAnsi="Times New Roman" w:cs="Times New Roman"/>
          <w:lang w:val="en-US"/>
        </w:rPr>
        <w:t xml:space="preserve"> According To The Accrual Principle, Transactions Be Recorded Only When Cash Is Received</w:t>
      </w:r>
      <w:r w:rsidRPr="00D1254E">
        <w:rPr>
          <w:rFonts w:ascii="Times New Roman" w:hAnsi="Times New Roman" w:cs="Times New Roman"/>
          <w:lang w:val="en-US"/>
        </w:rPr>
        <w:br/>
        <w:t>- The Consistency Principle Requires That, All Financial Statements Must Be Identical</w:t>
      </w:r>
      <w:r w:rsidRPr="00D1254E">
        <w:rPr>
          <w:rFonts w:ascii="Times New Roman" w:hAnsi="Times New Roman" w:cs="Times New Roman"/>
          <w:lang w:val="en-US"/>
        </w:rPr>
        <w:br/>
        <w:t>-  The Primary Purpose Of The Conservatism Principle Is To Maximize Reported Profits</w:t>
      </w:r>
      <w:r w:rsidRPr="00D1254E">
        <w:rPr>
          <w:rFonts w:ascii="Times New Roman" w:hAnsi="Times New Roman" w:cs="Times New Roman"/>
          <w:lang w:val="en-US"/>
        </w:rPr>
        <w:br/>
        <w:t>-  The Cost Principle, Also Known As Historical Cost Principle, States That  Assets Must Be Recorded At Market Value</w:t>
      </w:r>
      <w:r w:rsidRPr="00D1254E">
        <w:rPr>
          <w:rFonts w:ascii="Times New Roman" w:hAnsi="Times New Roman" w:cs="Times New Roman"/>
          <w:lang w:val="en-US"/>
        </w:rPr>
        <w:br/>
        <w:t>- The Matching Principle Requires Is Expenses And Revenues Be Reported Simultaneously</w:t>
      </w:r>
      <w:r w:rsidRPr="00D1254E">
        <w:rPr>
          <w:rFonts w:ascii="Times New Roman" w:hAnsi="Times New Roman" w:cs="Times New Roman"/>
          <w:lang w:val="en-US"/>
        </w:rPr>
        <w:br/>
      </w:r>
      <w:r w:rsidRPr="007940F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part 02</w:t>
      </w:r>
    </w:p>
    <w:p w14:paraId="31C7AA84" w14:textId="77777777" w:rsidR="00085527" w:rsidRDefault="00085527" w:rsidP="00085527">
      <w:pPr>
        <w:spacing w:line="240" w:lineRule="auto"/>
        <w:ind w:left="720"/>
        <w:rPr>
          <w:rFonts w:ascii="Times New Roman" w:hAnsi="Times New Roman" w:cs="Times New Roman"/>
          <w:lang w:val="en-US"/>
        </w:rPr>
      </w:pPr>
    </w:p>
    <w:p w14:paraId="53E5588D" w14:textId="77777777" w:rsidR="00085527" w:rsidRPr="00347046" w:rsidRDefault="00085527" w:rsidP="00085527">
      <w:pPr>
        <w:spacing w:line="240" w:lineRule="aut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1/ </w:t>
      </w:r>
      <w:r w:rsidRPr="00347046">
        <w:rPr>
          <w:rFonts w:ascii="Times New Roman" w:hAnsi="Times New Roman" w:cs="Times New Roman"/>
          <w:lang w:val="en-US"/>
        </w:rPr>
        <w:t>The three main sources are:</w:t>
      </w:r>
    </w:p>
    <w:p w14:paraId="208307D2" w14:textId="77777777" w:rsidR="00085527" w:rsidRPr="00347046" w:rsidRDefault="00085527" w:rsidP="0008552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347046">
        <w:rPr>
          <w:rFonts w:ascii="Times New Roman" w:hAnsi="Times New Roman" w:cs="Times New Roman"/>
          <w:lang w:val="en-US"/>
        </w:rPr>
        <w:t xml:space="preserve">Retained earnings: Profits from operations used for reinvestment </w:t>
      </w:r>
      <w:proofErr w:type="spellStart"/>
      <w:r w:rsidRPr="00347046">
        <w:rPr>
          <w:rFonts w:ascii="Times New Roman" w:hAnsi="Times New Roman" w:cs="Times New Roman"/>
          <w:lang w:val="en-US"/>
        </w:rPr>
        <w:t>or</w:t>
      </w:r>
      <w:proofErr w:type="spellEnd"/>
      <w:r w:rsidRPr="00347046">
        <w:rPr>
          <w:rFonts w:ascii="Times New Roman" w:hAnsi="Times New Roman" w:cs="Times New Roman"/>
          <w:lang w:val="en-US"/>
        </w:rPr>
        <w:t xml:space="preserve"> dividends</w:t>
      </w:r>
    </w:p>
    <w:p w14:paraId="5DCFBAA9" w14:textId="77777777" w:rsidR="00085527" w:rsidRPr="00347046" w:rsidRDefault="00085527" w:rsidP="0008552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347046">
        <w:rPr>
          <w:rFonts w:ascii="Times New Roman" w:hAnsi="Times New Roman" w:cs="Times New Roman"/>
          <w:lang w:val="en-US"/>
        </w:rPr>
        <w:t>Debt capital: Borrowed money through banks or public debt securities</w:t>
      </w:r>
    </w:p>
    <w:p w14:paraId="0538C827" w14:textId="77777777" w:rsidR="00085527" w:rsidRPr="00347046" w:rsidRDefault="00085527" w:rsidP="0008552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347046">
        <w:rPr>
          <w:rFonts w:ascii="Times New Roman" w:hAnsi="Times New Roman" w:cs="Times New Roman"/>
          <w:lang w:val="en-US"/>
        </w:rPr>
        <w:t>Equity capital: Funding obtained by selling ownership stakes to investors</w:t>
      </w:r>
    </w:p>
    <w:p w14:paraId="6E634314" w14:textId="77777777" w:rsidR="00085527" w:rsidRPr="00347046" w:rsidRDefault="00085527" w:rsidP="00085527">
      <w:pPr>
        <w:spacing w:line="240" w:lineRule="auto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2/ </w:t>
      </w:r>
      <w:r w:rsidRPr="00347046">
        <w:rPr>
          <w:rFonts w:ascii="Times New Roman" w:hAnsi="Times New Roman" w:cs="Times New Roman"/>
          <w:lang w:val="en-US"/>
        </w:rPr>
        <w:t>Short-term debt financing:</w:t>
      </w:r>
    </w:p>
    <w:p w14:paraId="711137F8" w14:textId="77777777" w:rsidR="00085527" w:rsidRPr="00347046" w:rsidRDefault="00085527" w:rsidP="0008552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en-US"/>
        </w:rPr>
      </w:pPr>
      <w:r w:rsidRPr="00347046">
        <w:rPr>
          <w:rFonts w:ascii="Times New Roman" w:hAnsi="Times New Roman" w:cs="Times New Roman"/>
          <w:lang w:val="en-US"/>
        </w:rPr>
        <w:t>Used for working capital, daily operations, wages, inventory</w:t>
      </w:r>
    </w:p>
    <w:p w14:paraId="3C9D1FE7" w14:textId="77777777" w:rsidR="00085527" w:rsidRPr="00347046" w:rsidRDefault="00085527" w:rsidP="0008552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en-US"/>
        </w:rPr>
      </w:pPr>
      <w:r w:rsidRPr="00347046">
        <w:rPr>
          <w:rFonts w:ascii="Times New Roman" w:hAnsi="Times New Roman" w:cs="Times New Roman"/>
          <w:lang w:val="en-US"/>
        </w:rPr>
        <w:t>Repayment within one year</w:t>
      </w:r>
      <w:r w:rsidRPr="00347046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t>****</w:t>
      </w:r>
      <w:r w:rsidRPr="00347046">
        <w:rPr>
          <w:rFonts w:ascii="Times New Roman" w:hAnsi="Times New Roman" w:cs="Times New Roman"/>
          <w:lang w:val="en-US"/>
        </w:rPr>
        <w:t>Long-term debt financing:</w:t>
      </w:r>
    </w:p>
    <w:p w14:paraId="72DDAFAA" w14:textId="77777777" w:rsidR="00085527" w:rsidRPr="00347046" w:rsidRDefault="00085527" w:rsidP="0008552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en-US"/>
        </w:rPr>
      </w:pPr>
      <w:r w:rsidRPr="00347046">
        <w:rPr>
          <w:rFonts w:ascii="Times New Roman" w:hAnsi="Times New Roman" w:cs="Times New Roman"/>
          <w:lang w:val="en-US"/>
        </w:rPr>
        <w:t>Used for major assets (buildings, equipment)</w:t>
      </w:r>
    </w:p>
    <w:p w14:paraId="3DA9094A" w14:textId="77777777" w:rsidR="00085527" w:rsidRPr="00347046" w:rsidRDefault="00085527" w:rsidP="0008552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en-US"/>
        </w:rPr>
      </w:pPr>
      <w:r w:rsidRPr="00347046">
        <w:rPr>
          <w:rFonts w:ascii="Times New Roman" w:hAnsi="Times New Roman" w:cs="Times New Roman"/>
          <w:lang w:val="en-US"/>
        </w:rPr>
        <w:t>Repayment up to 10 years</w:t>
      </w:r>
    </w:p>
    <w:p w14:paraId="18D63187" w14:textId="77777777" w:rsidR="00085527" w:rsidRPr="00347046" w:rsidRDefault="00085527" w:rsidP="00085527">
      <w:pPr>
        <w:spacing w:line="240" w:lineRule="auto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3/ </w:t>
      </w:r>
      <w:r w:rsidRPr="00347046">
        <w:rPr>
          <w:rFonts w:ascii="Times New Roman" w:hAnsi="Times New Roman" w:cs="Times New Roman"/>
          <w:lang w:val="en-US"/>
        </w:rPr>
        <w:t>Advantages:</w:t>
      </w:r>
    </w:p>
    <w:p w14:paraId="6C36D31E" w14:textId="77777777" w:rsidR="00085527" w:rsidRPr="00347046" w:rsidRDefault="00085527" w:rsidP="0008552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en-US"/>
        </w:rPr>
      </w:pPr>
      <w:r w:rsidRPr="00347046">
        <w:rPr>
          <w:rFonts w:ascii="Times New Roman" w:hAnsi="Times New Roman" w:cs="Times New Roman"/>
          <w:lang w:val="en-US"/>
        </w:rPr>
        <w:t>Preserves company ownership</w:t>
      </w:r>
    </w:p>
    <w:p w14:paraId="0E4E2641" w14:textId="77777777" w:rsidR="00085527" w:rsidRPr="00347046" w:rsidRDefault="00085527" w:rsidP="0008552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en-US"/>
        </w:rPr>
      </w:pPr>
      <w:r w:rsidRPr="00347046">
        <w:rPr>
          <w:rFonts w:ascii="Times New Roman" w:hAnsi="Times New Roman" w:cs="Times New Roman"/>
          <w:lang w:val="en-US"/>
        </w:rPr>
        <w:t>Tax-deductible interest</w:t>
      </w:r>
      <w:r w:rsidRPr="00347046">
        <w:rPr>
          <w:rFonts w:ascii="Times New Roman" w:hAnsi="Times New Roman" w:cs="Times New Roman"/>
          <w:lang w:val="en-US"/>
        </w:rPr>
        <w:br/>
        <w:t>Disadvantages:</w:t>
      </w:r>
    </w:p>
    <w:p w14:paraId="671E44EE" w14:textId="77777777" w:rsidR="00085527" w:rsidRPr="00347046" w:rsidRDefault="00085527" w:rsidP="0008552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en-US"/>
        </w:rPr>
      </w:pPr>
      <w:r w:rsidRPr="00347046">
        <w:rPr>
          <w:rFonts w:ascii="Times New Roman" w:hAnsi="Times New Roman" w:cs="Times New Roman"/>
          <w:lang w:val="en-US"/>
        </w:rPr>
        <w:t>Requires regular payment commitments</w:t>
      </w:r>
    </w:p>
    <w:p w14:paraId="0F475CF1" w14:textId="77777777" w:rsidR="00085527" w:rsidRPr="00347046" w:rsidRDefault="00085527" w:rsidP="0008552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US"/>
        </w:rPr>
      </w:pPr>
      <w:r w:rsidRPr="00347046">
        <w:rPr>
          <w:rFonts w:ascii="Times New Roman" w:hAnsi="Times New Roman" w:cs="Times New Roman"/>
          <w:lang w:val="en-US"/>
        </w:rPr>
        <w:t>Gives investors ownership rights</w:t>
      </w:r>
    </w:p>
    <w:p w14:paraId="285ADEA0" w14:textId="77777777" w:rsidR="00655C58" w:rsidRDefault="00655C58"/>
    <w:sectPr w:rsidR="00655C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CC5A4" w14:textId="77777777" w:rsidR="00923A77" w:rsidRDefault="00923A77">
      <w:pPr>
        <w:spacing w:after="0" w:line="240" w:lineRule="auto"/>
      </w:pPr>
      <w:r>
        <w:separator/>
      </w:r>
    </w:p>
  </w:endnote>
  <w:endnote w:type="continuationSeparator" w:id="0">
    <w:p w14:paraId="313A0CD5" w14:textId="77777777" w:rsidR="00923A77" w:rsidRDefault="0092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650968147"/>
      <w:docPartObj>
        <w:docPartGallery w:val="Page Numbers (Bottom of Page)"/>
        <w:docPartUnique/>
      </w:docPartObj>
    </w:sdtPr>
    <w:sdtContent>
      <w:p w14:paraId="3FC55468" w14:textId="77777777" w:rsidR="00AA72E9" w:rsidRDefault="00000000">
        <w:pPr>
          <w:pStyle w:val="Pieddepage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p.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043DEDE" w14:textId="77777777" w:rsidR="00AA72E9" w:rsidRDefault="00AA72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19A67" w14:textId="77777777" w:rsidR="00923A77" w:rsidRDefault="00923A77">
      <w:pPr>
        <w:spacing w:after="0" w:line="240" w:lineRule="auto"/>
      </w:pPr>
      <w:r>
        <w:separator/>
      </w:r>
    </w:p>
  </w:footnote>
  <w:footnote w:type="continuationSeparator" w:id="0">
    <w:p w14:paraId="2714AC5A" w14:textId="77777777" w:rsidR="00923A77" w:rsidRDefault="00923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32A"/>
    <w:multiLevelType w:val="multilevel"/>
    <w:tmpl w:val="A6EA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2F6498"/>
    <w:multiLevelType w:val="multilevel"/>
    <w:tmpl w:val="CEAC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AE2951"/>
    <w:multiLevelType w:val="multilevel"/>
    <w:tmpl w:val="92B4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4353C0"/>
    <w:multiLevelType w:val="multilevel"/>
    <w:tmpl w:val="519E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0270441">
    <w:abstractNumId w:val="3"/>
  </w:num>
  <w:num w:numId="2" w16cid:durableId="412707419">
    <w:abstractNumId w:val="0"/>
  </w:num>
  <w:num w:numId="3" w16cid:durableId="2098357738">
    <w:abstractNumId w:val="2"/>
  </w:num>
  <w:num w:numId="4" w16cid:durableId="348794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44"/>
    <w:rsid w:val="00085527"/>
    <w:rsid w:val="001A5644"/>
    <w:rsid w:val="00257F0F"/>
    <w:rsid w:val="003843F5"/>
    <w:rsid w:val="00655C58"/>
    <w:rsid w:val="00923A77"/>
    <w:rsid w:val="00A97E67"/>
    <w:rsid w:val="00AA72E9"/>
    <w:rsid w:val="00C949CA"/>
    <w:rsid w:val="00D5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A9F4"/>
  <w15:chartTrackingRefBased/>
  <w15:docId w15:val="{7B21518F-9B7D-45E8-897B-EF3DCDEF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527"/>
    <w:pPr>
      <w:spacing w:line="278" w:lineRule="auto"/>
    </w:pPr>
    <w:rPr>
      <w:rFonts w:eastAsiaTheme="minorEastAsia"/>
      <w:sz w:val="24"/>
      <w:szCs w:val="24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5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5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56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5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56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5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5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5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5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5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5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56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564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564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564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564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564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564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5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5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5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5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564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564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564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5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564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5644"/>
    <w:rPr>
      <w:b/>
      <w:bCs/>
      <w:smallCaps/>
      <w:color w:val="2F5496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08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5527"/>
    <w:rPr>
      <w:rFonts w:eastAsiaTheme="minorEastAsia"/>
      <w:sz w:val="24"/>
      <w:szCs w:val="24"/>
      <w:lang w:val="fr-FR" w:eastAsia="fr-FR"/>
      <w14:ligatures w14:val="none"/>
    </w:rPr>
  </w:style>
  <w:style w:type="table" w:styleId="Grilledutableau">
    <w:name w:val="Table Grid"/>
    <w:basedOn w:val="TableauNormal"/>
    <w:uiPriority w:val="39"/>
    <w:rsid w:val="00085527"/>
    <w:pPr>
      <w:spacing w:after="0" w:line="240" w:lineRule="auto"/>
    </w:pPr>
    <w:rPr>
      <w:rFonts w:eastAsiaTheme="minorEastAsia"/>
      <w:sz w:val="24"/>
      <w:szCs w:val="24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2025-01-28T16:37:00Z</dcterms:created>
  <dcterms:modified xsi:type="dcterms:W3CDTF">2025-01-28T16:39:00Z</dcterms:modified>
</cp:coreProperties>
</file>