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7D" w:rsidRDefault="008B7709">
      <w:r>
        <w:fldChar w:fldCharType="begin"/>
      </w:r>
      <w:r w:rsidR="00B939A5">
        <w:instrText xml:space="preserve"> HYPERLINK "</w:instrText>
      </w:r>
      <w:r w:rsidR="00B939A5" w:rsidRPr="00B939A5">
        <w:instrText>https://books.google.dz/books?id=wemcDwAAQBAJ&amp;lpg=PP1&amp;ots=JPcYH88DCQ&amp;dq=derivatives%20financial%20markets&amp;lr&amp;hl=fr&amp;pg=PA62#v=onepage&amp;q&amp;f=true</w:instrText>
      </w:r>
      <w:r w:rsidR="00B939A5">
        <w:instrText xml:space="preserve">" </w:instrText>
      </w:r>
      <w:r>
        <w:fldChar w:fldCharType="separate"/>
      </w:r>
      <w:r w:rsidR="00B939A5" w:rsidRPr="000C623B">
        <w:rPr>
          <w:rStyle w:val="Lienhypertexte"/>
        </w:rPr>
        <w:t>https://books.google.dz/books?id=wemcDwAAQBAJ&amp;lpg=PP1&amp;ots=JPcYH88DCQ&amp;dq=derivatives%20financial%20markets&amp;lr&amp;hl=fr&amp;pg=PA62#v=onepage&amp;q&amp;f=true</w:t>
      </w:r>
      <w:r>
        <w:fldChar w:fldCharType="end"/>
      </w:r>
    </w:p>
    <w:p w:rsidR="00B939A5" w:rsidRDefault="00B939A5">
      <w:proofErr w:type="gramStart"/>
      <w:r>
        <w:t>book</w:t>
      </w:r>
      <w:proofErr w:type="gramEnd"/>
      <w:r>
        <w:t xml:space="preserve"> derivatives financial market </w:t>
      </w:r>
    </w:p>
    <w:p w:rsidR="00BC2D08" w:rsidRDefault="00BC2D08"/>
    <w:p w:rsidR="00BC2D08" w:rsidRDefault="00BC2D08"/>
    <w:p w:rsidR="00BC2D08" w:rsidRDefault="00BC2D08" w:rsidP="00BC2D08">
      <w:pPr>
        <w:jc w:val="center"/>
      </w:pPr>
      <w:proofErr w:type="gramStart"/>
      <w:r>
        <w:rPr>
          <w:rFonts w:ascii="Segoe UI" w:eastAsia="Times New Roman" w:hAnsi="Segoe UI" w:cs="Segoe UI"/>
          <w:b/>
          <w:bCs/>
          <w:color w:val="132E57"/>
          <w:sz w:val="36"/>
          <w:szCs w:val="36"/>
        </w:rPr>
        <w:t>financial</w:t>
      </w:r>
      <w:r w:rsidRPr="00BC2D08">
        <w:rPr>
          <w:rFonts w:ascii="Segoe UI" w:eastAsia="Times New Roman" w:hAnsi="Segoe UI" w:cs="Segoe UI"/>
          <w:b/>
          <w:bCs/>
          <w:color w:val="132E57"/>
          <w:sz w:val="36"/>
          <w:szCs w:val="36"/>
        </w:rPr>
        <w:t>Derivatives</w:t>
      </w:r>
      <w:proofErr w:type="gramEnd"/>
    </w:p>
    <w:p w:rsidR="00BC2D08" w:rsidRPr="00BC2D08" w:rsidRDefault="00BC2D08" w:rsidP="00BC2D08">
      <w:pPr>
        <w:shd w:val="clear" w:color="auto" w:fill="FFFFFF"/>
        <w:spacing w:before="100" w:beforeAutospacing="1" w:after="100" w:afterAutospacing="1" w:line="240" w:lineRule="auto"/>
        <w:outlineLvl w:val="1"/>
        <w:rPr>
          <w:rFonts w:ascii="Segoe UI" w:eastAsia="Times New Roman" w:hAnsi="Segoe UI" w:cs="Segoe UI"/>
          <w:b/>
          <w:bCs/>
          <w:color w:val="132E57"/>
          <w:sz w:val="36"/>
          <w:szCs w:val="36"/>
        </w:rPr>
      </w:pPr>
      <w:r w:rsidRPr="00BC2D08">
        <w:rPr>
          <w:rFonts w:ascii="Segoe UI" w:eastAsia="Times New Roman" w:hAnsi="Segoe UI" w:cs="Segoe UI"/>
          <w:b/>
          <w:bCs/>
          <w:color w:val="132E57"/>
          <w:sz w:val="36"/>
          <w:szCs w:val="36"/>
        </w:rPr>
        <w:t>What are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Derivatives are financial contracts whose value is linked to the value of an underlying </w:t>
      </w:r>
      <w:hyperlink r:id="rId5" w:history="1">
        <w:r w:rsidRPr="00BC2D08">
          <w:rPr>
            <w:rFonts w:ascii="Segoe UI" w:eastAsia="Times New Roman" w:hAnsi="Segoe UI" w:cs="Segoe UI"/>
            <w:color w:val="3271D2"/>
            <w:sz w:val="27"/>
            <w:szCs w:val="27"/>
            <w:u w:val="single"/>
          </w:rPr>
          <w:t>asset</w:t>
        </w:r>
      </w:hyperlink>
      <w:r w:rsidRPr="00BC2D08">
        <w:rPr>
          <w:rFonts w:ascii="Segoe UI" w:eastAsia="Times New Roman" w:hAnsi="Segoe UI" w:cs="Segoe UI"/>
          <w:color w:val="57595D"/>
          <w:sz w:val="27"/>
          <w:szCs w:val="27"/>
        </w:rPr>
        <w:t>. They are complex financial instruments that are used for various purposes, including speculation, </w:t>
      </w:r>
      <w:hyperlink r:id="rId6" w:history="1">
        <w:r w:rsidRPr="00BC2D08">
          <w:rPr>
            <w:rFonts w:ascii="Segoe UI" w:eastAsia="Times New Roman" w:hAnsi="Segoe UI" w:cs="Segoe UI"/>
            <w:color w:val="3271D2"/>
            <w:sz w:val="27"/>
            <w:szCs w:val="27"/>
            <w:u w:val="single"/>
          </w:rPr>
          <w:t>hedging</w:t>
        </w:r>
      </w:hyperlink>
      <w:r w:rsidRPr="00BC2D08">
        <w:rPr>
          <w:rFonts w:ascii="Segoe UI" w:eastAsia="Times New Roman" w:hAnsi="Segoe UI" w:cs="Segoe UI"/>
          <w:color w:val="57595D"/>
          <w:sz w:val="27"/>
          <w:szCs w:val="27"/>
        </w:rPr>
        <w:t> and getting access to additional assets or markets.</w:t>
      </w:r>
    </w:p>
    <w:p w:rsidR="00BC2D08" w:rsidRPr="00BC2D08" w:rsidRDefault="008B7709"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Pr>
          <w:rFonts w:ascii="Segoe UI" w:eastAsia="Times New Roman" w:hAnsi="Segoe UI" w:cs="Segoe UI"/>
          <w:noProof/>
          <w:color w:val="57595D"/>
          <w:sz w:val="27"/>
          <w:szCs w:val="27"/>
        </w:rPr>
      </w:r>
      <w:r>
        <w:rPr>
          <w:rFonts w:ascii="Segoe UI" w:eastAsia="Times New Roman" w:hAnsi="Segoe UI" w:cs="Segoe UI"/>
          <w:noProof/>
          <w:color w:val="57595D"/>
          <w:sz w:val="27"/>
          <w:szCs w:val="27"/>
        </w:rPr>
        <w:pict>
          <v:rect id="AutoShape 2" o:spid="_x0000_s1026" alt="https://corporatefinanceinstitute.com/resources/derivatives/derivatives/" style="width:484.5pt;height:207.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" filled="f" stroked="f">
            <o:lock v:ext="edit" aspectratio="t"/>
            <w10:wrap type="none"/>
            <w10:anchorlock/>
          </v:rect>
        </w:pict>
      </w:r>
    </w:p>
    <w:p w:rsidR="00BC2D08" w:rsidRPr="00BC2D08" w:rsidRDefault="00BC2D08" w:rsidP="00BC2D08">
      <w:pPr>
        <w:shd w:val="clear" w:color="auto" w:fill="F8F9FA"/>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Key Highlights</w:t>
      </w:r>
    </w:p>
    <w:p w:rsidR="00BC2D08" w:rsidRPr="00BC2D08" w:rsidRDefault="00BC2D08" w:rsidP="00BC2D08">
      <w:pPr>
        <w:numPr>
          <w:ilvl w:val="0"/>
          <w:numId w:val="1"/>
        </w:numPr>
        <w:shd w:val="clear" w:color="auto" w:fill="F8F9FA"/>
        <w:spacing w:before="100" w:beforeAutospacing="1" w:after="100" w:afterAutospacing="1" w:line="240" w:lineRule="auto"/>
        <w:ind w:left="0"/>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Derivatives are powerful financial contracts whose value is linked to the value or performance of an underlying asset or instrument and take the form of simple and more complicated versions of options, futures, forwards and swaps.</w:t>
      </w:r>
    </w:p>
    <w:p w:rsidR="00BC2D08" w:rsidRPr="00BC2D08" w:rsidRDefault="00BC2D08" w:rsidP="00BC2D08">
      <w:pPr>
        <w:numPr>
          <w:ilvl w:val="0"/>
          <w:numId w:val="1"/>
        </w:numPr>
        <w:shd w:val="clear" w:color="auto" w:fill="F8F9FA"/>
        <w:spacing w:before="100" w:beforeAutospacing="1" w:after="100" w:afterAutospacing="1" w:line="240" w:lineRule="auto"/>
        <w:ind w:left="0"/>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Users of derivatives include hedgers, arbitrageurs, speculators and margin traders.</w:t>
      </w:r>
    </w:p>
    <w:p w:rsidR="00BC2D08" w:rsidRPr="00BC2D08" w:rsidRDefault="00BC2D08" w:rsidP="00BC2D08">
      <w:pPr>
        <w:numPr>
          <w:ilvl w:val="0"/>
          <w:numId w:val="1"/>
        </w:numPr>
        <w:shd w:val="clear" w:color="auto" w:fill="F8F9FA"/>
        <w:spacing w:before="100" w:beforeAutospacing="1" w:after="0" w:line="240" w:lineRule="auto"/>
        <w:ind w:left="0"/>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lastRenderedPageBreak/>
        <w:t>Derivatives are traded over-the-counter bilaterally between two counterparties but are also traded on exchanges.</w:t>
      </w:r>
    </w:p>
    <w:p w:rsidR="00BC2D08" w:rsidRPr="00BC2D08" w:rsidRDefault="00BC2D08" w:rsidP="00BC2D08">
      <w:pPr>
        <w:shd w:val="clear" w:color="auto" w:fill="FFFFFF"/>
        <w:spacing w:before="100" w:beforeAutospacing="1" w:after="100" w:afterAutospacing="1" w:line="240" w:lineRule="auto"/>
        <w:outlineLvl w:val="1"/>
        <w:rPr>
          <w:rFonts w:ascii="Segoe UI" w:eastAsia="Times New Roman" w:hAnsi="Segoe UI" w:cs="Segoe UI"/>
          <w:b/>
          <w:bCs/>
          <w:color w:val="132E57"/>
          <w:sz w:val="36"/>
          <w:szCs w:val="36"/>
        </w:rPr>
      </w:pPr>
      <w:r w:rsidRPr="00BC2D08">
        <w:rPr>
          <w:rFonts w:ascii="Segoe UI" w:eastAsia="Times New Roman" w:hAnsi="Segoe UI" w:cs="Segoe UI"/>
          <w:b/>
          <w:bCs/>
          <w:color w:val="132E57"/>
          <w:sz w:val="36"/>
          <w:szCs w:val="36"/>
        </w:rPr>
        <w:t>Types of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Derivative contracts can broken down into the following four types:</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Options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Options are financial derivative contracts that give the buyer the right, but not the obligation, to buy or sell an underlying asset at a specific price (referred to as the </w:t>
      </w:r>
      <w:hyperlink r:id="rId7" w:history="1">
        <w:r w:rsidRPr="00BC2D08">
          <w:rPr>
            <w:rFonts w:ascii="Segoe UI" w:eastAsia="Times New Roman" w:hAnsi="Segoe UI" w:cs="Segoe UI"/>
            <w:color w:val="3271D2"/>
            <w:sz w:val="27"/>
            <w:szCs w:val="27"/>
            <w:u w:val="single"/>
          </w:rPr>
          <w:t>strike price</w:t>
        </w:r>
      </w:hyperlink>
      <w:r w:rsidRPr="00BC2D08">
        <w:rPr>
          <w:rFonts w:ascii="Segoe UI" w:eastAsia="Times New Roman" w:hAnsi="Segoe UI" w:cs="Segoe UI"/>
          <w:color w:val="57595D"/>
          <w:sz w:val="27"/>
          <w:szCs w:val="27"/>
        </w:rPr>
        <w:t>) during a specific period of time. American options can be exercised at any time before the expiry of its option period. On the other hand, European options can only be exercised on its expiration date.</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Futures</w:t>
      </w:r>
    </w:p>
    <w:p w:rsidR="00BC2D08" w:rsidRPr="00BC2D08" w:rsidRDefault="008B7709"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hyperlink r:id="rId8" w:history="1">
        <w:r w:rsidR="00BC2D08" w:rsidRPr="00BC2D08">
          <w:rPr>
            <w:rFonts w:ascii="Segoe UI" w:eastAsia="Times New Roman" w:hAnsi="Segoe UI" w:cs="Segoe UI"/>
            <w:color w:val="3271D2"/>
            <w:sz w:val="27"/>
            <w:szCs w:val="27"/>
            <w:u w:val="single"/>
          </w:rPr>
          <w:t>Futures contracts</w:t>
        </w:r>
      </w:hyperlink>
      <w:r w:rsidR="00BC2D08" w:rsidRPr="00BC2D08">
        <w:rPr>
          <w:rFonts w:ascii="Segoe UI" w:eastAsia="Times New Roman" w:hAnsi="Segoe UI" w:cs="Segoe UI"/>
          <w:color w:val="57595D"/>
          <w:sz w:val="27"/>
          <w:szCs w:val="27"/>
        </w:rPr>
        <w:t> are standardized contracts that allow the holder of the contract to buy or sell the respective underlying asset at an agreed price on a specific date. The parties involved in a futures contract not only possess the right but also are under the obligation to carry out the contract as agreed. </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Futures contracts are traded on the </w:t>
      </w:r>
      <w:hyperlink r:id="rId9" w:history="1">
        <w:r w:rsidRPr="00BC2D08">
          <w:rPr>
            <w:rFonts w:ascii="Segoe UI" w:eastAsia="Times New Roman" w:hAnsi="Segoe UI" w:cs="Segoe UI"/>
            <w:color w:val="3271D2"/>
            <w:sz w:val="27"/>
            <w:szCs w:val="27"/>
            <w:u w:val="single"/>
          </w:rPr>
          <w:t>exchange market</w:t>
        </w:r>
      </w:hyperlink>
      <w:r w:rsidRPr="00BC2D08">
        <w:rPr>
          <w:rFonts w:ascii="Segoe UI" w:eastAsia="Times New Roman" w:hAnsi="Segoe UI" w:cs="Segoe UI"/>
          <w:color w:val="57595D"/>
          <w:sz w:val="27"/>
          <w:szCs w:val="27"/>
        </w:rPr>
        <w:t> and as such, they tend to be highly liquid, intermediated and regulated by the exchange. </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Because of the highly standardized nature of futures contracts, it is easy for buyers and sellers to unwind or close out their exposure before the </w:t>
      </w:r>
      <w:hyperlink r:id="rId10" w:history="1">
        <w:r w:rsidRPr="00BC2D08">
          <w:rPr>
            <w:rFonts w:ascii="Segoe UI" w:eastAsia="Times New Roman" w:hAnsi="Segoe UI" w:cs="Segoe UI"/>
            <w:color w:val="3271D2"/>
            <w:sz w:val="27"/>
            <w:szCs w:val="27"/>
            <w:u w:val="single"/>
          </w:rPr>
          <w:t>expiration of the contract</w:t>
        </w:r>
      </w:hyperlink>
      <w:r w:rsidRPr="00BC2D08">
        <w:rPr>
          <w:rFonts w:ascii="Segoe UI" w:eastAsia="Times New Roman" w:hAnsi="Segoe UI" w:cs="Segoe UI"/>
          <w:color w:val="57595D"/>
          <w:sz w:val="27"/>
          <w:szCs w:val="27"/>
        </w:rPr>
        <w:t>.</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Forwards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Forwards contracts are similar to futures contracts in the sense that the holder of the contract possesses not only the right but is also under the obligation to carry out the contract as agreed. However, forwards contracts are </w:t>
      </w:r>
      <w:hyperlink r:id="rId11" w:history="1">
        <w:r w:rsidRPr="00BC2D08">
          <w:rPr>
            <w:rFonts w:ascii="Segoe UI" w:eastAsia="Times New Roman" w:hAnsi="Segoe UI" w:cs="Segoe UI"/>
            <w:color w:val="3271D2"/>
            <w:sz w:val="27"/>
            <w:szCs w:val="27"/>
            <w:u w:val="single"/>
          </w:rPr>
          <w:t>over-the-counter products</w:t>
        </w:r>
      </w:hyperlink>
      <w:r w:rsidRPr="00BC2D08">
        <w:rPr>
          <w:rFonts w:ascii="Segoe UI" w:eastAsia="Times New Roman" w:hAnsi="Segoe UI" w:cs="Segoe UI"/>
          <w:color w:val="57595D"/>
          <w:sz w:val="27"/>
          <w:szCs w:val="27"/>
        </w:rPr>
        <w:t>, which means they are not regulated and are not bound by specific trading rules and regulations.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lastRenderedPageBreak/>
        <w:t>Since such contracts are unstandardized, they are customizable to suit the requirements of both parties involved. Given the bespoke nature of forward contracts, they tend to be generally held until the expiry and delivered into, rather than be unwound.</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Swaps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Swaps are derivative contracts that involve two holders, or parties to the contract, to exchange financial obligations. </w:t>
      </w:r>
      <w:hyperlink r:id="rId12" w:history="1">
        <w:r w:rsidRPr="00BC2D08">
          <w:rPr>
            <w:rFonts w:ascii="Segoe UI" w:eastAsia="Times New Roman" w:hAnsi="Segoe UI" w:cs="Segoe UI"/>
            <w:color w:val="3271D2"/>
            <w:sz w:val="27"/>
            <w:szCs w:val="27"/>
            <w:u w:val="single"/>
          </w:rPr>
          <w:t>Interest rate swaps</w:t>
        </w:r>
      </w:hyperlink>
      <w:r w:rsidRPr="00BC2D08">
        <w:rPr>
          <w:rFonts w:ascii="Segoe UI" w:eastAsia="Times New Roman" w:hAnsi="Segoe UI" w:cs="Segoe UI"/>
          <w:color w:val="57595D"/>
          <w:sz w:val="27"/>
          <w:szCs w:val="27"/>
        </w:rPr>
        <w:t> are the most common swaps contracts entered into by investors. Swaps are not traded on the exchange market. They are traded over the counter, because of the need for swaps contracts to be customizable to suit the needs and requirements of both parties involved.</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As the market’s needs have developed, more types of swaps have appeared, such as credit default swaps, inflation swaps and total return swaps.</w:t>
      </w:r>
    </w:p>
    <w:p w:rsidR="00BC2D08" w:rsidRPr="00BC2D08" w:rsidRDefault="00BC2D08" w:rsidP="00BC2D08">
      <w:pPr>
        <w:shd w:val="clear" w:color="auto" w:fill="FFFFFF"/>
        <w:spacing w:before="100" w:beforeAutospacing="1" w:after="100" w:afterAutospacing="1" w:line="240" w:lineRule="auto"/>
        <w:outlineLvl w:val="1"/>
        <w:rPr>
          <w:rFonts w:ascii="Segoe UI" w:eastAsia="Times New Roman" w:hAnsi="Segoe UI" w:cs="Segoe UI"/>
          <w:b/>
          <w:bCs/>
          <w:color w:val="132E57"/>
          <w:sz w:val="36"/>
          <w:szCs w:val="36"/>
        </w:rPr>
      </w:pPr>
      <w:r w:rsidRPr="00BC2D08">
        <w:rPr>
          <w:rFonts w:ascii="Segoe UI" w:eastAsia="Times New Roman" w:hAnsi="Segoe UI" w:cs="Segoe UI"/>
          <w:b/>
          <w:bCs/>
          <w:color w:val="132E57"/>
          <w:sz w:val="36"/>
          <w:szCs w:val="36"/>
        </w:rPr>
        <w:t>Vanilla versus Exotic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In capital markets, we most often hear derivatives described as either being “plain vanilla” (or just simply vanilla) and “exotics”.</w:t>
      </w:r>
    </w:p>
    <w:p w:rsidR="00BC2D08" w:rsidRPr="00BC2D08" w:rsidRDefault="008B7709"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hyperlink r:id="rId13" w:history="1">
        <w:r w:rsidR="00BC2D08" w:rsidRPr="00BC2D08">
          <w:rPr>
            <w:rFonts w:ascii="Segoe UI" w:eastAsia="Times New Roman" w:hAnsi="Segoe UI" w:cs="Segoe UI"/>
            <w:color w:val="3271D2"/>
            <w:sz w:val="27"/>
            <w:szCs w:val="27"/>
            <w:u w:val="single"/>
          </w:rPr>
          <w:t>Vanilla</w:t>
        </w:r>
      </w:hyperlink>
      <w:r w:rsidR="00BC2D08" w:rsidRPr="00BC2D08">
        <w:rPr>
          <w:rFonts w:ascii="Segoe UI" w:eastAsia="Times New Roman" w:hAnsi="Segoe UI" w:cs="Segoe UI"/>
          <w:color w:val="57595D"/>
          <w:sz w:val="27"/>
          <w:szCs w:val="27"/>
        </w:rPr>
        <w:t> derivatives tend to be simpler, with no special or unique characteristics and are generally based upon the performance of one underlying asset.</w:t>
      </w:r>
    </w:p>
    <w:p w:rsidR="00BC2D08" w:rsidRPr="00BC2D08" w:rsidRDefault="008B7709"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hyperlink r:id="rId14" w:history="1">
        <w:r w:rsidR="00BC2D08" w:rsidRPr="00BC2D08">
          <w:rPr>
            <w:rFonts w:ascii="Segoe UI" w:eastAsia="Times New Roman" w:hAnsi="Segoe UI" w:cs="Segoe UI"/>
            <w:color w:val="3271D2"/>
            <w:sz w:val="27"/>
            <w:szCs w:val="27"/>
            <w:u w:val="single"/>
          </w:rPr>
          <w:t>Exotics</w:t>
        </w:r>
      </w:hyperlink>
      <w:r w:rsidR="00BC2D08" w:rsidRPr="00BC2D08">
        <w:rPr>
          <w:rFonts w:ascii="Segoe UI" w:eastAsia="Times New Roman" w:hAnsi="Segoe UI" w:cs="Segoe UI"/>
          <w:color w:val="57595D"/>
          <w:sz w:val="27"/>
          <w:szCs w:val="27"/>
        </w:rPr>
        <w:t>, on the other hand, tend to have more complex payout structures and may combine several options or may be based upon the performance of two or more underlying assets.</w:t>
      </w:r>
    </w:p>
    <w:p w:rsidR="00BC2D08" w:rsidRPr="00BC2D08" w:rsidRDefault="00BC2D08" w:rsidP="00BC2D08">
      <w:pPr>
        <w:shd w:val="clear" w:color="auto" w:fill="FFFFFF"/>
        <w:spacing w:before="100" w:beforeAutospacing="1" w:after="100" w:afterAutospacing="1" w:line="240" w:lineRule="auto"/>
        <w:outlineLvl w:val="1"/>
        <w:rPr>
          <w:rFonts w:ascii="Segoe UI" w:eastAsia="Times New Roman" w:hAnsi="Segoe UI" w:cs="Segoe UI"/>
          <w:b/>
          <w:bCs/>
          <w:color w:val="132E57"/>
          <w:sz w:val="36"/>
          <w:szCs w:val="36"/>
        </w:rPr>
      </w:pPr>
      <w:r w:rsidRPr="00BC2D08">
        <w:rPr>
          <w:rFonts w:ascii="Segoe UI" w:eastAsia="Times New Roman" w:hAnsi="Segoe UI" w:cs="Segoe UI"/>
          <w:b/>
          <w:bCs/>
          <w:color w:val="132E57"/>
          <w:sz w:val="36"/>
          <w:szCs w:val="36"/>
        </w:rPr>
        <w:t>The Derivatives Market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Most derivatives are traded over-the-counter (OTC) on a bilateral basis between two counterparties, such as banks, asset managers, corporations and governments. These professional traders have signed documents in place with one another to ensure that everyone is in agreement on standard terms and conditions.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lastRenderedPageBreak/>
        <w:t>However, some of the contracts, including options and futures, are traded on specialized exchanges. The biggest derivative exchanges include the CME Group (Chicago Mercantile Exchange and Chicago Board of Trade), the </w:t>
      </w:r>
      <w:hyperlink r:id="rId15" w:history="1">
        <w:r w:rsidRPr="00BC2D08">
          <w:rPr>
            <w:rFonts w:ascii="Segoe UI" w:eastAsia="Times New Roman" w:hAnsi="Segoe UI" w:cs="Segoe UI"/>
            <w:color w:val="3271D2"/>
            <w:sz w:val="27"/>
            <w:szCs w:val="27"/>
            <w:u w:val="single"/>
          </w:rPr>
          <w:t>National Stock Exchange of India</w:t>
        </w:r>
      </w:hyperlink>
      <w:r w:rsidRPr="00BC2D08">
        <w:rPr>
          <w:rFonts w:ascii="Segoe UI" w:eastAsia="Times New Roman" w:hAnsi="Segoe UI" w:cs="Segoe UI"/>
          <w:color w:val="57595D"/>
          <w:sz w:val="27"/>
          <w:szCs w:val="27"/>
        </w:rPr>
        <w:t>, and </w:t>
      </w:r>
      <w:proofErr w:type="spellStart"/>
      <w:r w:rsidR="008B7709" w:rsidRPr="00BC2D08">
        <w:rPr>
          <w:rFonts w:ascii="Segoe UI" w:eastAsia="Times New Roman" w:hAnsi="Segoe UI" w:cs="Segoe UI"/>
          <w:color w:val="57595D"/>
          <w:sz w:val="27"/>
          <w:szCs w:val="27"/>
        </w:rPr>
        <w:fldChar w:fldCharType="begin"/>
      </w:r>
      <w:r w:rsidRPr="00BC2D08">
        <w:rPr>
          <w:rFonts w:ascii="Segoe UI" w:eastAsia="Times New Roman" w:hAnsi="Segoe UI" w:cs="Segoe UI"/>
          <w:color w:val="57595D"/>
          <w:sz w:val="27"/>
          <w:szCs w:val="27"/>
        </w:rPr>
        <w:instrText xml:space="preserve"> HYPERLINK "https://corporatefinanceinstitute.com/resources/derivatives/eurex-exchange/" </w:instrText>
      </w:r>
      <w:r w:rsidR="008B7709" w:rsidRPr="00BC2D08">
        <w:rPr>
          <w:rFonts w:ascii="Segoe UI" w:eastAsia="Times New Roman" w:hAnsi="Segoe UI" w:cs="Segoe UI"/>
          <w:color w:val="57595D"/>
          <w:sz w:val="27"/>
          <w:szCs w:val="27"/>
        </w:rPr>
        <w:fldChar w:fldCharType="separate"/>
      </w:r>
      <w:r w:rsidRPr="00BC2D08">
        <w:rPr>
          <w:rFonts w:ascii="Segoe UI" w:eastAsia="Times New Roman" w:hAnsi="Segoe UI" w:cs="Segoe UI"/>
          <w:color w:val="3271D2"/>
          <w:sz w:val="27"/>
          <w:szCs w:val="27"/>
          <w:u w:val="single"/>
        </w:rPr>
        <w:t>Eurex</w:t>
      </w:r>
      <w:proofErr w:type="spellEnd"/>
      <w:r w:rsidR="008B7709" w:rsidRPr="00BC2D08">
        <w:rPr>
          <w:rFonts w:ascii="Segoe UI" w:eastAsia="Times New Roman" w:hAnsi="Segoe UI" w:cs="Segoe UI"/>
          <w:color w:val="57595D"/>
          <w:sz w:val="27"/>
          <w:szCs w:val="27"/>
        </w:rPr>
        <w:fldChar w:fldCharType="end"/>
      </w:r>
      <w:r w:rsidRPr="00BC2D08">
        <w:rPr>
          <w:rFonts w:ascii="Segoe UI" w:eastAsia="Times New Roman" w:hAnsi="Segoe UI" w:cs="Segoe UI"/>
          <w:color w:val="57595D"/>
          <w:sz w:val="27"/>
          <w:szCs w:val="27"/>
        </w:rPr>
        <w: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Derivatives can be bought and sold on almost any capital market asset class, such as equities, fixed income, commodities, foreign exchange and even cryptocurrencies.</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Derivatives market history</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Derivatives are not new financial instruments. For example, the emergence of the first futures contracts can be traced back to the second millennium BC in Mesopotamia. However, the financial instrument was not widely used until the 1970s. The introduction of new valuation techniques sparked the rapid development of the derivatives market. Nowadays, we cannot imagine modern finance without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Derivatives are very powerful and complex financial instruments and as such, have been at the heart of various financial crises throughout history, the most recent being the Global Financial Crisis of 2008, where derivatives linked to the U.S. housing market and credit instruments caused the failure of venerable firms Lehman Brothers, Bear Stearns and forced sale of Merrill-Lynch.</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Participants in the derivatives market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The participants in the derivatives market can be broadly categorized into the following four groups: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Hedgers: </w:t>
      </w:r>
      <w:r w:rsidRPr="00BC2D08">
        <w:rPr>
          <w:rFonts w:ascii="Segoe UI" w:eastAsia="Times New Roman" w:hAnsi="Segoe UI" w:cs="Segoe UI"/>
          <w:color w:val="57595D"/>
          <w:sz w:val="27"/>
          <w:szCs w:val="27"/>
        </w:rPr>
        <w:t xml:space="preserve">Hedgers use financial markets instruments, such as derivatives, to reduce their existing risk or future exposure. An example might be a farmer who sells cattle futures now in order to reduce price uncertainty when her herd is finally ready to be sold. Another example might be a bond issuer that uses interest rate swaps to convert their future bond interest obligation to better match their expected future </w:t>
      </w:r>
      <w:proofErr w:type="spellStart"/>
      <w:r w:rsidRPr="00BC2D08">
        <w:rPr>
          <w:rFonts w:ascii="Segoe UI" w:eastAsia="Times New Roman" w:hAnsi="Segoe UI" w:cs="Segoe UI"/>
          <w:color w:val="57595D"/>
          <w:sz w:val="27"/>
          <w:szCs w:val="27"/>
        </w:rPr>
        <w:t>cashflows</w:t>
      </w:r>
      <w:proofErr w:type="spellEnd"/>
      <w:r w:rsidRPr="00BC2D08">
        <w:rPr>
          <w:rFonts w:ascii="Segoe UI" w:eastAsia="Times New Roman" w:hAnsi="Segoe UI" w:cs="Segoe UI"/>
          <w:color w:val="57595D"/>
          <w:sz w:val="27"/>
          <w:szCs w:val="27"/>
        </w:rPr>
        <w: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lastRenderedPageBreak/>
        <w:t>A derivative is a very popular hedging instrument since its performance is derived, or linked, to the performance of the underlying asset.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Speculators: </w:t>
      </w:r>
      <w:hyperlink r:id="rId16" w:history="1">
        <w:r w:rsidRPr="00BC2D08">
          <w:rPr>
            <w:rFonts w:ascii="Segoe UI" w:eastAsia="Times New Roman" w:hAnsi="Segoe UI" w:cs="Segoe UI"/>
            <w:color w:val="3271D2"/>
            <w:sz w:val="27"/>
            <w:szCs w:val="27"/>
            <w:u w:val="single"/>
          </w:rPr>
          <w:t>Speculation</w:t>
        </w:r>
      </w:hyperlink>
      <w:r w:rsidRPr="00BC2D08">
        <w:rPr>
          <w:rFonts w:ascii="Segoe UI" w:eastAsia="Times New Roman" w:hAnsi="Segoe UI" w:cs="Segoe UI"/>
          <w:color w:val="57595D"/>
          <w:sz w:val="27"/>
          <w:szCs w:val="27"/>
        </w:rPr>
        <w:t> is a common, but risky, market activity for financial market participants of a financial market take part in. Speculators take an educated gamble by either buying or selling an asset in the expectation of short-term gains. It is risky because the trade can move against the speculator just as quickly, resulting in potentially significant losses.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Since using derivatives, especially options, is an inexpensive and highly liquid way to gain exposure to an asset without necessarily owning that asset, derivatives are a very important part of the arsenal for financial market speculators. As an example, a speculator can buy an option on the S&amp;P 500 that replicates the performance of the index without having to come up with the cash to buy each and every stock in the entire basket. If that trade works in the speculators favor in the short term, she can quickly and easily close her position to realize a profit by selling that option since S&amp;P 500 options are very frequently traded.</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Arbitrageurs: </w:t>
      </w:r>
      <w:r w:rsidRPr="00BC2D08">
        <w:rPr>
          <w:rFonts w:ascii="Segoe UI" w:eastAsia="Times New Roman" w:hAnsi="Segoe UI" w:cs="Segoe UI"/>
          <w:color w:val="57595D"/>
          <w:sz w:val="27"/>
          <w:szCs w:val="27"/>
        </w:rPr>
        <w:t xml:space="preserve">Arbitrage is a very common activity in financial markets that comes into effect by taking advantage of </w:t>
      </w:r>
      <w:proofErr w:type="spellStart"/>
      <w:r w:rsidRPr="00BC2D08">
        <w:rPr>
          <w:rFonts w:ascii="Segoe UI" w:eastAsia="Times New Roman" w:hAnsi="Segoe UI" w:cs="Segoe UI"/>
          <w:color w:val="57595D"/>
          <w:sz w:val="27"/>
          <w:szCs w:val="27"/>
        </w:rPr>
        <w:t>mispricings</w:t>
      </w:r>
      <w:proofErr w:type="spellEnd"/>
      <w:r w:rsidRPr="00BC2D08">
        <w:rPr>
          <w:rFonts w:ascii="Segoe UI" w:eastAsia="Times New Roman" w:hAnsi="Segoe UI" w:cs="Segoe UI"/>
          <w:color w:val="57595D"/>
          <w:sz w:val="27"/>
          <w:szCs w:val="27"/>
        </w:rPr>
        <w:t xml:space="preserve"> in assets, resulting in risk-free profits. For example, let’s consider a situation where gold futures trade much higher than the spot price of gold. An arbitrageur may sell the gold future, purchase the gold now at spot, store it and deliver it into the futures contract to essentially lock-in riskless profit. </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Arbitrageurs are therefore, an important part of the derivative markets as they ensure that the </w:t>
      </w:r>
      <w:hyperlink r:id="rId17" w:history="1">
        <w:r w:rsidRPr="00BC2D08">
          <w:rPr>
            <w:rFonts w:ascii="Segoe UI" w:eastAsia="Times New Roman" w:hAnsi="Segoe UI" w:cs="Segoe UI"/>
            <w:color w:val="3271D2"/>
            <w:sz w:val="27"/>
            <w:szCs w:val="27"/>
            <w:u w:val="single"/>
          </w:rPr>
          <w:t>relationships between certain assets</w:t>
        </w:r>
      </w:hyperlink>
      <w:r w:rsidRPr="00BC2D08">
        <w:rPr>
          <w:rFonts w:ascii="Segoe UI" w:eastAsia="Times New Roman" w:hAnsi="Segoe UI" w:cs="Segoe UI"/>
          <w:color w:val="57595D"/>
          <w:sz w:val="27"/>
          <w:szCs w:val="27"/>
        </w:rPr>
        <w:t> are kept in check.</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Margin traders: </w:t>
      </w:r>
      <w:r w:rsidRPr="00BC2D08">
        <w:rPr>
          <w:rFonts w:ascii="Segoe UI" w:eastAsia="Times New Roman" w:hAnsi="Segoe UI" w:cs="Segoe UI"/>
          <w:color w:val="57595D"/>
          <w:sz w:val="27"/>
          <w:szCs w:val="27"/>
        </w:rPr>
        <w:t>In finance terms, </w:t>
      </w:r>
      <w:hyperlink r:id="rId18" w:history="1">
        <w:r w:rsidRPr="00BC2D08">
          <w:rPr>
            <w:rFonts w:ascii="Segoe UI" w:eastAsia="Times New Roman" w:hAnsi="Segoe UI" w:cs="Segoe UI"/>
            <w:color w:val="3271D2"/>
            <w:sz w:val="27"/>
            <w:szCs w:val="27"/>
            <w:u w:val="single"/>
          </w:rPr>
          <w:t>margin</w:t>
        </w:r>
      </w:hyperlink>
      <w:r w:rsidRPr="00BC2D08">
        <w:rPr>
          <w:rFonts w:ascii="Segoe UI" w:eastAsia="Times New Roman" w:hAnsi="Segoe UI" w:cs="Segoe UI"/>
          <w:color w:val="57595D"/>
          <w:sz w:val="27"/>
          <w:szCs w:val="27"/>
        </w:rPr>
        <w:t> is the collateral deposited by an investor with their broker or the exchange in order to borrow money to leverage their investment power. By employing </w:t>
      </w:r>
      <w:hyperlink r:id="rId19" w:history="1">
        <w:r w:rsidRPr="00BC2D08">
          <w:rPr>
            <w:rFonts w:ascii="Segoe UI" w:eastAsia="Times New Roman" w:hAnsi="Segoe UI" w:cs="Segoe UI"/>
            <w:color w:val="3271D2"/>
            <w:sz w:val="27"/>
            <w:szCs w:val="27"/>
            <w:u w:val="single"/>
          </w:rPr>
          <w:t>leverage</w:t>
        </w:r>
      </w:hyperlink>
      <w:r w:rsidRPr="00BC2D08">
        <w:rPr>
          <w:rFonts w:ascii="Segoe UI" w:eastAsia="Times New Roman" w:hAnsi="Segoe UI" w:cs="Segoe UI"/>
          <w:color w:val="57595D"/>
          <w:sz w:val="27"/>
          <w:szCs w:val="27"/>
        </w:rPr>
        <w:t>, a trader is able magnify gains but also may suffer larger losses.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 xml:space="preserve">Derivatives are often used by margin traders, especially in foreign exchange trading, since it would be incredibly capital-intensive to fund purchases and sales of the actual currencies. Another example would be cryptocurrencies, </w:t>
      </w:r>
      <w:r w:rsidRPr="00BC2D08">
        <w:rPr>
          <w:rFonts w:ascii="Segoe UI" w:eastAsia="Times New Roman" w:hAnsi="Segoe UI" w:cs="Segoe UI"/>
          <w:color w:val="57595D"/>
          <w:sz w:val="27"/>
          <w:szCs w:val="27"/>
        </w:rPr>
        <w:lastRenderedPageBreak/>
        <w:t>where the sky-high price of </w:t>
      </w:r>
      <w:hyperlink r:id="rId20" w:history="1">
        <w:r w:rsidRPr="00BC2D08">
          <w:rPr>
            <w:rFonts w:ascii="Segoe UI" w:eastAsia="Times New Roman" w:hAnsi="Segoe UI" w:cs="Segoe UI"/>
            <w:color w:val="3271D2"/>
            <w:sz w:val="27"/>
            <w:szCs w:val="27"/>
            <w:u w:val="single"/>
          </w:rPr>
          <w:t>Bitcoin</w:t>
        </w:r>
      </w:hyperlink>
      <w:r w:rsidRPr="00BC2D08">
        <w:rPr>
          <w:rFonts w:ascii="Segoe UI" w:eastAsia="Times New Roman" w:hAnsi="Segoe UI" w:cs="Segoe UI"/>
          <w:color w:val="57595D"/>
          <w:sz w:val="27"/>
          <w:szCs w:val="27"/>
        </w:rPr>
        <w:t> makes it very expensive to buy. Margin traders would use the leverage provided by Bitcoin futures in order to not tie up their trading capital and also amplify potential returns.</w:t>
      </w:r>
    </w:p>
    <w:p w:rsidR="00BC2D08" w:rsidRPr="00BC2D08" w:rsidRDefault="00BC2D08" w:rsidP="00BC2D08">
      <w:pPr>
        <w:shd w:val="clear" w:color="auto" w:fill="FFFFFF"/>
        <w:spacing w:before="100" w:beforeAutospacing="1" w:after="100" w:afterAutospacing="1" w:line="240" w:lineRule="auto"/>
        <w:outlineLvl w:val="1"/>
        <w:rPr>
          <w:rFonts w:ascii="Segoe UI" w:eastAsia="Times New Roman" w:hAnsi="Segoe UI" w:cs="Segoe UI"/>
          <w:b/>
          <w:bCs/>
          <w:color w:val="132E57"/>
          <w:sz w:val="36"/>
          <w:szCs w:val="36"/>
        </w:rPr>
      </w:pPr>
      <w:r w:rsidRPr="00BC2D08">
        <w:rPr>
          <w:rFonts w:ascii="Segoe UI" w:eastAsia="Times New Roman" w:hAnsi="Segoe UI" w:cs="Segoe UI"/>
          <w:b/>
          <w:bCs/>
          <w:color w:val="132E57"/>
          <w:sz w:val="36"/>
          <w:szCs w:val="36"/>
        </w:rPr>
        <w:t>What are Exchange-Traded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Exchange-traded derivatives (ETD) consist mostly of options and futures traded on public exchanges, with a standardized contract. Through the contracts, the exchange determines an </w:t>
      </w:r>
      <w:hyperlink r:id="rId21" w:history="1">
        <w:r w:rsidRPr="00BC2D08">
          <w:rPr>
            <w:rFonts w:ascii="Segoe UI" w:eastAsia="Times New Roman" w:hAnsi="Segoe UI" w:cs="Segoe UI"/>
            <w:color w:val="3271D2"/>
            <w:sz w:val="27"/>
            <w:szCs w:val="27"/>
            <w:u w:val="single"/>
          </w:rPr>
          <w:t>expiration date</w:t>
        </w:r>
      </w:hyperlink>
      <w:r w:rsidRPr="00BC2D08">
        <w:rPr>
          <w:rFonts w:ascii="Segoe UI" w:eastAsia="Times New Roman" w:hAnsi="Segoe UI" w:cs="Segoe UI"/>
          <w:color w:val="57595D"/>
          <w:sz w:val="27"/>
          <w:szCs w:val="27"/>
        </w:rPr>
        <w:t>, settlement process, and lot size, and specifically states the underlying instruments on which the derivatives can be created.</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Hence, exchange-traded derivatives promote transparency and liquidity by providing market-based pricing information. In contrast, over-the-counter derivatives are traded privately and are tailored to meet the needs of each party, making them less transparent and much more difficult to unwind.</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Only members of the exchange are allowed to transact on the exchange and only after they pass the exchange’s requirements to be a member. These may include financial assessments of the member, regulatory compliance and other requirements designed to protect the integrity of the exchange and the other members, as well as to ensure the stability of the market.</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Types of exchange-traded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Stock or equity derivatives: </w:t>
      </w:r>
      <w:r w:rsidRPr="00BC2D08">
        <w:rPr>
          <w:rFonts w:ascii="Segoe UI" w:eastAsia="Times New Roman" w:hAnsi="Segoe UI" w:cs="Segoe UI"/>
          <w:color w:val="57595D"/>
          <w:sz w:val="27"/>
          <w:szCs w:val="27"/>
        </w:rPr>
        <w:t>Common stock is the most commonly traded </w:t>
      </w:r>
      <w:hyperlink r:id="rId22" w:history="1">
        <w:r w:rsidRPr="00BC2D08">
          <w:rPr>
            <w:rFonts w:ascii="Segoe UI" w:eastAsia="Times New Roman" w:hAnsi="Segoe UI" w:cs="Segoe UI"/>
            <w:color w:val="3271D2"/>
            <w:sz w:val="27"/>
            <w:szCs w:val="27"/>
            <w:u w:val="single"/>
          </w:rPr>
          <w:t>asset class</w:t>
        </w:r>
      </w:hyperlink>
      <w:r w:rsidRPr="00BC2D08">
        <w:rPr>
          <w:rFonts w:ascii="Segoe UI" w:eastAsia="Times New Roman" w:hAnsi="Segoe UI" w:cs="Segoe UI"/>
          <w:color w:val="57595D"/>
          <w:sz w:val="27"/>
          <w:szCs w:val="27"/>
        </w:rPr>
        <w:t> used in exchange-traded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As exchange-traded derivatives tend to be standardized, not only does that improve the liquidity of the contract, but also means that there are many different expiries and strike prices to choose from.</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Global stock derivatives are also seen to be a leading indicator of future trends of common stock values.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lastRenderedPageBreak/>
        <w:t>Index derivatives: </w:t>
      </w:r>
      <w:r w:rsidRPr="00BC2D08">
        <w:rPr>
          <w:rFonts w:ascii="Segoe UI" w:eastAsia="Times New Roman" w:hAnsi="Segoe UI" w:cs="Segoe UI"/>
          <w:color w:val="57595D"/>
          <w:sz w:val="27"/>
          <w:szCs w:val="27"/>
        </w:rPr>
        <w:t>Not only are you able to transact derivatives in single-name stocks, but you can also trade derivatives tied to the performance of a stock index or basket of stocks.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Index-related derivatives are sold to investors that would like to buy or sell an entire exchange instead of simply futures of a particular stock. Physical delivery of the index is impossible because there is no such thing as one unit of the S&amp;P or TSX.</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Currency derivatives: </w:t>
      </w:r>
      <w:r w:rsidRPr="00BC2D08">
        <w:rPr>
          <w:rFonts w:ascii="Segoe UI" w:eastAsia="Times New Roman" w:hAnsi="Segoe UI" w:cs="Segoe UI"/>
          <w:color w:val="57595D"/>
          <w:sz w:val="27"/>
          <w:szCs w:val="27"/>
        </w:rPr>
        <w:t>Exchange-traded derivatives markets list a common currency pairs for trading. Futures contracts or options are available for the pairs, and investors can choose to go long or short.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Interestingly, currency derivatives also allow for investors to access certain FX markets that may be closed to outsiders or where forward FX trading is banned. These derivatives, called </w:t>
      </w:r>
      <w:hyperlink r:id="rId23" w:history="1">
        <w:r w:rsidRPr="00BC2D08">
          <w:rPr>
            <w:rFonts w:ascii="Segoe UI" w:eastAsia="Times New Roman" w:hAnsi="Segoe UI" w:cs="Segoe UI"/>
            <w:color w:val="3271D2"/>
            <w:sz w:val="27"/>
            <w:szCs w:val="27"/>
            <w:u w:val="single"/>
          </w:rPr>
          <w:t>non-deliverable forwards</w:t>
        </w:r>
      </w:hyperlink>
      <w:r w:rsidRPr="00BC2D08">
        <w:rPr>
          <w:rFonts w:ascii="Segoe UI" w:eastAsia="Times New Roman" w:hAnsi="Segoe UI" w:cs="Segoe UI"/>
          <w:color w:val="57595D"/>
          <w:sz w:val="27"/>
          <w:szCs w:val="27"/>
        </w:rPr>
        <w:t> (NDF), are traded offshore and settle in a freely-traded currency, mostly USD. However, NDFs tend to trade OTC rather than on an exchange.</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Commodities derivatives: </w:t>
      </w:r>
      <w:r w:rsidRPr="00BC2D08">
        <w:rPr>
          <w:rFonts w:ascii="Segoe UI" w:eastAsia="Times New Roman" w:hAnsi="Segoe UI" w:cs="Segoe UI"/>
          <w:color w:val="57595D"/>
          <w:sz w:val="27"/>
          <w:szCs w:val="27"/>
        </w:rPr>
        <w:t>Derivatives trading in commodities includes futures and options that are linked to physical assets or commodities. Most commonly, we see trading in oil and gas futures, agricultural and metals.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These are very important not only for the producers of commodities, such as oil companies, farmers and miners, but also a way that </w:t>
      </w:r>
      <w:hyperlink r:id="rId24" w:history="1">
        <w:r w:rsidRPr="00BC2D08">
          <w:rPr>
            <w:rFonts w:ascii="Segoe UI" w:eastAsia="Times New Roman" w:hAnsi="Segoe UI" w:cs="Segoe UI"/>
            <w:color w:val="3271D2"/>
            <w:sz w:val="27"/>
            <w:szCs w:val="27"/>
            <w:u w:val="single"/>
          </w:rPr>
          <w:t>downstream</w:t>
        </w:r>
      </w:hyperlink>
      <w:r w:rsidRPr="00BC2D08">
        <w:rPr>
          <w:rFonts w:ascii="Segoe UI" w:eastAsia="Times New Roman" w:hAnsi="Segoe UI" w:cs="Segoe UI"/>
          <w:color w:val="57595D"/>
          <w:sz w:val="27"/>
          <w:szCs w:val="27"/>
        </w:rPr>
        <w:t> industries that rely on the supply of these commodities hedge their costs.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 xml:space="preserve">Recently, we have even seen the market develop for cryptocurrency futures on leading tokens such as </w:t>
      </w:r>
      <w:proofErr w:type="spellStart"/>
      <w:r w:rsidRPr="00BC2D08">
        <w:rPr>
          <w:rFonts w:ascii="Segoe UI" w:eastAsia="Times New Roman" w:hAnsi="Segoe UI" w:cs="Segoe UI"/>
          <w:color w:val="57595D"/>
          <w:sz w:val="27"/>
          <w:szCs w:val="27"/>
        </w:rPr>
        <w:t>Bitcoin</w:t>
      </w:r>
      <w:proofErr w:type="spellEnd"/>
      <w:r w:rsidRPr="00BC2D08">
        <w:rPr>
          <w:rFonts w:ascii="Segoe UI" w:eastAsia="Times New Roman" w:hAnsi="Segoe UI" w:cs="Segoe UI"/>
          <w:color w:val="57595D"/>
          <w:sz w:val="27"/>
          <w:szCs w:val="27"/>
        </w:rPr>
        <w:t xml:space="preserve"> and </w:t>
      </w:r>
      <w:proofErr w:type="spellStart"/>
      <w:r w:rsidR="008B7709" w:rsidRPr="00BC2D08">
        <w:rPr>
          <w:rFonts w:ascii="Segoe UI" w:eastAsia="Times New Roman" w:hAnsi="Segoe UI" w:cs="Segoe UI"/>
          <w:color w:val="57595D"/>
          <w:sz w:val="27"/>
          <w:szCs w:val="27"/>
        </w:rPr>
        <w:fldChar w:fldCharType="begin"/>
      </w:r>
      <w:r w:rsidRPr="00BC2D08">
        <w:rPr>
          <w:rFonts w:ascii="Segoe UI" w:eastAsia="Times New Roman" w:hAnsi="Segoe UI" w:cs="Segoe UI"/>
          <w:color w:val="57595D"/>
          <w:sz w:val="27"/>
          <w:szCs w:val="27"/>
        </w:rPr>
        <w:instrText xml:space="preserve"> HYPERLINK "https://corporatefinanceinstitute.com/resources/cryptocurrency/ethereum/" </w:instrText>
      </w:r>
      <w:r w:rsidR="008B7709" w:rsidRPr="00BC2D08">
        <w:rPr>
          <w:rFonts w:ascii="Segoe UI" w:eastAsia="Times New Roman" w:hAnsi="Segoe UI" w:cs="Segoe UI"/>
          <w:color w:val="57595D"/>
          <w:sz w:val="27"/>
          <w:szCs w:val="27"/>
        </w:rPr>
        <w:fldChar w:fldCharType="separate"/>
      </w:r>
      <w:r w:rsidRPr="00BC2D08">
        <w:rPr>
          <w:rFonts w:ascii="Segoe UI" w:eastAsia="Times New Roman" w:hAnsi="Segoe UI" w:cs="Segoe UI"/>
          <w:color w:val="3271D2"/>
          <w:sz w:val="27"/>
          <w:szCs w:val="27"/>
          <w:u w:val="single"/>
        </w:rPr>
        <w:t>Ethereum</w:t>
      </w:r>
      <w:proofErr w:type="spellEnd"/>
      <w:r w:rsidR="008B7709" w:rsidRPr="00BC2D08">
        <w:rPr>
          <w:rFonts w:ascii="Segoe UI" w:eastAsia="Times New Roman" w:hAnsi="Segoe UI" w:cs="Segoe UI"/>
          <w:color w:val="57595D"/>
          <w:sz w:val="27"/>
          <w:szCs w:val="27"/>
        </w:rPr>
        <w:fldChar w:fldCharType="end"/>
      </w:r>
      <w:r w:rsidRPr="00BC2D08">
        <w:rPr>
          <w:rFonts w:ascii="Segoe UI" w:eastAsia="Times New Roman" w:hAnsi="Segoe UI" w:cs="Segoe UI"/>
          <w:color w:val="57595D"/>
          <w:sz w:val="27"/>
          <w:szCs w:val="27"/>
        </w:rPr>
        <w: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Interest rate derivatives: </w:t>
      </w:r>
      <w:r w:rsidRPr="00BC2D08">
        <w:rPr>
          <w:rFonts w:ascii="Segoe UI" w:eastAsia="Times New Roman" w:hAnsi="Segoe UI" w:cs="Segoe UI"/>
          <w:color w:val="57595D"/>
          <w:sz w:val="27"/>
          <w:szCs w:val="27"/>
        </w:rPr>
        <w:t>Another family of commonly traded ETDs are those related to fixed income products, such as government bond futures. These bond futures give fixed income traders an efficient and effective way to manage their </w:t>
      </w:r>
      <w:hyperlink r:id="rId25" w:history="1">
        <w:r w:rsidRPr="00BC2D08">
          <w:rPr>
            <w:rFonts w:ascii="Segoe UI" w:eastAsia="Times New Roman" w:hAnsi="Segoe UI" w:cs="Segoe UI"/>
            <w:color w:val="3271D2"/>
            <w:sz w:val="27"/>
            <w:szCs w:val="27"/>
            <w:u w:val="single"/>
          </w:rPr>
          <w:t>interest risk exposure</w:t>
        </w:r>
      </w:hyperlink>
      <w:r w:rsidRPr="00BC2D08">
        <w:rPr>
          <w:rFonts w:ascii="Segoe UI" w:eastAsia="Times New Roman" w:hAnsi="Segoe UI" w:cs="Segoe UI"/>
          <w:color w:val="57595D"/>
          <w:sz w:val="27"/>
          <w:szCs w:val="27"/>
        </w:rPr>
        <w:t>.</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While many interest rate derivatives are always available on exchanges, after the </w:t>
      </w:r>
      <w:hyperlink r:id="rId26" w:history="1">
        <w:r w:rsidRPr="00BC2D08">
          <w:rPr>
            <w:rFonts w:ascii="Segoe UI" w:eastAsia="Times New Roman" w:hAnsi="Segoe UI" w:cs="Segoe UI"/>
            <w:color w:val="3271D2"/>
            <w:sz w:val="27"/>
            <w:szCs w:val="27"/>
            <w:u w:val="single"/>
          </w:rPr>
          <w:t>Wall Street Reform and Consumer Protection Act of 2010</w:t>
        </w:r>
      </w:hyperlink>
      <w:r w:rsidRPr="00BC2D08">
        <w:rPr>
          <w:rFonts w:ascii="Segoe UI" w:eastAsia="Times New Roman" w:hAnsi="Segoe UI" w:cs="Segoe UI"/>
          <w:color w:val="57595D"/>
          <w:sz w:val="27"/>
          <w:szCs w:val="27"/>
        </w:rPr>
        <w:t xml:space="preserve"> (also known as </w:t>
      </w:r>
      <w:r w:rsidRPr="00BC2D08">
        <w:rPr>
          <w:rFonts w:ascii="Segoe UI" w:eastAsia="Times New Roman" w:hAnsi="Segoe UI" w:cs="Segoe UI"/>
          <w:color w:val="57595D"/>
          <w:sz w:val="27"/>
          <w:szCs w:val="27"/>
        </w:rPr>
        <w:lastRenderedPageBreak/>
        <w:t>the “Dodd-Frank Act”) was passed after the Global Financial Crisis, we have seen more and more OTC derivatives move onto exchanges, such as </w:t>
      </w:r>
      <w:hyperlink r:id="rId27" w:history="1">
        <w:r w:rsidRPr="00BC2D08">
          <w:rPr>
            <w:rFonts w:ascii="Segoe UI" w:eastAsia="Times New Roman" w:hAnsi="Segoe UI" w:cs="Segoe UI"/>
            <w:color w:val="3271D2"/>
            <w:sz w:val="27"/>
            <w:szCs w:val="27"/>
            <w:u w:val="single"/>
          </w:rPr>
          <w:t>credit default swaps</w:t>
        </w:r>
      </w:hyperlink>
      <w:r w:rsidRPr="00BC2D08">
        <w:rPr>
          <w:rFonts w:ascii="Segoe UI" w:eastAsia="Times New Roman" w:hAnsi="Segoe UI" w:cs="Segoe UI"/>
          <w:color w:val="57595D"/>
          <w:sz w:val="27"/>
          <w:szCs w:val="27"/>
        </w:rPr>
        <w:t> (CDS).</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Clearing and settlement of exchange-traded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While an OTC derivative is cleared and settled bilaterally between the two counterparties, ETDs are not. While both buyer and seller of the contract agree to trade terms with the exchange, the actual clearing and </w:t>
      </w:r>
      <w:hyperlink r:id="rId28" w:history="1">
        <w:r w:rsidRPr="00BC2D08">
          <w:rPr>
            <w:rFonts w:ascii="Segoe UI" w:eastAsia="Times New Roman" w:hAnsi="Segoe UI" w:cs="Segoe UI"/>
            <w:color w:val="3271D2"/>
            <w:sz w:val="27"/>
            <w:szCs w:val="27"/>
            <w:u w:val="single"/>
          </w:rPr>
          <w:t>settlement</w:t>
        </w:r>
      </w:hyperlink>
      <w:r w:rsidRPr="00BC2D08">
        <w:rPr>
          <w:rFonts w:ascii="Segoe UI" w:eastAsia="Times New Roman" w:hAnsi="Segoe UI" w:cs="Segoe UI"/>
          <w:color w:val="57595D"/>
          <w:sz w:val="27"/>
          <w:szCs w:val="27"/>
        </w:rPr>
        <w:t> is done by a clearinghouse.</w:t>
      </w:r>
    </w:p>
    <w:p w:rsidR="00BC2D08" w:rsidRPr="00BC2D08" w:rsidRDefault="008B7709"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hyperlink r:id="rId29" w:history="1">
        <w:r w:rsidR="00BC2D08" w:rsidRPr="00BC2D08">
          <w:rPr>
            <w:rFonts w:ascii="Segoe UI" w:eastAsia="Times New Roman" w:hAnsi="Segoe UI" w:cs="Segoe UI"/>
            <w:color w:val="3271D2"/>
            <w:sz w:val="27"/>
            <w:szCs w:val="27"/>
            <w:u w:val="single"/>
          </w:rPr>
          <w:t>Clearing houses</w:t>
        </w:r>
      </w:hyperlink>
      <w:r w:rsidR="00BC2D08" w:rsidRPr="00BC2D08">
        <w:rPr>
          <w:rFonts w:ascii="Segoe UI" w:eastAsia="Times New Roman" w:hAnsi="Segoe UI" w:cs="Segoe UI"/>
          <w:color w:val="57595D"/>
          <w:sz w:val="27"/>
          <w:szCs w:val="27"/>
        </w:rPr>
        <w:t> will handle the technical clearing and settlement tasks required to execute trades. All derivative exchanges have their own clearing houses and all members of the exchange who complete a transaction on that exchange are required to use the clearing house to settle at the end of the trading session. Clearing houses are also heavily regulated to help maintain financial market stability.</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Clearing houses ensure a smooth and efficient way to clear and settle cash and derivative trades. For derivatives, these clearing houses require an </w:t>
      </w:r>
      <w:hyperlink r:id="rId30" w:history="1">
        <w:r w:rsidRPr="00BC2D08">
          <w:rPr>
            <w:rFonts w:ascii="Segoe UI" w:eastAsia="Times New Roman" w:hAnsi="Segoe UI" w:cs="Segoe UI"/>
            <w:color w:val="3271D2"/>
            <w:sz w:val="27"/>
            <w:szCs w:val="27"/>
            <w:u w:val="single"/>
          </w:rPr>
          <w:t>initial margin</w:t>
        </w:r>
      </w:hyperlink>
      <w:r w:rsidRPr="00BC2D08">
        <w:rPr>
          <w:rFonts w:ascii="Segoe UI" w:eastAsia="Times New Roman" w:hAnsi="Segoe UI" w:cs="Segoe UI"/>
          <w:color w:val="57595D"/>
          <w:sz w:val="27"/>
          <w:szCs w:val="27"/>
        </w:rPr>
        <w:t> in order to settle through a clearing house. Moreover, in order to hold the derivative position open, clearing houses will require the derivative trader to post </w:t>
      </w:r>
      <w:hyperlink r:id="rId31" w:history="1">
        <w:r w:rsidRPr="00BC2D08">
          <w:rPr>
            <w:rFonts w:ascii="Segoe UI" w:eastAsia="Times New Roman" w:hAnsi="Segoe UI" w:cs="Segoe UI"/>
            <w:color w:val="3271D2"/>
            <w:sz w:val="27"/>
            <w:szCs w:val="27"/>
            <w:u w:val="single"/>
          </w:rPr>
          <w:t>maintenance margins</w:t>
        </w:r>
      </w:hyperlink>
      <w:r w:rsidRPr="00BC2D08">
        <w:rPr>
          <w:rFonts w:ascii="Segoe UI" w:eastAsia="Times New Roman" w:hAnsi="Segoe UI" w:cs="Segoe UI"/>
          <w:color w:val="57595D"/>
          <w:sz w:val="27"/>
          <w:szCs w:val="27"/>
        </w:rPr>
        <w:t> to avoid a margin call.</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If the trader cannot post the cash or collateral to make up the margin shortfall, the clearing house may liquidate sufficient securities or unwind the derivative position to bring the account back into good standing.</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The clearing house then, is effectively the counterparty for the transaction that faces the trader and not the other party as would be the case in an OTC transaction. By stepping in between the buyer and seller of a derivative contract, the clearing house guarantees that trades will be successfully completed and more importantly, that traders who are on the losing end of a derivative transaction have the ability to pay their obligation. This reduces much of the counterparty credit risk present in an OTC derivative transaction.</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Benefits of exchange-traded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lastRenderedPageBreak/>
        <w:t>Highly liquid. </w:t>
      </w:r>
      <w:r w:rsidRPr="00BC2D08">
        <w:rPr>
          <w:rFonts w:ascii="Segoe UI" w:eastAsia="Times New Roman" w:hAnsi="Segoe UI" w:cs="Segoe UI"/>
          <w:color w:val="57595D"/>
          <w:sz w:val="27"/>
          <w:szCs w:val="27"/>
        </w:rPr>
        <w:t>Exchange-traded derivatives have standardized contracts with a transparent price, which enables them to be bought and sold easily. Investors can take advantage of the liquidity by offsetting their contracts when needed. They can do so by selling the current position out in the market or buying another position in the opposite direction.</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The offsetting transactions can be performed in a matter of seconds without needing any negotiations, making exchange-traded derivatives instruments significantly more liquid.</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High liquidity also makes it easier for investors to find other parties to sell to or make bets against. Since more investors are active at the same time, transactions can be completed in a way that minimizes value loss.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Intermediation reduces the risk of default. </w:t>
      </w:r>
      <w:r w:rsidRPr="00BC2D08">
        <w:rPr>
          <w:rFonts w:ascii="Segoe UI" w:eastAsia="Times New Roman" w:hAnsi="Segoe UI" w:cs="Segoe UI"/>
          <w:color w:val="57595D"/>
          <w:sz w:val="27"/>
          <w:szCs w:val="27"/>
        </w:rPr>
        <w:t>Exchange-traded derivatives are also beneficial because they prevent both transacting parties from dealing with each other through intermediation. Both parties in a transaction will report to the exchange; therefore, neither party faces a counterparty risk.</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color w:val="57595D"/>
          <w:sz w:val="27"/>
          <w:szCs w:val="27"/>
        </w:rPr>
        <w:t>The intermediate party, the clearinghouse, will act as an intermediary and assume the financial risk of their clients. By doing so, it effectively reduces counterparty credit risk for transacting parties.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Regulated exchange platform. </w:t>
      </w:r>
      <w:r w:rsidRPr="00BC2D08">
        <w:rPr>
          <w:rFonts w:ascii="Segoe UI" w:eastAsia="Times New Roman" w:hAnsi="Segoe UI" w:cs="Segoe UI"/>
          <w:color w:val="57595D"/>
          <w:sz w:val="27"/>
          <w:szCs w:val="27"/>
        </w:rPr>
        <w:t>The exchange is considered to be safer because it is subject to a lot of regulation. The exchange also publishes information about all major trades in a day. Therefore, it does a good job of preventing the few big participants from taking advantage of the market in their favor.</w:t>
      </w:r>
    </w:p>
    <w:p w:rsidR="00BC2D08" w:rsidRPr="00BC2D08" w:rsidRDefault="00BC2D08" w:rsidP="00BC2D08">
      <w:pPr>
        <w:shd w:val="clear" w:color="auto" w:fill="FFFFFF"/>
        <w:spacing w:before="100" w:beforeAutospacing="1" w:after="100" w:afterAutospacing="1" w:line="240" w:lineRule="auto"/>
        <w:outlineLvl w:val="2"/>
        <w:rPr>
          <w:rFonts w:ascii="Segoe UI" w:eastAsia="Times New Roman" w:hAnsi="Segoe UI" w:cs="Segoe UI"/>
          <w:b/>
          <w:bCs/>
          <w:color w:val="132E57"/>
          <w:sz w:val="27"/>
          <w:szCs w:val="27"/>
        </w:rPr>
      </w:pPr>
      <w:r w:rsidRPr="00BC2D08">
        <w:rPr>
          <w:rFonts w:ascii="Segoe UI" w:eastAsia="Times New Roman" w:hAnsi="Segoe UI" w:cs="Segoe UI"/>
          <w:b/>
          <w:bCs/>
          <w:color w:val="132E57"/>
          <w:sz w:val="27"/>
          <w:szCs w:val="27"/>
        </w:rPr>
        <w:t>Disadvantage of exchange-traded derivatives</w:t>
      </w:r>
    </w:p>
    <w:p w:rsidR="00BC2D08" w:rsidRPr="00BC2D08" w:rsidRDefault="00BC2D08" w:rsidP="00BC2D08">
      <w:pPr>
        <w:shd w:val="clear" w:color="auto" w:fill="FFFFFF"/>
        <w:spacing w:before="100" w:beforeAutospacing="1" w:after="100" w:afterAutospacing="1" w:line="240" w:lineRule="auto"/>
        <w:rPr>
          <w:rFonts w:ascii="Segoe UI" w:eastAsia="Times New Roman" w:hAnsi="Segoe UI" w:cs="Segoe UI"/>
          <w:color w:val="57595D"/>
          <w:sz w:val="27"/>
          <w:szCs w:val="27"/>
        </w:rPr>
      </w:pPr>
      <w:r w:rsidRPr="00BC2D08">
        <w:rPr>
          <w:rFonts w:ascii="Segoe UI" w:eastAsia="Times New Roman" w:hAnsi="Segoe UI" w:cs="Segoe UI"/>
          <w:b/>
          <w:bCs/>
          <w:color w:val="57595D"/>
          <w:sz w:val="27"/>
          <w:szCs w:val="27"/>
        </w:rPr>
        <w:t>Loss of flexibility. </w:t>
      </w:r>
      <w:r w:rsidRPr="00BC2D08">
        <w:rPr>
          <w:rFonts w:ascii="Segoe UI" w:eastAsia="Times New Roman" w:hAnsi="Segoe UI" w:cs="Segoe UI"/>
          <w:color w:val="57595D"/>
          <w:sz w:val="27"/>
          <w:szCs w:val="27"/>
        </w:rPr>
        <w:t>The standardized contracts of exchange-traded derivatives cannot be tailored and therefore make the market less flexible. There is no negotiation involved, and much of the derivative contract’s terms have been already predefined.</w:t>
      </w:r>
    </w:p>
    <w:p w:rsidR="00BC2D08" w:rsidRDefault="00BC2D08">
      <w:bookmarkStart w:id="0" w:name="_GoBack"/>
      <w:bookmarkEnd w:id="0"/>
    </w:p>
    <w:sectPr w:rsidR="00BC2D08" w:rsidSect="008B77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E9F"/>
    <w:multiLevelType w:val="multilevel"/>
    <w:tmpl w:val="E984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939A5"/>
    <w:rsid w:val="0082396B"/>
    <w:rsid w:val="008B7709"/>
    <w:rsid w:val="00974D86"/>
    <w:rsid w:val="00B939A5"/>
    <w:rsid w:val="00BB724C"/>
    <w:rsid w:val="00BC0356"/>
    <w:rsid w:val="00BC2D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39A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4034373">
      <w:bodyDiv w:val="1"/>
      <w:marLeft w:val="0"/>
      <w:marRight w:val="0"/>
      <w:marTop w:val="0"/>
      <w:marBottom w:val="0"/>
      <w:divBdr>
        <w:top w:val="none" w:sz="0" w:space="0" w:color="auto"/>
        <w:left w:val="none" w:sz="0" w:space="0" w:color="auto"/>
        <w:bottom w:val="none" w:sz="0" w:space="0" w:color="auto"/>
        <w:right w:val="none" w:sz="0" w:space="0" w:color="auto"/>
      </w:divBdr>
      <w:divsChild>
        <w:div w:id="583104120">
          <w:marLeft w:val="0"/>
          <w:marRight w:val="0"/>
          <w:marTop w:val="0"/>
          <w:marBottom w:val="0"/>
          <w:divBdr>
            <w:top w:val="none" w:sz="0" w:space="0" w:color="auto"/>
            <w:left w:val="none" w:sz="0" w:space="0" w:color="auto"/>
            <w:bottom w:val="none" w:sz="0" w:space="0" w:color="auto"/>
            <w:right w:val="none" w:sz="0" w:space="0" w:color="auto"/>
          </w:divBdr>
          <w:divsChild>
            <w:div w:id="2096705403">
              <w:marLeft w:val="0"/>
              <w:marRight w:val="0"/>
              <w:marTop w:val="0"/>
              <w:marBottom w:val="0"/>
              <w:divBdr>
                <w:top w:val="single" w:sz="36" w:space="0" w:color="132E57"/>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derivatives/futures-contract/" TargetMode="External"/><Relationship Id="rId13" Type="http://schemas.openxmlformats.org/officeDocument/2006/relationships/hyperlink" Target="https://corporatefinanceinstitute.com/resources/derivatives/vanilla-option/" TargetMode="External"/><Relationship Id="rId18" Type="http://schemas.openxmlformats.org/officeDocument/2006/relationships/hyperlink" Target="https://corporatefinanceinstitute.com/resources/wealth-management/margin/" TargetMode="External"/><Relationship Id="rId26" Type="http://schemas.openxmlformats.org/officeDocument/2006/relationships/hyperlink" Target="https://corporatefinanceinstitute.com/resources/economics/dodd-frank-act/" TargetMode="External"/><Relationship Id="rId3" Type="http://schemas.openxmlformats.org/officeDocument/2006/relationships/settings" Target="settings.xml"/><Relationship Id="rId21" Type="http://schemas.openxmlformats.org/officeDocument/2006/relationships/hyperlink" Target="https://corporatefinanceinstitute.com/resources/derivatives/expiration-date-derivatives/" TargetMode="External"/><Relationship Id="rId7" Type="http://schemas.openxmlformats.org/officeDocument/2006/relationships/hyperlink" Target="https://corporatefinanceinstitute.com/resources/derivatives/strike-price/" TargetMode="External"/><Relationship Id="rId12" Type="http://schemas.openxmlformats.org/officeDocument/2006/relationships/hyperlink" Target="https://corporatefinanceinstitute.com/resources/derivatives/interest-rate-swap/" TargetMode="External"/><Relationship Id="rId17" Type="http://schemas.openxmlformats.org/officeDocument/2006/relationships/hyperlink" Target="https://corporatefinanceinstitute.com/resources/economics/law-of-one-price-loop/" TargetMode="External"/><Relationship Id="rId25" Type="http://schemas.openxmlformats.org/officeDocument/2006/relationships/hyperlink" Target="https://corporatefinanceinstitute.com/resources/career-map/sell-side/risk-management/interest-rate-ris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poratefinanceinstitute.com/resources/career-map/sell-side/capital-markets/speculation/" TargetMode="External"/><Relationship Id="rId20" Type="http://schemas.openxmlformats.org/officeDocument/2006/relationships/hyperlink" Target="https://corporatefinanceinstitute.com/resources/cryptocurrency/bitcoin/" TargetMode="External"/><Relationship Id="rId29" Type="http://schemas.openxmlformats.org/officeDocument/2006/relationships/hyperlink" Target="https://corporatefinanceinstitute.com/resources/valuation/clearing-house/" TargetMode="External"/><Relationship Id="rId1" Type="http://schemas.openxmlformats.org/officeDocument/2006/relationships/numbering" Target="numbering.xml"/><Relationship Id="rId6" Type="http://schemas.openxmlformats.org/officeDocument/2006/relationships/hyperlink" Target="https://corporatefinanceinstitute.com/resources/derivatives/hedging-arrangement/" TargetMode="External"/><Relationship Id="rId11" Type="http://schemas.openxmlformats.org/officeDocument/2006/relationships/hyperlink" Target="https://corporatefinanceinstitute.com/resources/career-map/sell-side/capital-markets/over-the-counter-otc/" TargetMode="External"/><Relationship Id="rId24" Type="http://schemas.openxmlformats.org/officeDocument/2006/relationships/hyperlink" Target="https://corporatefinanceinstitute.com/resources/valuation/downstream-operations/" TargetMode="External"/><Relationship Id="rId32" Type="http://schemas.openxmlformats.org/officeDocument/2006/relationships/fontTable" Target="fontTable.xml"/><Relationship Id="rId5" Type="http://schemas.openxmlformats.org/officeDocument/2006/relationships/hyperlink" Target="https://corporatefinanceinstitute.com/resources/accounting/types-of-assets/" TargetMode="External"/><Relationship Id="rId15" Type="http://schemas.openxmlformats.org/officeDocument/2006/relationships/hyperlink" Target="https://corporatefinanceinstitute.com/resources/career-map/sell-side/capital-markets/national-stock-exchange-of-india-limited-nse/" TargetMode="External"/><Relationship Id="rId23" Type="http://schemas.openxmlformats.org/officeDocument/2006/relationships/hyperlink" Target="https://corporatefinanceinstitute.com/resources/career-map/sell-side/capital-markets/non-deliverable-forward-ndf/" TargetMode="External"/><Relationship Id="rId28" Type="http://schemas.openxmlformats.org/officeDocument/2006/relationships/hyperlink" Target="https://corporatefinanceinstitute.com/resources/career-map/sell-side/capital-markets/settlement-date/" TargetMode="External"/><Relationship Id="rId10" Type="http://schemas.openxmlformats.org/officeDocument/2006/relationships/hyperlink" Target="https://corporatefinanceinstitute.com/resources/derivatives/expiration-date-derivatives/" TargetMode="External"/><Relationship Id="rId19" Type="http://schemas.openxmlformats.org/officeDocument/2006/relationships/hyperlink" Target="https://corporatefinanceinstitute.com/resources/accounting/leverage/" TargetMode="External"/><Relationship Id="rId31" Type="http://schemas.openxmlformats.org/officeDocument/2006/relationships/hyperlink" Target="https://corporatefinanceinstitute.com/resources/career-map/sell-side/capital-markets/maintenance-margin/" TargetMode="External"/><Relationship Id="rId4" Type="http://schemas.openxmlformats.org/officeDocument/2006/relationships/webSettings" Target="webSettings.xml"/><Relationship Id="rId9" Type="http://schemas.openxmlformats.org/officeDocument/2006/relationships/hyperlink" Target="https://corporatefinanceinstitute.com/resources/equities/stock-exchange/" TargetMode="External"/><Relationship Id="rId14" Type="http://schemas.openxmlformats.org/officeDocument/2006/relationships/hyperlink" Target="https://corporatefinanceinstitute.com/resources/derivatives/exotic-options/" TargetMode="External"/><Relationship Id="rId22" Type="http://schemas.openxmlformats.org/officeDocument/2006/relationships/hyperlink" Target="https://corporatefinanceinstitute.com/resources/wealth-management/asset-class/" TargetMode="External"/><Relationship Id="rId27" Type="http://schemas.openxmlformats.org/officeDocument/2006/relationships/hyperlink" Target="https://corporatefinanceinstitute.com/resources/derivatives/credit-default-swap-cds/" TargetMode="External"/><Relationship Id="rId30" Type="http://schemas.openxmlformats.org/officeDocument/2006/relationships/hyperlink" Target="https://corporatefinanceinstitute.com/resources/career-map/sell-side/capital-markets/initial-ma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Utilisateur</cp:lastModifiedBy>
  <cp:revision>2</cp:revision>
  <dcterms:created xsi:type="dcterms:W3CDTF">2025-02-09T12:36:00Z</dcterms:created>
  <dcterms:modified xsi:type="dcterms:W3CDTF">2025-02-09T12:36:00Z</dcterms:modified>
</cp:coreProperties>
</file>