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ACB" w:rsidRPr="00817AD4" w:rsidRDefault="004B7ACB">
      <w:pPr>
        <w:pStyle w:val="Titre1"/>
        <w:divId w:val="932973284"/>
        <w:rPr>
          <w:rFonts w:ascii="Arial" w:eastAsia="Times New Roman" w:hAnsi="Arial"/>
          <w:lang w:val="en-US"/>
        </w:rPr>
      </w:pPr>
      <w:r w:rsidRPr="00817AD4">
        <w:rPr>
          <w:rFonts w:ascii="Arial" w:eastAsia="Times New Roman" w:hAnsi="Arial"/>
          <w:b/>
          <w:bCs/>
          <w:lang w:val="en-US"/>
        </w:rPr>
        <w:t>What Are Greeks in Finance and How Are TheyUsed?</w:t>
      </w:r>
    </w:p>
    <w:p w:rsidR="004B7ACB" w:rsidRPr="00817AD4" w:rsidRDefault="004B7ACB">
      <w:pPr>
        <w:shd w:val="clear" w:color="auto" w:fill="C7C7C7"/>
        <w:divId w:val="560096161"/>
        <w:rPr>
          <w:rFonts w:eastAsia="Times New Roman"/>
          <w:lang w:val="en-US"/>
        </w:rPr>
      </w:pPr>
    </w:p>
    <w:p w:rsidR="004B7ACB" w:rsidRPr="00817AD4" w:rsidRDefault="004B7ACB">
      <w:pPr>
        <w:pStyle w:val="Titre2"/>
        <w:divId w:val="929773052"/>
        <w:rPr>
          <w:rFonts w:ascii="Arial" w:eastAsia="Times New Roman" w:hAnsi="Arial"/>
          <w:color w:val="111111"/>
          <w:lang w:val="en-US"/>
        </w:rPr>
      </w:pPr>
      <w:r w:rsidRPr="00817AD4">
        <w:rPr>
          <w:rStyle w:val="mntl-sc-block-headingtext"/>
          <w:rFonts w:ascii="Arial" w:eastAsia="Times New Roman" w:hAnsi="Arial"/>
          <w:color w:val="111111"/>
          <w:lang w:val="en-US"/>
        </w:rPr>
        <w:t>What Are the Greeks?</w:t>
      </w:r>
    </w:p>
    <w:p w:rsidR="004B7ACB" w:rsidRPr="00817AD4" w:rsidRDefault="004B7ACB">
      <w:pPr>
        <w:pStyle w:val="comp2"/>
        <w:spacing w:before="0" w:beforeAutospacing="0"/>
        <w:divId w:val="929773052"/>
        <w:rPr>
          <w:lang w:val="en-US"/>
        </w:rPr>
      </w:pPr>
      <w:r w:rsidRPr="00817AD4">
        <w:rPr>
          <w:lang w:val="en-US"/>
        </w:rPr>
        <w:t>The variables that are used to assessrisk in the options market are commonlyreferred to as "the Greeks." A Greek symbolisused to designateeach of theserisks.</w:t>
      </w:r>
    </w:p>
    <w:p w:rsidR="004B7ACB" w:rsidRPr="00817AD4" w:rsidRDefault="004B7ACB">
      <w:pPr>
        <w:pStyle w:val="comp2"/>
        <w:spacing w:before="0" w:beforeAutospacing="0"/>
        <w:divId w:val="929773052"/>
        <w:rPr>
          <w:lang w:val="en-US"/>
        </w:rPr>
      </w:pPr>
      <w:r w:rsidRPr="00817AD4">
        <w:rPr>
          <w:lang w:val="en-US"/>
        </w:rPr>
        <w:t>Each Greek variable is a result of an imperfectassumption or relationship of the option withanotherunderlying variable. Traders use different Greek values, such as delta, theta, and others, to </w:t>
      </w:r>
      <w:proofErr w:type="spellStart"/>
      <w:r w:rsidR="00CE0A4C">
        <w:fldChar w:fldCharType="begin"/>
      </w:r>
      <w:proofErr w:type="spellEnd"/>
      <w:r w:rsidRPr="00817AD4">
        <w:rPr>
          <w:lang w:val="en-US"/>
        </w:rPr>
        <w:instrText xml:space="preserve"> HYPERLINK "https://www.investopedia.com/terms/o/omega.asp" </w:instrText>
      </w:r>
      <w:proofErr w:type="spellStart"/>
      <w:r w:rsidR="00CE0A4C">
        <w:fldChar w:fldCharType="separate"/>
      </w:r>
      <w:proofErr w:type="spellEnd"/>
      <w:r w:rsidRPr="00817AD4">
        <w:rPr>
          <w:rStyle w:val="Lienhypertexte"/>
          <w:color w:val="2C40D0"/>
          <w:lang w:val="en-US"/>
        </w:rPr>
        <w:t>assess options risk</w:t>
      </w:r>
      <w:r w:rsidR="00CE0A4C">
        <w:fldChar w:fldCharType="end"/>
      </w:r>
      <w:r w:rsidRPr="00817AD4">
        <w:rPr>
          <w:lang w:val="en-US"/>
        </w:rPr>
        <w:t> and manage option </w:t>
      </w:r>
      <w:r w:rsidR="006F5601" w:rsidRPr="00817AD4">
        <w:rPr>
          <w:lang w:val="en-US"/>
        </w:rPr>
        <w:t>portfolios.</w:t>
      </w:r>
    </w:p>
    <w:p w:rsidR="004B7ACB" w:rsidRDefault="004B7ACB">
      <w:pPr>
        <w:pStyle w:val="Titre3"/>
        <w:spacing w:before="0"/>
        <w:divId w:val="303704142"/>
        <w:rPr>
          <w:rFonts w:ascii="Arial" w:eastAsia="Times New Roman" w:hAnsi="Arial"/>
          <w:caps/>
        </w:rPr>
      </w:pPr>
      <w:r>
        <w:rPr>
          <w:rFonts w:ascii="Arial" w:eastAsia="Times New Roman" w:hAnsi="Arial"/>
          <w:b/>
          <w:bCs/>
          <w:caps/>
        </w:rPr>
        <w:t>KEY TAKEAWAYS</w:t>
      </w:r>
    </w:p>
    <w:p w:rsidR="004B7ACB" w:rsidRPr="00817AD4" w:rsidRDefault="004B7ACB" w:rsidP="004B7ACB">
      <w:pPr>
        <w:numPr>
          <w:ilvl w:val="0"/>
          <w:numId w:val="2"/>
        </w:numPr>
        <w:spacing w:before="100" w:beforeAutospacing="1" w:after="100" w:afterAutospacing="1" w:line="240" w:lineRule="auto"/>
        <w:divId w:val="1793017551"/>
        <w:rPr>
          <w:rFonts w:ascii="Times New Roman" w:eastAsia="Times New Roman" w:hAnsi="Times New Roman"/>
          <w:lang w:val="en-US"/>
        </w:rPr>
      </w:pPr>
      <w:r w:rsidRPr="00817AD4">
        <w:rPr>
          <w:rFonts w:eastAsia="Times New Roman"/>
          <w:lang w:val="en-US"/>
        </w:rPr>
        <w:t>The Greeks are symbolsassigned to the variousriskcharacteristicsthat an options position entails.</w:t>
      </w:r>
    </w:p>
    <w:p w:rsidR="004B7ACB" w:rsidRPr="00817AD4" w:rsidRDefault="004B7ACB" w:rsidP="004B7ACB">
      <w:pPr>
        <w:numPr>
          <w:ilvl w:val="0"/>
          <w:numId w:val="2"/>
        </w:numPr>
        <w:spacing w:before="100" w:beforeAutospacing="1" w:after="100" w:afterAutospacing="1" w:line="240" w:lineRule="auto"/>
        <w:divId w:val="1793017551"/>
        <w:rPr>
          <w:rFonts w:eastAsia="Times New Roman"/>
          <w:lang w:val="en-US"/>
        </w:rPr>
      </w:pPr>
      <w:r w:rsidRPr="00817AD4">
        <w:rPr>
          <w:rFonts w:eastAsia="Times New Roman"/>
          <w:lang w:val="en-US"/>
        </w:rPr>
        <w:t>The mostcommonGreeksusedinclude the delta, gamma, theta, and vega, which are the first partial derivatives of the options pricing model.</w:t>
      </w:r>
    </w:p>
    <w:p w:rsidR="004B7ACB" w:rsidRPr="00817AD4" w:rsidRDefault="004B7ACB" w:rsidP="004B7ACB">
      <w:pPr>
        <w:numPr>
          <w:ilvl w:val="0"/>
          <w:numId w:val="2"/>
        </w:numPr>
        <w:spacing w:before="100" w:beforeAutospacing="1" w:after="0" w:line="240" w:lineRule="auto"/>
        <w:divId w:val="1793017551"/>
        <w:rPr>
          <w:rFonts w:eastAsia="Times New Roman"/>
          <w:lang w:val="en-US"/>
        </w:rPr>
      </w:pPr>
      <w:r w:rsidRPr="00817AD4">
        <w:rPr>
          <w:rFonts w:eastAsia="Times New Roman"/>
          <w:lang w:val="en-US"/>
        </w:rPr>
        <w:t>Greeks are used by options traders and portfolio managers to understand how their options investmentswillbehave as prices move, and to hedgetheir positions accordingly.</w:t>
      </w:r>
      <w:r w:rsidRPr="00817AD4">
        <w:rPr>
          <w:rStyle w:val="mntl-inline-citation"/>
          <w:rFonts w:eastAsia="Times New Roman"/>
          <w:color w:val="0000EE"/>
          <w:spacing w:val="17"/>
          <w:lang w:val="en-US"/>
        </w:rPr>
        <w:t>1</w:t>
      </w:r>
    </w:p>
    <w:p w:rsidR="004B7ACB" w:rsidRPr="00817AD4" w:rsidRDefault="004B7ACB">
      <w:pPr>
        <w:pStyle w:val="Titre2"/>
        <w:divId w:val="929773052"/>
        <w:rPr>
          <w:rFonts w:ascii="Arial" w:eastAsia="Times New Roman" w:hAnsi="Arial"/>
          <w:color w:val="111111"/>
          <w:lang w:val="en-US"/>
        </w:rPr>
      </w:pPr>
      <w:r w:rsidRPr="00817AD4">
        <w:rPr>
          <w:rStyle w:val="mntl-sc-block-headingtext"/>
          <w:rFonts w:ascii="Arial" w:eastAsia="Times New Roman" w:hAnsi="Arial"/>
          <w:color w:val="111111"/>
          <w:lang w:val="en-US"/>
        </w:rPr>
        <w:t>Understanding the Greeks</w:t>
      </w:r>
    </w:p>
    <w:p w:rsidR="004B7ACB" w:rsidRPr="00817AD4" w:rsidRDefault="004B7ACB">
      <w:pPr>
        <w:pStyle w:val="comp2"/>
        <w:spacing w:before="0" w:beforeAutospacing="0"/>
        <w:divId w:val="929773052"/>
        <w:rPr>
          <w:lang w:val="en-US"/>
        </w:rPr>
      </w:pPr>
      <w:r w:rsidRPr="00817AD4">
        <w:rPr>
          <w:lang w:val="en-US"/>
        </w:rPr>
        <w:t xml:space="preserve">Greeksencompass many variables. Theseinclude delta, theta, gamma, vega, and rho, amongothers. Each one of theseGreeks has a numberassociatedwithit, and thatnumber tells traders something about how the option moves or the riskassociatedwiththat option. The primaryGreeks (delta, </w:t>
      </w:r>
      <w:proofErr w:type="gramStart"/>
      <w:r w:rsidRPr="00817AD4">
        <w:rPr>
          <w:lang w:val="en-US"/>
        </w:rPr>
        <w:t>vega</w:t>
      </w:r>
      <w:proofErr w:type="gramEnd"/>
      <w:r w:rsidRPr="00817AD4">
        <w:rPr>
          <w:lang w:val="en-US"/>
        </w:rPr>
        <w:t>, theta, gamma, and rho) are calculatedeach as a first partial derivative of the options pricing model (for instance, the </w:t>
      </w:r>
      <w:r w:rsidR="00CE0A4C">
        <w:fldChar w:fldCharType="begin"/>
      </w:r>
      <w:r w:rsidR="00CE0A4C" w:rsidRPr="00817AD4">
        <w:rPr>
          <w:lang w:val="en-US"/>
        </w:rPr>
        <w:instrText>HYPERLINK "https://www.investopedia.com/terms/b/blackscholes.asp"</w:instrText>
      </w:r>
      <w:r w:rsidR="00CE0A4C">
        <w:fldChar w:fldCharType="separate"/>
      </w:r>
      <w:r w:rsidRPr="00817AD4">
        <w:rPr>
          <w:rStyle w:val="Lienhypertexte"/>
          <w:color w:val="2C40D0"/>
          <w:lang w:val="en-US"/>
        </w:rPr>
        <w:t>Black-Scholes model</w:t>
      </w:r>
      <w:r w:rsidR="00CE0A4C">
        <w:fldChar w:fldCharType="end"/>
      </w:r>
      <w:r w:rsidRPr="00817AD4">
        <w:rPr>
          <w:lang w:val="en-US"/>
        </w:rPr>
        <w:t>).</w:t>
      </w:r>
      <w:r w:rsidRPr="00817AD4">
        <w:rPr>
          <w:rStyle w:val="mntl-inline-citation"/>
          <w:color w:val="0000EE"/>
          <w:spacing w:val="17"/>
          <w:lang w:val="en-US"/>
        </w:rPr>
        <w:t>21</w:t>
      </w:r>
    </w:p>
    <w:p w:rsidR="004B7ACB" w:rsidRPr="00817AD4" w:rsidRDefault="004B7ACB">
      <w:pPr>
        <w:pStyle w:val="comp2"/>
        <w:spacing w:before="0" w:beforeAutospacing="0"/>
        <w:divId w:val="929773052"/>
        <w:rPr>
          <w:lang w:val="en-US"/>
        </w:rPr>
      </w:pPr>
      <w:r w:rsidRPr="00817AD4">
        <w:rPr>
          <w:lang w:val="en-US"/>
        </w:rPr>
        <w:t>The number or value associatedwith a Greek changes over time. Therefore, sophisticated options traders maycalculatethese values daily to assessany changes thatmay affect their positions or outlook, or simply to check if their portfolio needs to be </w:t>
      </w:r>
      <w:proofErr w:type="spellStart"/>
      <w:r w:rsidR="00CE0A4C">
        <w:fldChar w:fldCharType="begin"/>
      </w:r>
      <w:proofErr w:type="spellEnd"/>
      <w:r w:rsidRPr="00817AD4">
        <w:rPr>
          <w:lang w:val="en-US"/>
        </w:rPr>
        <w:instrText xml:space="preserve"> HYPERLINK "https://www.investopedia.com/terms/r/rebalancing.asp" </w:instrText>
      </w:r>
      <w:proofErr w:type="spellStart"/>
      <w:r w:rsidR="00CE0A4C">
        <w:fldChar w:fldCharType="separate"/>
      </w:r>
      <w:proofErr w:type="spellEnd"/>
      <w:r w:rsidRPr="00817AD4">
        <w:rPr>
          <w:rStyle w:val="Lienhypertexte"/>
          <w:color w:val="2C40D0"/>
          <w:lang w:val="en-US"/>
        </w:rPr>
        <w:t>rebalanced</w:t>
      </w:r>
      <w:r w:rsidR="00CE0A4C">
        <w:fldChar w:fldCharType="end"/>
      </w:r>
      <w:r w:rsidRPr="00817AD4">
        <w:rPr>
          <w:lang w:val="en-US"/>
        </w:rPr>
        <w:t>. Below are several of the main Greeks traders look at.</w:t>
      </w:r>
      <w:r w:rsidRPr="00817AD4">
        <w:rPr>
          <w:rStyle w:val="mntl-inline-citation"/>
          <w:color w:val="0000EE"/>
          <w:spacing w:val="17"/>
          <w:lang w:val="en-US"/>
        </w:rPr>
        <w:t>1</w:t>
      </w:r>
    </w:p>
    <w:p w:rsidR="004B7ACB" w:rsidRPr="00817AD4" w:rsidRDefault="004B7ACB">
      <w:pPr>
        <w:pStyle w:val="Titre2"/>
        <w:divId w:val="929773052"/>
        <w:rPr>
          <w:rFonts w:ascii="Arial" w:eastAsia="Times New Roman" w:hAnsi="Arial"/>
          <w:color w:val="111111"/>
          <w:lang w:val="en-US"/>
        </w:rPr>
      </w:pPr>
      <w:r w:rsidRPr="00817AD4">
        <w:rPr>
          <w:rStyle w:val="mntl-sc-block-headingtext"/>
          <w:rFonts w:ascii="Arial" w:eastAsia="Times New Roman" w:hAnsi="Arial"/>
          <w:color w:val="111111"/>
          <w:lang w:val="en-US"/>
        </w:rPr>
        <w:t>Delta</w:t>
      </w:r>
    </w:p>
    <w:p w:rsidR="004B7ACB" w:rsidRPr="00817AD4" w:rsidRDefault="00CE0A4C">
      <w:pPr>
        <w:pStyle w:val="comp2"/>
        <w:spacing w:before="0" w:beforeAutospacing="0"/>
        <w:divId w:val="929773052"/>
        <w:rPr>
          <w:lang w:val="en-US"/>
        </w:rPr>
      </w:pPr>
      <w:r>
        <w:fldChar w:fldCharType="begin"/>
      </w:r>
      <w:r w:rsidRPr="00817AD4">
        <w:rPr>
          <w:lang w:val="en-US"/>
        </w:rPr>
        <w:instrText>HYPERLINK "https://www.investopedia.com/terms/d/delta.asp"</w:instrText>
      </w:r>
      <w:r>
        <w:fldChar w:fldCharType="separate"/>
      </w:r>
      <w:r w:rsidR="004B7ACB" w:rsidRPr="00817AD4">
        <w:rPr>
          <w:rStyle w:val="Lienhypertexte"/>
          <w:color w:val="2C40D0"/>
          <w:lang w:val="en-US"/>
        </w:rPr>
        <w:t>Delta</w:t>
      </w:r>
      <w:r>
        <w:fldChar w:fldCharType="end"/>
      </w:r>
      <w:r w:rsidR="004B7ACB" w:rsidRPr="00817AD4">
        <w:rPr>
          <w:lang w:val="en-US"/>
        </w:rPr>
        <w:t> (</w:t>
      </w:r>
      <w:r w:rsidR="004B7ACB">
        <w:t>Δ</w:t>
      </w:r>
      <w:r w:rsidR="004B7ACB" w:rsidRPr="00817AD4">
        <w:rPr>
          <w:lang w:val="en-US"/>
        </w:rPr>
        <w:t>) represents the </w:t>
      </w:r>
      <w:r>
        <w:fldChar w:fldCharType="begin"/>
      </w:r>
      <w:r w:rsidRPr="00817AD4">
        <w:rPr>
          <w:lang w:val="en-US"/>
        </w:rPr>
        <w:instrText>HYPERLINK "https://www.investopedia.com/terms/r/rateofchange.asp"</w:instrText>
      </w:r>
      <w:r>
        <w:fldChar w:fldCharType="separate"/>
      </w:r>
      <w:r w:rsidR="004B7ACB" w:rsidRPr="00817AD4">
        <w:rPr>
          <w:rStyle w:val="Lienhypertexte"/>
          <w:color w:val="2C40D0"/>
          <w:lang w:val="en-US"/>
        </w:rPr>
        <w:t>rate of change</w:t>
      </w:r>
      <w:r>
        <w:fldChar w:fldCharType="end"/>
      </w:r>
      <w:r w:rsidR="004B7ACB" w:rsidRPr="00817AD4">
        <w:rPr>
          <w:lang w:val="en-US"/>
        </w:rPr>
        <w:t> between the option'sprice and a $1 change in the underlyingasset's price. In otherwords, the pricesensitivity of the option is relative to the underlyingasset. The delta of a call option has a range between 0 and 1, while the delta of a </w:t>
      </w:r>
      <w:r>
        <w:fldChar w:fldCharType="begin"/>
      </w:r>
      <w:r w:rsidRPr="00817AD4">
        <w:rPr>
          <w:lang w:val="en-US"/>
        </w:rPr>
        <w:instrText>HYPERLINK "https://www.investopedia.com/terms/p/putoption.asp"</w:instrText>
      </w:r>
      <w:r>
        <w:fldChar w:fldCharType="separate"/>
      </w:r>
      <w:r w:rsidR="004B7ACB" w:rsidRPr="00817AD4">
        <w:rPr>
          <w:rStyle w:val="Lienhypertexte"/>
          <w:color w:val="2C40D0"/>
          <w:lang w:val="en-US"/>
        </w:rPr>
        <w:t>put option</w:t>
      </w:r>
      <w:r>
        <w:fldChar w:fldCharType="end"/>
      </w:r>
      <w:r w:rsidR="004B7ACB" w:rsidRPr="00817AD4">
        <w:rPr>
          <w:lang w:val="en-US"/>
        </w:rPr>
        <w:t> has a range between 0 and -1. For example, assume an investoris long a call option with a delta of 0.50. Therefore, if the underlying stock increases by $1, the option'spricewouldtheoreticallyincrease by 50 cents.</w:t>
      </w:r>
      <w:r w:rsidR="004B7ACB" w:rsidRPr="00817AD4">
        <w:rPr>
          <w:rStyle w:val="mntl-inline-citation"/>
          <w:color w:val="0000EE"/>
          <w:spacing w:val="17"/>
          <w:lang w:val="en-US"/>
        </w:rPr>
        <w:t>1</w:t>
      </w:r>
    </w:p>
    <w:p w:rsidR="004B7ACB" w:rsidRPr="00817AD4" w:rsidRDefault="004B7ACB">
      <w:pPr>
        <w:pStyle w:val="comp2"/>
        <w:spacing w:before="0" w:beforeAutospacing="0"/>
        <w:divId w:val="929773052"/>
        <w:rPr>
          <w:lang w:val="en-US"/>
        </w:rPr>
      </w:pPr>
      <w:r w:rsidRPr="00817AD4">
        <w:rPr>
          <w:lang w:val="en-US"/>
        </w:rPr>
        <w:t>For options traders, delta alsorepresents the </w:t>
      </w:r>
      <w:proofErr w:type="spellStart"/>
      <w:r w:rsidR="00CE0A4C">
        <w:fldChar w:fldCharType="begin"/>
      </w:r>
      <w:proofErr w:type="spellEnd"/>
      <w:r w:rsidRPr="00817AD4">
        <w:rPr>
          <w:lang w:val="en-US"/>
        </w:rPr>
        <w:instrText xml:space="preserve"> HYPERLINK "https://www.investopedia.com/terms/h/hedgeratio.asp" </w:instrText>
      </w:r>
      <w:proofErr w:type="spellStart"/>
      <w:r w:rsidR="00CE0A4C">
        <w:fldChar w:fldCharType="separate"/>
      </w:r>
      <w:proofErr w:type="spellEnd"/>
      <w:r w:rsidRPr="00817AD4">
        <w:rPr>
          <w:rStyle w:val="Lienhypertexte"/>
          <w:color w:val="2C40D0"/>
          <w:lang w:val="en-US"/>
        </w:rPr>
        <w:t>hedge ratio</w:t>
      </w:r>
      <w:r w:rsidR="00CE0A4C">
        <w:fldChar w:fldCharType="end"/>
      </w:r>
      <w:r w:rsidRPr="00817AD4">
        <w:rPr>
          <w:lang w:val="en-US"/>
        </w:rPr>
        <w:t> for creating a </w:t>
      </w:r>
      <w:r w:rsidR="00CE0A4C">
        <w:fldChar w:fldCharType="begin"/>
      </w:r>
      <w:r w:rsidR="00CE0A4C" w:rsidRPr="00817AD4">
        <w:rPr>
          <w:lang w:val="en-US"/>
        </w:rPr>
        <w:instrText>HYPERLINK "https://www.investopedia.com/terms/d/deltaneutral.asp"</w:instrText>
      </w:r>
      <w:r w:rsidR="00CE0A4C">
        <w:fldChar w:fldCharType="separate"/>
      </w:r>
      <w:r w:rsidRPr="00817AD4">
        <w:rPr>
          <w:rStyle w:val="Lienhypertexte"/>
          <w:color w:val="2C40D0"/>
          <w:lang w:val="en-US"/>
        </w:rPr>
        <w:t>delta-neutral</w:t>
      </w:r>
      <w:r w:rsidR="00CE0A4C">
        <w:fldChar w:fldCharType="end"/>
      </w:r>
      <w:r w:rsidRPr="00817AD4">
        <w:rPr>
          <w:lang w:val="en-US"/>
        </w:rPr>
        <w:t> position.</w:t>
      </w:r>
      <w:r w:rsidRPr="00817AD4">
        <w:rPr>
          <w:rStyle w:val="mntl-inline-citation"/>
          <w:color w:val="0000EE"/>
          <w:spacing w:val="17"/>
          <w:lang w:val="en-US"/>
        </w:rPr>
        <w:t>3</w:t>
      </w:r>
      <w:r w:rsidRPr="00817AD4">
        <w:rPr>
          <w:lang w:val="en-US"/>
        </w:rPr>
        <w:t> For example, if youpurchase a standard American call option with a 0.40 delta, youwillneed to sell 40 shares of stock to befullyhedged. Net delta for a portfolio of options canalsobeused to obtain the portfolio'shedge ratio.</w:t>
      </w:r>
      <w:r w:rsidRPr="00817AD4">
        <w:rPr>
          <w:rStyle w:val="mntl-inline-citation"/>
          <w:color w:val="0000EE"/>
          <w:spacing w:val="17"/>
          <w:lang w:val="en-US"/>
        </w:rPr>
        <w:t>1</w:t>
      </w:r>
    </w:p>
    <w:p w:rsidR="004B7ACB" w:rsidRPr="00817AD4" w:rsidRDefault="004B7ACB">
      <w:pPr>
        <w:pStyle w:val="comp2"/>
        <w:spacing w:before="0" w:beforeAutospacing="0"/>
        <w:divId w:val="929773052"/>
        <w:rPr>
          <w:lang w:val="en-US"/>
        </w:rPr>
      </w:pPr>
      <w:r w:rsidRPr="00817AD4">
        <w:rPr>
          <w:lang w:val="en-US"/>
        </w:rPr>
        <w:t>A lesscommon </w:t>
      </w:r>
      <w:r w:rsidR="00CE0A4C">
        <w:fldChar w:fldCharType="begin"/>
      </w:r>
      <w:r w:rsidR="00CE0A4C" w:rsidRPr="00817AD4">
        <w:rPr>
          <w:lang w:val="en-US"/>
        </w:rPr>
        <w:instrText>HYPERLINK "https://www.investopedia.com/articles/optioninvestor/03/021403.asp"</w:instrText>
      </w:r>
      <w:r w:rsidR="00CE0A4C">
        <w:fldChar w:fldCharType="separate"/>
      </w:r>
      <w:r w:rsidRPr="00817AD4">
        <w:rPr>
          <w:rStyle w:val="Lienhypertexte"/>
          <w:color w:val="2C40D0"/>
          <w:lang w:val="en-US"/>
        </w:rPr>
        <w:t>usage of an option's delta</w:t>
      </w:r>
      <w:r w:rsidR="00CE0A4C">
        <w:fldChar w:fldCharType="end"/>
      </w:r>
      <w:r w:rsidRPr="00817AD4">
        <w:rPr>
          <w:lang w:val="en-US"/>
        </w:rPr>
        <w:t xml:space="preserve"> is the currentprobabilitythat the option will </w:t>
      </w:r>
      <w:proofErr w:type="gramStart"/>
      <w:r w:rsidRPr="00817AD4">
        <w:rPr>
          <w:lang w:val="en-US"/>
        </w:rPr>
        <w:t>expire</w:t>
      </w:r>
      <w:proofErr w:type="gramEnd"/>
      <w:r w:rsidRPr="00817AD4">
        <w:rPr>
          <w:lang w:val="en-US"/>
        </w:rPr>
        <w:t> </w:t>
      </w:r>
      <w:r w:rsidR="00CE0A4C">
        <w:fldChar w:fldCharType="begin"/>
      </w:r>
      <w:r w:rsidR="00CE0A4C" w:rsidRPr="00817AD4">
        <w:rPr>
          <w:lang w:val="en-US"/>
        </w:rPr>
        <w:instrText>HYPERLINK "https://www.investopedia.com/terms/i/inthemoney.asp"</w:instrText>
      </w:r>
      <w:r w:rsidR="00CE0A4C">
        <w:fldChar w:fldCharType="separate"/>
      </w:r>
      <w:r w:rsidRPr="00817AD4">
        <w:rPr>
          <w:rStyle w:val="Lienhypertexte"/>
          <w:color w:val="2C40D0"/>
          <w:lang w:val="en-US"/>
        </w:rPr>
        <w:t>in-the-money</w:t>
      </w:r>
      <w:r w:rsidR="00CE0A4C">
        <w:fldChar w:fldCharType="end"/>
      </w:r>
      <w:r w:rsidRPr="00817AD4">
        <w:rPr>
          <w:lang w:val="en-US"/>
        </w:rPr>
        <w:t>. For instance, a 0.40 delta call option today has an implied 40% probability of finishing in-the-money.</w:t>
      </w:r>
      <w:r w:rsidRPr="00817AD4">
        <w:rPr>
          <w:rStyle w:val="mntl-inline-citation"/>
          <w:color w:val="0000EE"/>
          <w:spacing w:val="17"/>
          <w:lang w:val="en-US"/>
        </w:rPr>
        <w:t>1</w:t>
      </w:r>
    </w:p>
    <w:p w:rsidR="004B7ACB" w:rsidRPr="00817AD4" w:rsidRDefault="004B7ACB">
      <w:pPr>
        <w:pStyle w:val="Titre2"/>
        <w:divId w:val="929773052"/>
        <w:rPr>
          <w:rFonts w:ascii="Arial" w:eastAsia="Times New Roman" w:hAnsi="Arial"/>
          <w:color w:val="111111"/>
          <w:lang w:val="en-US"/>
        </w:rPr>
      </w:pPr>
      <w:r w:rsidRPr="00817AD4">
        <w:rPr>
          <w:rStyle w:val="mntl-sc-block-headingtext"/>
          <w:rFonts w:ascii="Arial" w:eastAsia="Times New Roman" w:hAnsi="Arial"/>
          <w:color w:val="111111"/>
          <w:lang w:val="en-US"/>
        </w:rPr>
        <w:t>Theta</w:t>
      </w:r>
    </w:p>
    <w:p w:rsidR="004B7ACB" w:rsidRPr="00817AD4" w:rsidRDefault="00CE0A4C">
      <w:pPr>
        <w:pStyle w:val="comp2"/>
        <w:spacing w:before="0" w:beforeAutospacing="0"/>
        <w:divId w:val="929773052"/>
        <w:rPr>
          <w:lang w:val="en-US"/>
        </w:rPr>
      </w:pPr>
      <w:r>
        <w:fldChar w:fldCharType="begin"/>
      </w:r>
      <w:r w:rsidRPr="00817AD4">
        <w:rPr>
          <w:lang w:val="en-US"/>
        </w:rPr>
        <w:instrText>HYPERLINK "https://www.investopedia.com/terms/t/theta.asp"</w:instrText>
      </w:r>
      <w:r>
        <w:fldChar w:fldCharType="separate"/>
      </w:r>
      <w:r w:rsidR="004B7ACB" w:rsidRPr="00817AD4">
        <w:rPr>
          <w:rStyle w:val="Lienhypertexte"/>
          <w:color w:val="2C40D0"/>
          <w:lang w:val="en-US"/>
        </w:rPr>
        <w:t>Theta</w:t>
      </w:r>
      <w:r>
        <w:fldChar w:fldCharType="end"/>
      </w:r>
      <w:r w:rsidR="004B7ACB" w:rsidRPr="00817AD4">
        <w:rPr>
          <w:lang w:val="en-US"/>
        </w:rPr>
        <w:t> (</w:t>
      </w:r>
      <w:r w:rsidR="004B7ACB">
        <w:t>Θ</w:t>
      </w:r>
      <w:r w:rsidR="004B7ACB" w:rsidRPr="00817AD4">
        <w:rPr>
          <w:lang w:val="en-US"/>
        </w:rPr>
        <w:t>) represents the rate of change between the option price and time, or time sensitivity—sometimesknown as an option's time decay. Thetaindicates the amount an option'spricewoulddecrease as the time to </w:t>
      </w:r>
      <w:r>
        <w:fldChar w:fldCharType="begin"/>
      </w:r>
      <w:r w:rsidRPr="00817AD4">
        <w:rPr>
          <w:lang w:val="en-US"/>
        </w:rPr>
        <w:instrText>HYPERLINK "https://www.investopedia.com/terms/e/expirationdate.asp"</w:instrText>
      </w:r>
      <w:r>
        <w:fldChar w:fldCharType="separate"/>
      </w:r>
      <w:r w:rsidR="004B7ACB" w:rsidRPr="00817AD4">
        <w:rPr>
          <w:rStyle w:val="Lienhypertexte"/>
          <w:color w:val="2C40D0"/>
          <w:lang w:val="en-US"/>
        </w:rPr>
        <w:t>expiration</w:t>
      </w:r>
      <w:r>
        <w:fldChar w:fldCharType="end"/>
      </w:r>
      <w:r w:rsidR="004B7ACB" w:rsidRPr="00817AD4">
        <w:rPr>
          <w:lang w:val="en-US"/>
        </w:rPr>
        <w:t> decreases, all elseequal. For example, assume an investoris long an option with a theta of -0.50. The option'spricewoulddecrease by 50 cents everydaythat passes, all elsebeingequal.</w:t>
      </w:r>
    </w:p>
    <w:p w:rsidR="004B7ACB" w:rsidRPr="00817AD4" w:rsidRDefault="004B7ACB">
      <w:pPr>
        <w:pStyle w:val="comp2"/>
        <w:spacing w:before="0" w:beforeAutospacing="0"/>
        <w:divId w:val="929773052"/>
        <w:rPr>
          <w:lang w:val="en-US"/>
        </w:rPr>
      </w:pPr>
      <w:r w:rsidRPr="00817AD4">
        <w:rPr>
          <w:lang w:val="en-US"/>
        </w:rPr>
        <w:t>Thetaincreaseswhen options are at-the-money, and decreaseswhen options are in- and out-of-the money. Options closer to expiration also have accelerating time decay. Long calls and long putswillusually have negativetheta; short calls and short putswill have positive theta. By comparison, an instrument whose value is not eroded by time, such as a stock, would have zerotheta.</w:t>
      </w:r>
    </w:p>
    <w:p w:rsidR="004B7ACB" w:rsidRPr="00817AD4" w:rsidRDefault="004B7ACB">
      <w:pPr>
        <w:pStyle w:val="Titre2"/>
        <w:divId w:val="929773052"/>
        <w:rPr>
          <w:rFonts w:ascii="Arial" w:eastAsia="Times New Roman" w:hAnsi="Arial"/>
          <w:color w:val="111111"/>
          <w:lang w:val="en-US"/>
        </w:rPr>
      </w:pPr>
      <w:r w:rsidRPr="00817AD4">
        <w:rPr>
          <w:rStyle w:val="mntl-sc-block-headingtext"/>
          <w:rFonts w:ascii="Arial" w:eastAsia="Times New Roman" w:hAnsi="Arial"/>
          <w:color w:val="111111"/>
          <w:lang w:val="en-US"/>
        </w:rPr>
        <w:t>Gamma</w:t>
      </w:r>
    </w:p>
    <w:p w:rsidR="004B7ACB" w:rsidRPr="00817AD4" w:rsidRDefault="00CE0A4C">
      <w:pPr>
        <w:pStyle w:val="comp2"/>
        <w:spacing w:before="0" w:beforeAutospacing="0"/>
        <w:divId w:val="929773052"/>
        <w:rPr>
          <w:lang w:val="en-US"/>
        </w:rPr>
      </w:pPr>
      <w:r>
        <w:fldChar w:fldCharType="begin"/>
      </w:r>
      <w:r w:rsidRPr="00817AD4">
        <w:rPr>
          <w:lang w:val="en-US"/>
        </w:rPr>
        <w:instrText>HYPERLINK "https://www.investopedia.com/terms/g/gamma.asp"</w:instrText>
      </w:r>
      <w:r>
        <w:fldChar w:fldCharType="separate"/>
      </w:r>
      <w:r w:rsidR="004B7ACB" w:rsidRPr="00817AD4">
        <w:rPr>
          <w:rStyle w:val="Lienhypertexte"/>
          <w:color w:val="2C40D0"/>
          <w:lang w:val="en-US"/>
        </w:rPr>
        <w:t>Gamma</w:t>
      </w:r>
      <w:r>
        <w:fldChar w:fldCharType="end"/>
      </w:r>
      <w:r w:rsidR="004B7ACB" w:rsidRPr="00817AD4">
        <w:rPr>
          <w:lang w:val="en-US"/>
        </w:rPr>
        <w:t> (</w:t>
      </w:r>
      <w:r w:rsidR="004B7ACB">
        <w:t>Γ</w:t>
      </w:r>
      <w:r w:rsidR="004B7ACB" w:rsidRPr="00817AD4">
        <w:rPr>
          <w:lang w:val="en-US"/>
        </w:rPr>
        <w:t>) represents the rate of change between an option's delta and the underlyingasset'sprice. This iscalled second-order (second-derivative) pricesensitivity. Gamma indicates the amount the delta would change given a $1 move in the underlyingsecurity. For example, assume an investoris long on a </w:t>
      </w:r>
      <w:r>
        <w:fldChar w:fldCharType="begin"/>
      </w:r>
      <w:r w:rsidRPr="00817AD4">
        <w:rPr>
          <w:lang w:val="en-US"/>
        </w:rPr>
        <w:instrText>HYPERLINK "https://www.investopedia.com/terms/c/calloption.asp"</w:instrText>
      </w:r>
      <w:r>
        <w:fldChar w:fldCharType="separate"/>
      </w:r>
      <w:r w:rsidR="004B7ACB" w:rsidRPr="00817AD4">
        <w:rPr>
          <w:rStyle w:val="Lienhypertexte"/>
          <w:color w:val="2C40D0"/>
          <w:lang w:val="en-US"/>
        </w:rPr>
        <w:t>call option</w:t>
      </w:r>
      <w:r>
        <w:fldChar w:fldCharType="end"/>
      </w:r>
      <w:r w:rsidR="004B7ACB" w:rsidRPr="00817AD4">
        <w:rPr>
          <w:lang w:val="en-US"/>
        </w:rPr>
        <w:t> on hypothetical stock XYZ. The call option has a delta of 0.50 and a gamma of 0.10. Therefore, if stock XYZ increases or decreases by $1, the call option's delta wouldincrease or decrease by 0.10.</w:t>
      </w:r>
      <w:r w:rsidR="004B7ACB" w:rsidRPr="00817AD4">
        <w:rPr>
          <w:rStyle w:val="mntl-inline-citation"/>
          <w:color w:val="0000EE"/>
          <w:spacing w:val="17"/>
          <w:lang w:val="en-US"/>
        </w:rPr>
        <w:t>1</w:t>
      </w:r>
    </w:p>
    <w:p w:rsidR="004B7ACB" w:rsidRPr="00817AD4" w:rsidRDefault="004B7ACB">
      <w:pPr>
        <w:pStyle w:val="comp2"/>
        <w:spacing w:before="0" w:beforeAutospacing="0"/>
        <w:divId w:val="929773052"/>
        <w:rPr>
          <w:lang w:val="en-US"/>
        </w:rPr>
      </w:pPr>
      <w:r w:rsidRPr="00817AD4">
        <w:rPr>
          <w:lang w:val="en-US"/>
        </w:rPr>
        <w:t>Gamma isused to determine how stable an option's delta is: Higher gamma values indicatethat delta could change dramatically in response to evensmallmovements in the underlying'sprice. Gamma ishigher for options that are </w:t>
      </w:r>
      <w:proofErr w:type="spellStart"/>
      <w:r w:rsidR="00CE0A4C">
        <w:fldChar w:fldCharType="begin"/>
      </w:r>
      <w:proofErr w:type="spellEnd"/>
      <w:r w:rsidR="00CE0A4C" w:rsidRPr="00817AD4">
        <w:rPr>
          <w:lang w:val="en-US"/>
        </w:rPr>
        <w:instrText>HYPERLINK "https://www.investopedia.com/terms/a/atthemoney.asp"</w:instrText>
      </w:r>
      <w:proofErr w:type="spellStart"/>
      <w:r w:rsidR="00CE0A4C">
        <w:fldChar w:fldCharType="separate"/>
      </w:r>
      <w:proofErr w:type="spellEnd"/>
      <w:r w:rsidRPr="00817AD4">
        <w:rPr>
          <w:rStyle w:val="Lienhypertexte"/>
          <w:color w:val="2C40D0"/>
          <w:lang w:val="en-US"/>
        </w:rPr>
        <w:t>at-the-money</w:t>
      </w:r>
      <w:r w:rsidR="00CE0A4C">
        <w:fldChar w:fldCharType="end"/>
      </w:r>
      <w:r w:rsidRPr="00817AD4">
        <w:rPr>
          <w:lang w:val="en-US"/>
        </w:rPr>
        <w:t xml:space="preserve"> and lower for options that are </w:t>
      </w:r>
      <w:proofErr w:type="gramStart"/>
      <w:r w:rsidRPr="00817AD4">
        <w:rPr>
          <w:lang w:val="en-US"/>
        </w:rPr>
        <w:t>in- and out-of-the-money</w:t>
      </w:r>
      <w:proofErr w:type="gramEnd"/>
      <w:r w:rsidRPr="00817AD4">
        <w:rPr>
          <w:lang w:val="en-US"/>
        </w:rPr>
        <w:t xml:space="preserve"> and accelerates in magnitude as expiration approaches. Gamma values are generallysmaller the furtherawayfrom the date of expiration; options with longer expirations are less sensitive to delta changes. As expiration approaches, gamma values are typicallylarger, as price changes have more impact on gamma.</w:t>
      </w:r>
    </w:p>
    <w:p w:rsidR="004B7ACB" w:rsidRPr="00817AD4" w:rsidRDefault="004B7ACB">
      <w:pPr>
        <w:pStyle w:val="comp2"/>
        <w:spacing w:before="0" w:beforeAutospacing="0"/>
        <w:divId w:val="929773052"/>
        <w:rPr>
          <w:lang w:val="en-US"/>
        </w:rPr>
      </w:pPr>
      <w:r w:rsidRPr="00817AD4">
        <w:rPr>
          <w:lang w:val="en-US"/>
        </w:rPr>
        <w:t xml:space="preserve">Options </w:t>
      </w:r>
      <w:proofErr w:type="gramStart"/>
      <w:r w:rsidRPr="00817AD4">
        <w:rPr>
          <w:lang w:val="en-US"/>
        </w:rPr>
        <w:t>traders</w:t>
      </w:r>
      <w:proofErr w:type="gramEnd"/>
      <w:r w:rsidRPr="00817AD4">
        <w:rPr>
          <w:lang w:val="en-US"/>
        </w:rPr>
        <w:t xml:space="preserve"> mayopt to not only </w:t>
      </w:r>
      <w:proofErr w:type="spellStart"/>
      <w:r w:rsidR="00CE0A4C">
        <w:fldChar w:fldCharType="begin"/>
      </w:r>
      <w:proofErr w:type="spellEnd"/>
      <w:r w:rsidRPr="00817AD4">
        <w:rPr>
          <w:lang w:val="en-US"/>
        </w:rPr>
        <w:instrText xml:space="preserve"> HYPERLINK "https://www.investopedia.com/terms/d/deltagamma-hedging.asp" </w:instrText>
      </w:r>
      <w:proofErr w:type="spellStart"/>
      <w:r w:rsidR="00CE0A4C">
        <w:fldChar w:fldCharType="separate"/>
      </w:r>
      <w:proofErr w:type="spellEnd"/>
      <w:r w:rsidRPr="00817AD4">
        <w:rPr>
          <w:rStyle w:val="Lienhypertexte"/>
          <w:color w:val="2C40D0"/>
          <w:lang w:val="en-US"/>
        </w:rPr>
        <w:t>hedge delta but also gamma</w:t>
      </w:r>
      <w:r w:rsidR="00CE0A4C">
        <w:fldChar w:fldCharType="end"/>
      </w:r>
      <w:r w:rsidRPr="00817AD4">
        <w:rPr>
          <w:lang w:val="en-US"/>
        </w:rPr>
        <w:t> in order to be </w:t>
      </w:r>
      <w:r w:rsidR="00CE0A4C">
        <w:fldChar w:fldCharType="begin"/>
      </w:r>
      <w:r w:rsidR="00CE0A4C" w:rsidRPr="00817AD4">
        <w:rPr>
          <w:lang w:val="en-US"/>
        </w:rPr>
        <w:instrText>HYPERLINK "https://www.investopedia.com/articles/optioninvestor/07/gamm_delta_neutral.asp"</w:instrText>
      </w:r>
      <w:r w:rsidR="00CE0A4C">
        <w:fldChar w:fldCharType="separate"/>
      </w:r>
      <w:r w:rsidRPr="00817AD4">
        <w:rPr>
          <w:rStyle w:val="Lienhypertexte"/>
          <w:color w:val="2C40D0"/>
          <w:lang w:val="en-US"/>
        </w:rPr>
        <w:t>delta-gamma neutral</w:t>
      </w:r>
      <w:r w:rsidR="00CE0A4C">
        <w:fldChar w:fldCharType="end"/>
      </w:r>
      <w:r w:rsidRPr="00817AD4">
        <w:rPr>
          <w:lang w:val="en-US"/>
        </w:rPr>
        <w:t>, meaningthat as the underlyingprice moves, the delta willremain close to zero.</w:t>
      </w:r>
    </w:p>
    <w:p w:rsidR="004B7ACB" w:rsidRPr="00817AD4" w:rsidRDefault="004B7ACB">
      <w:pPr>
        <w:pStyle w:val="NormalWeb"/>
        <w:spacing w:before="0" w:beforeAutospacing="0"/>
        <w:textAlignment w:val="baseline"/>
        <w:divId w:val="1947106350"/>
        <w:rPr>
          <w:lang w:val="en-US"/>
        </w:rPr>
      </w:pPr>
      <w:r w:rsidRPr="00817AD4">
        <w:rPr>
          <w:lang w:val="en-US"/>
        </w:rPr>
        <w:t>Read about Investopedia's </w:t>
      </w:r>
      <w:r w:rsidR="00CE0A4C">
        <w:fldChar w:fldCharType="begin"/>
      </w:r>
      <w:r w:rsidR="00CE0A4C" w:rsidRPr="00817AD4">
        <w:rPr>
          <w:lang w:val="en-US"/>
        </w:rPr>
        <w:instrText>HYPERLINK "https://www.amazon.com/Investopedia-10-Rules-Investing/dp/B0CP7T6TQM/" \t "_blank"</w:instrText>
      </w:r>
      <w:r w:rsidR="00CE0A4C">
        <w:fldChar w:fldCharType="separate"/>
      </w:r>
      <w:r w:rsidRPr="00817AD4">
        <w:rPr>
          <w:rStyle w:val="Lienhypertexte"/>
          <w:color w:val="2C40D0"/>
          <w:lang w:val="en-US"/>
        </w:rPr>
        <w:t>10 Rules of Investing</w:t>
      </w:r>
      <w:r w:rsidR="00CE0A4C">
        <w:fldChar w:fldCharType="end"/>
      </w:r>
      <w:r w:rsidRPr="00817AD4">
        <w:rPr>
          <w:lang w:val="en-US"/>
        </w:rPr>
        <w:t> by picking up a copy of ourspecial issue printedition.</w:t>
      </w:r>
    </w:p>
    <w:p w:rsidR="004B7ACB" w:rsidRPr="00817AD4" w:rsidRDefault="004B7ACB">
      <w:pPr>
        <w:pStyle w:val="Titre2"/>
        <w:divId w:val="929773052"/>
        <w:rPr>
          <w:rFonts w:ascii="Arial" w:eastAsia="Times New Roman" w:hAnsi="Arial"/>
          <w:color w:val="111111"/>
          <w:lang w:val="en-US"/>
        </w:rPr>
      </w:pPr>
      <w:r w:rsidRPr="00817AD4">
        <w:rPr>
          <w:rStyle w:val="mntl-sc-block-headingtext"/>
          <w:rFonts w:ascii="Arial" w:eastAsia="Times New Roman" w:hAnsi="Arial"/>
          <w:color w:val="111111"/>
          <w:lang w:val="en-US"/>
        </w:rPr>
        <w:t>Vega</w:t>
      </w:r>
    </w:p>
    <w:p w:rsidR="004B7ACB" w:rsidRPr="00817AD4" w:rsidRDefault="00CE0A4C">
      <w:pPr>
        <w:pStyle w:val="comp2"/>
        <w:spacing w:before="0" w:beforeAutospacing="0"/>
        <w:divId w:val="929773052"/>
        <w:rPr>
          <w:lang w:val="en-US"/>
        </w:rPr>
      </w:pPr>
      <w:r>
        <w:fldChar w:fldCharType="begin"/>
      </w:r>
      <w:r w:rsidRPr="00817AD4">
        <w:rPr>
          <w:lang w:val="en-US"/>
        </w:rPr>
        <w:instrText>HYPERLINK "https://www.investopedia.com/terms/v/vega.asp"</w:instrText>
      </w:r>
      <w:r>
        <w:fldChar w:fldCharType="separate"/>
      </w:r>
      <w:r w:rsidR="004B7ACB" w:rsidRPr="00817AD4">
        <w:rPr>
          <w:rStyle w:val="Lienhypertexte"/>
          <w:color w:val="2C40D0"/>
          <w:lang w:val="en-US"/>
        </w:rPr>
        <w:t>Vega</w:t>
      </w:r>
      <w:r>
        <w:fldChar w:fldCharType="end"/>
      </w:r>
      <w:r w:rsidR="004B7ACB" w:rsidRPr="00817AD4">
        <w:rPr>
          <w:lang w:val="en-US"/>
        </w:rPr>
        <w:t> (</w:t>
      </w:r>
      <w:r w:rsidR="004B7ACB">
        <w:t>ν</w:t>
      </w:r>
      <w:r w:rsidR="004B7ACB" w:rsidRPr="00817AD4">
        <w:rPr>
          <w:lang w:val="en-US"/>
        </w:rPr>
        <w:t>) represents the rate of change between an option's value and the underlyingasset'simpliedvolatility. This is the option'ssensitivity to volatility. Vega indicates the amount an option'sprice changes given a 1% change in impliedvolatility. For example, an option with a vega of 0.10 indicates the option's value isexpected to change by 10 cents if the impliedvolatility changes by 1%.</w:t>
      </w:r>
    </w:p>
    <w:p w:rsidR="004B7ACB" w:rsidRPr="00817AD4" w:rsidRDefault="004B7ACB">
      <w:pPr>
        <w:pStyle w:val="comp2"/>
        <w:spacing w:before="0" w:beforeAutospacing="0"/>
        <w:divId w:val="929773052"/>
        <w:rPr>
          <w:lang w:val="en-US"/>
        </w:rPr>
      </w:pPr>
      <w:r w:rsidRPr="00817AD4">
        <w:rPr>
          <w:lang w:val="en-US"/>
        </w:rPr>
        <w:t>Becauseincreasedvolatilityimpliesthat the underlying instrument is more likely to experienceextreme values, a rise in volatilitywillcorrespondinglyincrease the value of an option. Conversely, a decrease in volatilitywillnegatively affect the value of the option. Vega is at its maximum for at-the-money options that have longer times until expiration.</w:t>
      </w:r>
    </w:p>
    <w:p w:rsidR="004B7ACB" w:rsidRPr="00817AD4" w:rsidRDefault="004B7ACB">
      <w:pPr>
        <w:pStyle w:val="NormalWeb"/>
        <w:spacing w:before="0" w:beforeAutospacing="0" w:after="0" w:afterAutospacing="0"/>
        <w:divId w:val="426121641"/>
        <w:rPr>
          <w:i/>
          <w:iCs/>
          <w:lang w:val="en-US"/>
        </w:rPr>
      </w:pPr>
      <w:r w:rsidRPr="00817AD4">
        <w:rPr>
          <w:i/>
          <w:iCs/>
          <w:lang w:val="en-US"/>
        </w:rPr>
        <w:t>Greek-languagebuffswill point out thatthereis no actual Greek lettervega.There are varioustheories about how thissymbol, whichrepresents the Greek letter nu, founditswayinto stock-trading lingo.</w:t>
      </w:r>
    </w:p>
    <w:p w:rsidR="004B7ACB" w:rsidRPr="00817AD4" w:rsidRDefault="004B7ACB">
      <w:pPr>
        <w:pStyle w:val="Titre2"/>
        <w:divId w:val="929773052"/>
        <w:rPr>
          <w:rFonts w:ascii="Arial" w:eastAsia="Times New Roman" w:hAnsi="Arial"/>
          <w:color w:val="111111"/>
          <w:lang w:val="en-US"/>
        </w:rPr>
      </w:pPr>
      <w:r w:rsidRPr="00817AD4">
        <w:rPr>
          <w:rStyle w:val="mntl-sc-block-headingtext"/>
          <w:rFonts w:ascii="Arial" w:eastAsia="Times New Roman" w:hAnsi="Arial"/>
          <w:color w:val="111111"/>
          <w:lang w:val="en-US"/>
        </w:rPr>
        <w:t>Rho</w:t>
      </w:r>
    </w:p>
    <w:p w:rsidR="004B7ACB" w:rsidRPr="00817AD4" w:rsidRDefault="00CE0A4C">
      <w:pPr>
        <w:pStyle w:val="comp2"/>
        <w:spacing w:before="0" w:beforeAutospacing="0"/>
        <w:divId w:val="929773052"/>
        <w:rPr>
          <w:lang w:val="en-US"/>
        </w:rPr>
      </w:pPr>
      <w:r>
        <w:fldChar w:fldCharType="begin"/>
      </w:r>
      <w:r w:rsidRPr="00817AD4">
        <w:rPr>
          <w:lang w:val="en-US"/>
        </w:rPr>
        <w:instrText>HYPERLINK "https://www.investopedia.com/terms/r/rho.asp"</w:instrText>
      </w:r>
      <w:r>
        <w:fldChar w:fldCharType="separate"/>
      </w:r>
      <w:r w:rsidR="004B7ACB" w:rsidRPr="00817AD4">
        <w:rPr>
          <w:rStyle w:val="Lienhypertexte"/>
          <w:color w:val="2C40D0"/>
          <w:lang w:val="en-US"/>
        </w:rPr>
        <w:t>Rho</w:t>
      </w:r>
      <w:r>
        <w:fldChar w:fldCharType="end"/>
      </w:r>
      <w:r w:rsidR="004B7ACB" w:rsidRPr="00817AD4">
        <w:rPr>
          <w:lang w:val="en-US"/>
        </w:rPr>
        <w:t> (</w:t>
      </w:r>
      <w:r w:rsidR="004B7ACB">
        <w:t>ρ</w:t>
      </w:r>
      <w:r w:rsidR="004B7ACB" w:rsidRPr="00817AD4">
        <w:rPr>
          <w:lang w:val="en-US"/>
        </w:rPr>
        <w:t>) represents the rate of change between an option's value and a 1% change in the </w:t>
      </w:r>
      <w:proofErr w:type="spellStart"/>
      <w:r>
        <w:fldChar w:fldCharType="begin"/>
      </w:r>
      <w:proofErr w:type="spellEnd"/>
      <w:r w:rsidR="004B7ACB" w:rsidRPr="00817AD4">
        <w:rPr>
          <w:lang w:val="en-US"/>
        </w:rPr>
        <w:instrText xml:space="preserve"> HYPERLINK "https://www.investopedia.com/terms/i/interestrate.asp" </w:instrText>
      </w:r>
      <w:proofErr w:type="spellStart"/>
      <w:r>
        <w:fldChar w:fldCharType="separate"/>
      </w:r>
      <w:proofErr w:type="spellEnd"/>
      <w:r w:rsidR="004B7ACB" w:rsidRPr="00817AD4">
        <w:rPr>
          <w:rStyle w:val="Lienhypertexte"/>
          <w:color w:val="2C40D0"/>
          <w:lang w:val="en-US"/>
        </w:rPr>
        <w:t>interest rate</w:t>
      </w:r>
      <w:r>
        <w:fldChar w:fldCharType="end"/>
      </w:r>
      <w:r w:rsidR="004B7ACB" w:rsidRPr="00817AD4">
        <w:rPr>
          <w:lang w:val="en-US"/>
        </w:rPr>
        <w:t>. This measuressensitivity to the interest rate. For example, assume a call option has a rho of 0.05 and a price of $1.25. If interest rates rise by 1%, the value of the call option wouldincrease to $1.30, all elsebeingequal. The opposite istrue for put options. Rho isgreatest for at-the-money options with long times until expiration.</w:t>
      </w:r>
    </w:p>
    <w:p w:rsidR="004B7ACB" w:rsidRPr="00817AD4" w:rsidRDefault="004B7ACB">
      <w:pPr>
        <w:pStyle w:val="Titre2"/>
        <w:divId w:val="929773052"/>
        <w:rPr>
          <w:rFonts w:ascii="Arial" w:eastAsia="Times New Roman" w:hAnsi="Arial"/>
          <w:color w:val="111111"/>
          <w:lang w:val="en-US"/>
        </w:rPr>
      </w:pPr>
      <w:r w:rsidRPr="00817AD4">
        <w:rPr>
          <w:rStyle w:val="mntl-sc-block-headingtext"/>
          <w:rFonts w:ascii="Arial" w:eastAsia="Times New Roman" w:hAnsi="Arial"/>
          <w:color w:val="111111"/>
          <w:lang w:val="en-US"/>
        </w:rPr>
        <w:t>Minor Greeks</w:t>
      </w:r>
    </w:p>
    <w:p w:rsidR="004B7ACB" w:rsidRPr="00817AD4" w:rsidRDefault="004B7ACB">
      <w:pPr>
        <w:pStyle w:val="comp2"/>
        <w:spacing w:before="0" w:beforeAutospacing="0"/>
        <w:divId w:val="929773052"/>
        <w:rPr>
          <w:lang w:val="en-US"/>
        </w:rPr>
      </w:pPr>
      <w:r w:rsidRPr="00817AD4">
        <w:rPr>
          <w:lang w:val="en-US"/>
        </w:rPr>
        <w:t>SomeotherGreeks, whicharen'tdiscussed as often, are </w:t>
      </w:r>
      <w:r w:rsidR="00CE0A4C">
        <w:fldChar w:fldCharType="begin"/>
      </w:r>
      <w:r w:rsidR="00CE0A4C" w:rsidRPr="00817AD4">
        <w:rPr>
          <w:lang w:val="en-US"/>
        </w:rPr>
        <w:instrText>HYPERLINK "https://www.investopedia.com/terms/l/lambda.asp"</w:instrText>
      </w:r>
      <w:r w:rsidR="00CE0A4C">
        <w:fldChar w:fldCharType="separate"/>
      </w:r>
      <w:r w:rsidRPr="00817AD4">
        <w:rPr>
          <w:rStyle w:val="Lienhypertexte"/>
          <w:color w:val="2C40D0"/>
          <w:lang w:val="en-US"/>
        </w:rPr>
        <w:t>lambda</w:t>
      </w:r>
      <w:r w:rsidR="00CE0A4C">
        <w:fldChar w:fldCharType="end"/>
      </w:r>
      <w:r w:rsidRPr="00817AD4">
        <w:rPr>
          <w:lang w:val="en-US"/>
        </w:rPr>
        <w:t>, epsilon, </w:t>
      </w:r>
      <w:proofErr w:type="spellStart"/>
      <w:r w:rsidR="00CE0A4C">
        <w:fldChar w:fldCharType="begin"/>
      </w:r>
      <w:proofErr w:type="spellEnd"/>
      <w:r w:rsidRPr="00817AD4">
        <w:rPr>
          <w:lang w:val="en-US"/>
        </w:rPr>
        <w:instrText xml:space="preserve"> HYPERLINK "https://www.investopedia.com/terms/v/vomma.asp" </w:instrText>
      </w:r>
      <w:proofErr w:type="spellStart"/>
      <w:r w:rsidR="00CE0A4C">
        <w:fldChar w:fldCharType="separate"/>
      </w:r>
      <w:proofErr w:type="spellEnd"/>
      <w:r w:rsidRPr="00817AD4">
        <w:rPr>
          <w:rStyle w:val="Lienhypertexte"/>
          <w:color w:val="2C40D0"/>
          <w:lang w:val="en-US"/>
        </w:rPr>
        <w:t>vomma</w:t>
      </w:r>
      <w:r w:rsidR="00CE0A4C">
        <w:fldChar w:fldCharType="end"/>
      </w:r>
      <w:r w:rsidRPr="00817AD4">
        <w:rPr>
          <w:lang w:val="en-US"/>
        </w:rPr>
        <w:t xml:space="preserve">, </w:t>
      </w:r>
      <w:proofErr w:type="gramStart"/>
      <w:r w:rsidRPr="00817AD4">
        <w:rPr>
          <w:lang w:val="en-US"/>
        </w:rPr>
        <w:t>vera</w:t>
      </w:r>
      <w:proofErr w:type="gramEnd"/>
      <w:r w:rsidRPr="00817AD4">
        <w:rPr>
          <w:lang w:val="en-US"/>
        </w:rPr>
        <w:t>, </w:t>
      </w:r>
      <w:proofErr w:type="spellStart"/>
      <w:r w:rsidR="00CE0A4C">
        <w:fldChar w:fldCharType="begin"/>
      </w:r>
      <w:proofErr w:type="spellEnd"/>
      <w:r w:rsidRPr="00817AD4">
        <w:rPr>
          <w:lang w:val="en-US"/>
        </w:rPr>
        <w:instrText xml:space="preserve"> HYPERLINK "https://www.investopedia.com/terms/z/zomma.asp" </w:instrText>
      </w:r>
      <w:proofErr w:type="spellStart"/>
      <w:r w:rsidR="00CE0A4C">
        <w:fldChar w:fldCharType="separate"/>
      </w:r>
      <w:proofErr w:type="spellEnd"/>
      <w:r w:rsidRPr="00817AD4">
        <w:rPr>
          <w:rStyle w:val="Lienhypertexte"/>
          <w:color w:val="2C40D0"/>
          <w:lang w:val="en-US"/>
        </w:rPr>
        <w:t>zomma</w:t>
      </w:r>
      <w:r w:rsidR="00CE0A4C">
        <w:fldChar w:fldCharType="end"/>
      </w:r>
      <w:r w:rsidRPr="00817AD4">
        <w:rPr>
          <w:lang w:val="en-US"/>
        </w:rPr>
        <w:t>, and ultima. TheseGreeks are second- or third-derivatives of the pricing model and affect thingssuch as the change in delta with a change in volatility and so on. They are increasinglyused in options trading strategies, as computer software canquicklycompute and account for thesecomplex and sometimesesotericriskfactors.</w:t>
      </w:r>
    </w:p>
    <w:p w:rsidR="004B7ACB" w:rsidRPr="00817AD4" w:rsidRDefault="004B7ACB">
      <w:pPr>
        <w:pStyle w:val="Titre2"/>
        <w:divId w:val="929773052"/>
        <w:rPr>
          <w:rFonts w:ascii="Arial" w:eastAsia="Times New Roman" w:hAnsi="Arial"/>
          <w:color w:val="111111"/>
          <w:lang w:val="en-US"/>
        </w:rPr>
      </w:pPr>
      <w:r w:rsidRPr="00817AD4">
        <w:rPr>
          <w:rStyle w:val="mntl-sc-block-headingtext"/>
          <w:rFonts w:ascii="Arial" w:eastAsia="Times New Roman" w:hAnsi="Arial"/>
          <w:color w:val="111111"/>
          <w:lang w:val="en-US"/>
        </w:rPr>
        <w:t>ImpliedVolatility</w:t>
      </w:r>
    </w:p>
    <w:p w:rsidR="004B7ACB" w:rsidRPr="00817AD4" w:rsidRDefault="004B7ACB">
      <w:pPr>
        <w:pStyle w:val="comp2"/>
        <w:spacing w:before="0" w:beforeAutospacing="0"/>
        <w:divId w:val="929773052"/>
        <w:rPr>
          <w:lang w:val="en-US"/>
        </w:rPr>
      </w:pPr>
      <w:r w:rsidRPr="00817AD4">
        <w:rPr>
          <w:lang w:val="en-US"/>
        </w:rPr>
        <w:t>Impliedvolatilityis not a Greek, but itisrelated to them. This value forecasts how volatile the stock underlying an option willbe in the future. </w:t>
      </w:r>
      <w:proofErr w:type="spellStart"/>
      <w:r w:rsidR="00CE0A4C">
        <w:fldChar w:fldCharType="begin"/>
      </w:r>
      <w:proofErr w:type="spellEnd"/>
      <w:r w:rsidRPr="00817AD4">
        <w:rPr>
          <w:lang w:val="en-US"/>
        </w:rPr>
        <w:instrText xml:space="preserve"> HYPERLINK "https://www.investopedia.com/articles/optioninvestor/08/implied-volatility.asp" </w:instrText>
      </w:r>
      <w:proofErr w:type="spellStart"/>
      <w:r w:rsidR="00CE0A4C">
        <w:fldChar w:fldCharType="separate"/>
      </w:r>
      <w:proofErr w:type="spellEnd"/>
      <w:r w:rsidRPr="00817AD4">
        <w:rPr>
          <w:rStyle w:val="Lienhypertexte"/>
          <w:color w:val="2C40D0"/>
          <w:lang w:val="en-US"/>
        </w:rPr>
        <w:t>Impliedvolatility</w:t>
      </w:r>
      <w:r w:rsidR="00CE0A4C">
        <w:fldChar w:fldCharType="end"/>
      </w:r>
      <w:r w:rsidRPr="00817AD4">
        <w:rPr>
          <w:lang w:val="en-US"/>
        </w:rPr>
        <w:t> istheoretical, meaningit shows whatisexpected but is not alwaysdependable. This value isusuallyreflected in the price of an option.</w:t>
      </w:r>
    </w:p>
    <w:p w:rsidR="004B7ACB" w:rsidRPr="00817AD4" w:rsidRDefault="004B7ACB">
      <w:pPr>
        <w:pStyle w:val="NormalWeb"/>
        <w:spacing w:before="0" w:beforeAutospacing="0" w:after="0" w:afterAutospacing="0"/>
        <w:divId w:val="1196231167"/>
        <w:rPr>
          <w:i/>
          <w:iCs/>
          <w:lang w:val="en-US"/>
        </w:rPr>
      </w:pPr>
      <w:r w:rsidRPr="00817AD4">
        <w:rPr>
          <w:i/>
          <w:iCs/>
          <w:lang w:val="en-US"/>
        </w:rPr>
        <w:t>Impliedvolatilitycan help youjudgewhatassumptionsmarketmakers are using to set theirbid and askprices.</w:t>
      </w:r>
    </w:p>
    <w:p w:rsidR="004B7ACB" w:rsidRDefault="004B7ACB">
      <w:pPr>
        <w:pStyle w:val="comp2"/>
        <w:spacing w:before="0" w:beforeAutospacing="0"/>
        <w:divId w:val="929773052"/>
      </w:pPr>
      <w:r w:rsidRPr="00817AD4">
        <w:rPr>
          <w:lang w:val="en-US"/>
        </w:rPr>
        <w:t xml:space="preserve">Impliedvolatilityisoftenprovided on options trading platforms, ratherthanbeingsomethingthat traders need to calculate for themselves. This isbecausemarketmakers use impliedvolatility to set theirprices, so traders need to know how volatile thosemarketmakersthink an underlying stock willbe. </w:t>
      </w:r>
      <w:proofErr w:type="spellStart"/>
      <w:r>
        <w:t>Impliedvolatilityisbased</w:t>
      </w:r>
      <w:proofErr w:type="spellEnd"/>
      <w:r>
        <w:t xml:space="preserve"> on a </w:t>
      </w:r>
      <w:proofErr w:type="spellStart"/>
      <w:r>
        <w:t>number</w:t>
      </w:r>
      <w:proofErr w:type="spellEnd"/>
      <w:r>
        <w:t xml:space="preserve"> of </w:t>
      </w:r>
      <w:proofErr w:type="spellStart"/>
      <w:r>
        <w:t>factors</w:t>
      </w:r>
      <w:proofErr w:type="spellEnd"/>
      <w:r>
        <w:t xml:space="preserve">, </w:t>
      </w:r>
      <w:proofErr w:type="spellStart"/>
      <w:r>
        <w:t>including</w:t>
      </w:r>
      <w:proofErr w:type="spellEnd"/>
      <w:r>
        <w:t>:</w:t>
      </w:r>
    </w:p>
    <w:p w:rsidR="004B7ACB" w:rsidRDefault="004B7ACB" w:rsidP="004B7ACB">
      <w:pPr>
        <w:numPr>
          <w:ilvl w:val="0"/>
          <w:numId w:val="3"/>
        </w:numPr>
        <w:spacing w:before="100" w:beforeAutospacing="1" w:after="100" w:afterAutospacing="1" w:line="240" w:lineRule="auto"/>
        <w:divId w:val="929773052"/>
        <w:rPr>
          <w:rFonts w:eastAsia="Times New Roman"/>
        </w:rPr>
      </w:pPr>
      <w:proofErr w:type="spellStart"/>
      <w:r>
        <w:rPr>
          <w:rFonts w:eastAsia="Times New Roman"/>
        </w:rPr>
        <w:t>Upcomingearnings</w:t>
      </w:r>
      <w:proofErr w:type="spellEnd"/>
      <w:r>
        <w:rPr>
          <w:rFonts w:eastAsia="Times New Roman"/>
        </w:rPr>
        <w:t xml:space="preserve"> reports</w:t>
      </w:r>
    </w:p>
    <w:p w:rsidR="004B7ACB" w:rsidRDefault="004B7ACB" w:rsidP="004B7ACB">
      <w:pPr>
        <w:numPr>
          <w:ilvl w:val="0"/>
          <w:numId w:val="3"/>
        </w:numPr>
        <w:spacing w:before="100" w:beforeAutospacing="1" w:after="100" w:afterAutospacing="1" w:line="240" w:lineRule="auto"/>
        <w:divId w:val="929773052"/>
        <w:rPr>
          <w:rFonts w:eastAsia="Times New Roman"/>
        </w:rPr>
      </w:pPr>
      <w:proofErr w:type="spellStart"/>
      <w:r>
        <w:rPr>
          <w:rFonts w:eastAsia="Times New Roman"/>
        </w:rPr>
        <w:t>Pendingproductlaunches</w:t>
      </w:r>
      <w:proofErr w:type="spellEnd"/>
    </w:p>
    <w:p w:rsidR="004B7ACB" w:rsidRDefault="004B7ACB" w:rsidP="004B7ACB">
      <w:pPr>
        <w:numPr>
          <w:ilvl w:val="0"/>
          <w:numId w:val="3"/>
        </w:numPr>
        <w:spacing w:before="100" w:beforeAutospacing="1" w:after="100" w:afterAutospacing="1" w:line="240" w:lineRule="auto"/>
        <w:divId w:val="929773052"/>
        <w:rPr>
          <w:rFonts w:eastAsia="Times New Roman"/>
        </w:rPr>
      </w:pPr>
      <w:proofErr w:type="spellStart"/>
      <w:r>
        <w:rPr>
          <w:rFonts w:eastAsia="Times New Roman"/>
        </w:rPr>
        <w:t>Expectedmergers</w:t>
      </w:r>
      <w:proofErr w:type="spellEnd"/>
      <w:r>
        <w:rPr>
          <w:rFonts w:eastAsia="Times New Roman"/>
        </w:rPr>
        <w:t xml:space="preserve"> or acquisitions</w:t>
      </w:r>
    </w:p>
    <w:p w:rsidR="004B7ACB" w:rsidRPr="00817AD4" w:rsidRDefault="004B7ACB">
      <w:pPr>
        <w:pStyle w:val="comp2"/>
        <w:spacing w:before="0" w:beforeAutospacing="0"/>
        <w:divId w:val="929773052"/>
        <w:rPr>
          <w:lang w:val="en-US"/>
        </w:rPr>
      </w:pPr>
      <w:r w:rsidRPr="00817AD4">
        <w:rPr>
          <w:lang w:val="en-US"/>
        </w:rPr>
        <w:t>Comparing an underlyingstock'shistoricvolatility to itsimpliedvolatilitycan help youjudgewhether the option you are consideringispricedlow or high. If the impliedvolatilityishigherthan normal, thisgenerallybenefits option sellers. Impliedvolatilitythatislowerthan normal, on the other hand, usuallybenefits option buyers.</w:t>
      </w:r>
    </w:p>
    <w:p w:rsidR="004B7ACB" w:rsidRPr="00817AD4" w:rsidRDefault="004B7ACB">
      <w:pPr>
        <w:pStyle w:val="Titre2"/>
        <w:divId w:val="345139960"/>
        <w:rPr>
          <w:rFonts w:ascii="Arial" w:eastAsia="Times New Roman" w:hAnsi="Arial"/>
          <w:color w:val="111111"/>
          <w:lang w:val="en-US"/>
        </w:rPr>
      </w:pPr>
      <w:r w:rsidRPr="00817AD4">
        <w:rPr>
          <w:rFonts w:ascii="Arial" w:eastAsia="Times New Roman" w:hAnsi="Arial"/>
          <w:b/>
          <w:bCs/>
          <w:color w:val="111111"/>
          <w:lang w:val="en-US"/>
        </w:rPr>
        <w:t>What Are the Greeks In Options?</w:t>
      </w:r>
    </w:p>
    <w:p w:rsidR="004B7ACB" w:rsidRPr="00817AD4" w:rsidRDefault="004B7ACB">
      <w:pPr>
        <w:pStyle w:val="NormalWeb"/>
        <w:spacing w:before="0" w:beforeAutospacing="0"/>
        <w:divId w:val="248581071"/>
        <w:rPr>
          <w:lang w:val="en-US"/>
        </w:rPr>
      </w:pPr>
      <w:r w:rsidRPr="00817AD4">
        <w:rPr>
          <w:lang w:val="en-US"/>
        </w:rPr>
        <w:t>The five main Greeks in options trading are delta (</w:t>
      </w:r>
      <w:r>
        <w:t>Δ</w:t>
      </w:r>
      <w:r w:rsidRPr="00817AD4">
        <w:rPr>
          <w:lang w:val="en-US"/>
        </w:rPr>
        <w:t>), theta (</w:t>
      </w:r>
      <w:r>
        <w:t>Θ</w:t>
      </w:r>
      <w:r w:rsidRPr="00817AD4">
        <w:rPr>
          <w:lang w:val="en-US"/>
        </w:rPr>
        <w:t>), gamma (</w:t>
      </w:r>
      <w:r>
        <w:t>Γ</w:t>
      </w:r>
      <w:r w:rsidRPr="00817AD4">
        <w:rPr>
          <w:lang w:val="en-US"/>
        </w:rPr>
        <w:t xml:space="preserve">), </w:t>
      </w:r>
      <w:proofErr w:type="gramStart"/>
      <w:r w:rsidRPr="00817AD4">
        <w:rPr>
          <w:lang w:val="en-US"/>
        </w:rPr>
        <w:t>vega</w:t>
      </w:r>
      <w:proofErr w:type="gramEnd"/>
      <w:r w:rsidRPr="00817AD4">
        <w:rPr>
          <w:lang w:val="en-US"/>
        </w:rPr>
        <w:t xml:space="preserve"> (</w:t>
      </w:r>
      <w:r>
        <w:t>ν</w:t>
      </w:r>
      <w:r w:rsidRPr="00817AD4">
        <w:rPr>
          <w:lang w:val="en-US"/>
        </w:rPr>
        <w:t>), and rho (</w:t>
      </w:r>
      <w:r>
        <w:t>ρ</w:t>
      </w:r>
      <w:r w:rsidRPr="00817AD4">
        <w:rPr>
          <w:lang w:val="en-US"/>
        </w:rPr>
        <w:t>). Each Greek has a number value thatprovides information about how the option ismoving or the riskassociatedwithbuying or sellingthat option. These values change over time, sosavvy traders will check themdaily or multiple times a daybeforemakingtrades.</w:t>
      </w:r>
    </w:p>
    <w:p w:rsidR="004B7ACB" w:rsidRPr="00817AD4" w:rsidRDefault="004B7ACB">
      <w:pPr>
        <w:pStyle w:val="Titre2"/>
        <w:divId w:val="1326663784"/>
        <w:rPr>
          <w:rFonts w:ascii="Arial" w:eastAsia="Times New Roman" w:hAnsi="Arial"/>
          <w:color w:val="111111"/>
          <w:lang w:val="en-US"/>
        </w:rPr>
      </w:pPr>
      <w:r w:rsidRPr="00817AD4">
        <w:rPr>
          <w:rFonts w:ascii="Arial" w:eastAsia="Times New Roman" w:hAnsi="Arial"/>
          <w:b/>
          <w:bCs/>
          <w:color w:val="111111"/>
          <w:lang w:val="en-US"/>
        </w:rPr>
        <w:t>Is a High Delta Good for Options?</w:t>
      </w:r>
    </w:p>
    <w:p w:rsidR="004B7ACB" w:rsidRPr="00817AD4" w:rsidRDefault="004B7ACB">
      <w:pPr>
        <w:pStyle w:val="NormalWeb"/>
        <w:spacing w:before="0" w:beforeAutospacing="0"/>
        <w:divId w:val="1631089561"/>
        <w:rPr>
          <w:lang w:val="en-US"/>
        </w:rPr>
      </w:pPr>
      <w:r w:rsidRPr="00817AD4">
        <w:rPr>
          <w:lang w:val="en-US"/>
        </w:rPr>
        <w:t>A rise in the price of the underlying stock is positive for call options but not for put options. This meansthat the Delta value is positive for call options and negative for put options.</w:t>
      </w:r>
    </w:p>
    <w:p w:rsidR="004B7ACB" w:rsidRPr="00817AD4" w:rsidRDefault="004B7ACB">
      <w:pPr>
        <w:pStyle w:val="Titre2"/>
        <w:divId w:val="1691685707"/>
        <w:rPr>
          <w:rFonts w:ascii="Arial" w:eastAsia="Times New Roman" w:hAnsi="Arial"/>
          <w:color w:val="111111"/>
          <w:lang w:val="en-US"/>
        </w:rPr>
      </w:pPr>
      <w:r w:rsidRPr="00817AD4">
        <w:rPr>
          <w:rFonts w:ascii="Arial" w:eastAsia="Times New Roman" w:hAnsi="Arial"/>
          <w:b/>
          <w:bCs/>
          <w:color w:val="111111"/>
          <w:lang w:val="en-US"/>
        </w:rPr>
        <w:t>Which Greek MeasuresVolatility?</w:t>
      </w:r>
    </w:p>
    <w:p w:rsidR="004B7ACB" w:rsidRPr="00817AD4" w:rsidRDefault="004B7ACB">
      <w:pPr>
        <w:pStyle w:val="NormalWeb"/>
        <w:spacing w:before="0" w:beforeAutospacing="0"/>
        <w:divId w:val="1844666631"/>
        <w:rPr>
          <w:lang w:val="en-US"/>
        </w:rPr>
      </w:pPr>
      <w:r w:rsidRPr="00817AD4">
        <w:rPr>
          <w:lang w:val="en-US"/>
        </w:rPr>
        <w:t>Thetameasures the rate of decline in the value of an option over time. This isitssensitivity to impliedvolatility. Impliedvolatilityis a separate value thatis not a Greek but isoftenusedalongsidethem to value an option.</w:t>
      </w:r>
    </w:p>
    <w:p w:rsidR="004B7ACB" w:rsidRPr="00817AD4" w:rsidRDefault="004B7ACB">
      <w:pPr>
        <w:pStyle w:val="Titre2"/>
        <w:divId w:val="533274511"/>
        <w:rPr>
          <w:rFonts w:ascii="Arial" w:eastAsia="Times New Roman" w:hAnsi="Arial"/>
          <w:color w:val="111111"/>
          <w:lang w:val="en-US"/>
        </w:rPr>
      </w:pPr>
      <w:r w:rsidRPr="00817AD4">
        <w:rPr>
          <w:rFonts w:ascii="Arial" w:eastAsia="Times New Roman" w:hAnsi="Arial"/>
          <w:b/>
          <w:bCs/>
          <w:color w:val="111111"/>
          <w:lang w:val="en-US"/>
        </w:rPr>
        <w:t>Are Greeks Part of the Price of an Option?</w:t>
      </w:r>
    </w:p>
    <w:p w:rsidR="004B7ACB" w:rsidRPr="00817AD4" w:rsidRDefault="004B7ACB">
      <w:pPr>
        <w:pStyle w:val="NormalWeb"/>
        <w:spacing w:before="0" w:beforeAutospacing="0"/>
        <w:divId w:val="752312961"/>
        <w:rPr>
          <w:lang w:val="en-US"/>
        </w:rPr>
      </w:pPr>
      <w:r w:rsidRPr="00817AD4">
        <w:rPr>
          <w:lang w:val="en-US"/>
        </w:rPr>
        <w:t>The Greeks are not part of the price of an option. They are used to estimatewhat the price of an option might do in response to changes in the market or the value of the underlying stock. This can help youjudge the underlyingrisk of an option and whetheritis a good investment or not.</w:t>
      </w:r>
    </w:p>
    <w:p w:rsidR="004B7ACB" w:rsidRPr="00817AD4" w:rsidRDefault="004B7ACB">
      <w:pPr>
        <w:pStyle w:val="Titre2"/>
        <w:divId w:val="929773052"/>
        <w:rPr>
          <w:rFonts w:ascii="Arial" w:eastAsia="Times New Roman" w:hAnsi="Arial"/>
          <w:color w:val="111111"/>
          <w:lang w:val="en-US"/>
        </w:rPr>
      </w:pPr>
      <w:r w:rsidRPr="00817AD4">
        <w:rPr>
          <w:rStyle w:val="mntl-sc-block-headingtext"/>
          <w:rFonts w:ascii="Arial" w:eastAsia="Times New Roman" w:hAnsi="Arial"/>
          <w:color w:val="111111"/>
          <w:lang w:val="en-US"/>
        </w:rPr>
        <w:t>The Bottom Line</w:t>
      </w:r>
    </w:p>
    <w:p w:rsidR="004B7ACB" w:rsidRPr="00817AD4" w:rsidRDefault="004B7ACB">
      <w:pPr>
        <w:pStyle w:val="comp2"/>
        <w:spacing w:before="0" w:beforeAutospacing="0"/>
        <w:divId w:val="929773052"/>
        <w:rPr>
          <w:lang w:val="en-US"/>
        </w:rPr>
      </w:pPr>
      <w:r w:rsidRPr="00817AD4">
        <w:rPr>
          <w:lang w:val="en-US"/>
        </w:rPr>
        <w:t>In options investing, the Greeks are values thatestimate the variousriskcharacteristics of an options position. They tell traders how an option islikely to react to changes in the market, such as a change in the price of the underlyingasset. Greekscanbeused to judge the riskiness of an investment in that option.</w:t>
      </w:r>
    </w:p>
    <w:p w:rsidR="004B7ACB" w:rsidRPr="00817AD4" w:rsidRDefault="004B7ACB">
      <w:pPr>
        <w:pStyle w:val="comp2"/>
        <w:spacing w:before="0" w:beforeAutospacing="0"/>
        <w:divId w:val="929773052"/>
        <w:rPr>
          <w:lang w:val="en-US"/>
        </w:rPr>
      </w:pPr>
      <w:r w:rsidRPr="00817AD4">
        <w:rPr>
          <w:lang w:val="en-US"/>
        </w:rPr>
        <w:t>The Greeksgettheirnamebecausethey are represented by lettersfrom the Greek alphabet. The five main ones are delta, gamma, vega, theta, and rho.There are also minor Greeks, such as lambda, epsilon, vomma, vera, zomma, and ultima. The use of these minor Greeksisbecoming more commonsince computers canquicklycalculatecomplex variables for traders.</w:t>
      </w:r>
    </w:p>
    <w:p w:rsidR="004B7ACB" w:rsidRPr="00817AD4" w:rsidRDefault="004B7ACB">
      <w:pPr>
        <w:divId w:val="430122516"/>
        <w:rPr>
          <w:rFonts w:ascii="Arial" w:eastAsia="Times New Roman" w:hAnsi="Arial"/>
          <w:lang w:val="en-US"/>
        </w:rPr>
      </w:pPr>
      <w:r w:rsidRPr="00817AD4">
        <w:rPr>
          <w:rFonts w:ascii="Arial" w:eastAsia="Times New Roman" w:hAnsi="Arial"/>
          <w:lang w:val="en-US"/>
        </w:rPr>
        <w:t>CompeteRisk Free with $100,000 in Virtual Cash</w:t>
      </w:r>
    </w:p>
    <w:p w:rsidR="004B7ACB" w:rsidRDefault="004B7ACB">
      <w:pPr>
        <w:divId w:val="1644044047"/>
        <w:rPr>
          <w:rFonts w:ascii="Times New Roman" w:eastAsia="Times New Roman" w:hAnsi="Times New Roman"/>
        </w:rPr>
      </w:pPr>
      <w:r w:rsidRPr="00817AD4">
        <w:rPr>
          <w:rFonts w:eastAsia="Times New Roman"/>
          <w:lang w:val="en-US"/>
        </w:rPr>
        <w:t>Put your trading skills to the test withour </w:t>
      </w:r>
      <w:r w:rsidR="00CE0A4C">
        <w:fldChar w:fldCharType="begin"/>
      </w:r>
      <w:r w:rsidR="00CE0A4C" w:rsidRPr="00817AD4">
        <w:rPr>
          <w:lang w:val="en-US"/>
        </w:rPr>
        <w:instrText>HYPERLINK "https://adclick.g.doubleclick.net/pcs/click?xai=AKAOjsu47J7mdSLkqlf3fd3ryBmErRo0k7fbvd1dWBT-4Yjl55NA2JUCBC8vbyjvxuG-86wybE2S-Hy9DC-4sqKGp5xikAond2lXVVct4fAlBICm4mAEZ7b-mymoiHel5Px0tPh7dY-NkLnF6J0bjNy6UEjf4Qcnd_lUzc4Vap0HuSu4dlTtGXBVISprde-30AZlS38FblQeI6o4zYbXxpjEzRjqvHLxwr86El9NGxS2Lqa6zhvlk9fwRo2hE0ChuCd3U5KDeF-j7h098xQRHWYCYvdFAHb215kOWfZeUXO6679u36J14AcJ10BS8fgCb993Flcb-O_Wr_IJRJIuTebzx07Bu9Co3IEucXnSe5Ex25v7dPgdWwptDgoBv-kTkUIyvTvy8qtH&amp;sai=AMfl-YR5vrBe5HQs4rcxPv8cX94XQFVNMraYD1wqMiJRcFlzlqTMb3sIL3H1rfuKQ0YXQm6HfExFIRd3Z-EhWCJc_5swdbvY1CaGoueLDa9a_elicoiPKCsNytpWocCK4_7GOueb7LxcbpNKT7p6y6Hile_R8lFts-zS&amp;sig=Cg0ArKJSzC3AN9UxEOZ3EAE&amp;fbs_aeid=%5Bgw_fbsaeid%5D&amp;urlfix=1&amp;adurl=http://www.investopedia.com/simulator/?source=dfp-ros-sim&amp;subid=dfp-ros-sim" \t "_blank"</w:instrText>
      </w:r>
      <w:r w:rsidR="00CE0A4C">
        <w:fldChar w:fldCharType="separate"/>
      </w:r>
      <w:r w:rsidRPr="00817AD4">
        <w:rPr>
          <w:rStyle w:val="Lienhypertexte"/>
          <w:rFonts w:eastAsia="Times New Roman"/>
          <w:color w:val="2C40D0"/>
          <w:lang w:val="en-US"/>
        </w:rPr>
        <w:t>FREE Stock Simulator.</w:t>
      </w:r>
      <w:r w:rsidR="00CE0A4C">
        <w:fldChar w:fldCharType="end"/>
      </w:r>
      <w:r w:rsidRPr="00817AD4">
        <w:rPr>
          <w:rFonts w:eastAsia="Times New Roman"/>
          <w:lang w:val="en-US"/>
        </w:rPr>
        <w:t> Competewiththousands of Investopedia traders and tradeyourway to the top! Submittrades in a virtualenvironmentbeforeyoustartriskingyourown money. </w:t>
      </w:r>
      <w:r w:rsidR="00CE0A4C">
        <w:fldChar w:fldCharType="begin"/>
      </w:r>
      <w:r w:rsidR="00CE0A4C" w:rsidRPr="00817AD4">
        <w:rPr>
          <w:lang w:val="en-US"/>
        </w:rPr>
        <w:instrText>HYPERLINK "https://adclick.g.doubleclick.net/pcs/click?xai=AKAOjsu47J7mdSLkqlf3fd3ryBmErRo0k7fbvd1dWBT-4Yjl55NA2JUCBC8vbyjvxuG-86wybE2S-Hy9DC-4sqKGp5xikAond2lXVVct4fAlBICm4mAEZ7b-mymoiHel5Px0tPh7dY-NkLnF6J0bjNy6UEjf4Qcnd_lUzc4Vap0HuSu4dlTtGXBVISprde-30AZlS38FblQeI6o4zYbXxpjEzRjqvHLxwr86El9NGxS2Lqa6zhvlk9fwRo2hE0ChuCd3U5KDeF-j7h098xQRHWYCYvdFAHb215kOWfZeUXO6679u36J14AcJ10BS8fgCb993Flcb-O_Wr_IJRJIuTebzx07Bu9Co3IEucXnSe5Ex25v7dPgdWwptDgoBv-kTkUIyvTvy8qtH&amp;sai=AMfl-YR5vrBe5HQs4rcxPv8cX94XQFVNMraYD1wqMiJRcFlzlqTMb3sIL3H1rfuKQ0YXQm6HfExFIRd3Z-EhWCJc_5swdbvY1CaGoueLDa9a_elicoiPKCsNytpWocCK4_7GOueb7LxcbpNKT7p6y6Hile_R8lFts-zS&amp;sig=Cg0ArKJSzC3AN9UxEOZ3EAE&amp;fbs_aeid=%5Bgw_fbsaeid%5D&amp;urlfix=1&amp;adurl=http://www.investopedia.com/simulator/?source=dfp-ros-sim&amp;subid=dfp-ros-sim" \t "_blank"</w:instrText>
      </w:r>
      <w:r w:rsidR="00CE0A4C">
        <w:fldChar w:fldCharType="separate"/>
      </w:r>
      <w:r w:rsidRPr="00817AD4">
        <w:rPr>
          <w:rStyle w:val="Lienhypertexte"/>
          <w:rFonts w:eastAsia="Times New Roman"/>
          <w:color w:val="2C40D0"/>
          <w:lang w:val="en-US"/>
        </w:rPr>
        <w:t>Practice trading strategies</w:t>
      </w:r>
      <w:r w:rsidR="00CE0A4C">
        <w:fldChar w:fldCharType="end"/>
      </w:r>
      <w:r w:rsidRPr="00817AD4">
        <w:rPr>
          <w:rFonts w:eastAsia="Times New Roman"/>
          <w:lang w:val="en-US"/>
        </w:rPr>
        <w:t> sothatwhenyou'reready to enter the real market, you'vehad the practice youneed. </w:t>
      </w:r>
      <w:proofErr w:type="spellStart"/>
      <w:r w:rsidR="00CE0A4C">
        <w:rPr>
          <w:rFonts w:eastAsia="Times New Roman"/>
        </w:rPr>
        <w:fldChar w:fldCharType="begin"/>
      </w:r>
      <w:proofErr w:type="spellEnd"/>
      <w:r w:rsidRPr="00817AD4">
        <w:rPr>
          <w:rFonts w:eastAsia="Times New Roman"/>
          <w:lang w:val="en-US"/>
        </w:rPr>
        <w:instrText xml:space="preserve"> HYPERLINK "https://adclick.g.doubleclick.net/pcs/click?xai=AKAOjsu47J7mdSLkqlf3fd3ryBmErRo0k7fbvd1dWBT-4Yjl55NA2JUCBC8vbyjvxuG-86wybE2S-Hy9DC-4sqKGp5xikAond2lXVVct4fAlBICm4mAEZ7b-mymoiHel5Px0tPh7dY-NkLnF6J0bjNy6UEjf4Qcnd_lUzc4Vap0HuSu4dlTtGXBVISprde-30AZlS38FblQeI6o4zYbXxpjEzRjqvHLxwr86El9NGxS2Lqa6zhvlk9fwRo2hE0ChuCd3U5KDeF-j7h098xQRHWYCYvdFAHb215kOWfZeUXO6679u36J14AcJ10BS8fgCb993Flcb-O_Wr_IJRJIuTebzx07Bu9Co3IEucXnSe5Ex25v7dPgdWwptDgoBv-kTkUIyvTvy8qtH&amp;sai=AMfl-YR5vrBe5HQs4rcxPv8cX94XQFVNMraYD1wqMiJRcFlzlqTMb3sIL3H1rfuKQ0YXQm6HfExFIRd3Z-EhWCJc_5swdbvY1CaGoueLDa9a_elicoiPKCsNytpWocCK4_7GOueb7LxcbpNKT7p6y6Hile_R8lFts-zS&amp;sig=Cg0ArKJSzC3AN9UxEOZ3EAE&amp;fbs_aeid=%5Bgw_fbsaeid%5D&amp;urlfix=1&amp;adurl=http://www.investopedia.com/simulator/?source=dfp-ros-sim&amp;subid=dfp-ros-sim" \t "_blank" </w:instrText>
      </w:r>
      <w:proofErr w:type="spellStart"/>
      <w:r w:rsidR="00CE0A4C">
        <w:rPr>
          <w:rFonts w:eastAsia="Times New Roman"/>
        </w:rPr>
        <w:fldChar w:fldCharType="separate"/>
      </w:r>
      <w:r>
        <w:rPr>
          <w:rStyle w:val="Lienhypertexte"/>
          <w:rFonts w:eastAsia="Times New Roman"/>
          <w:color w:val="2C40D0"/>
        </w:rPr>
        <w:t>Tryour</w:t>
      </w:r>
      <w:proofErr w:type="spellEnd"/>
      <w:r>
        <w:rPr>
          <w:rStyle w:val="Lienhypertexte"/>
          <w:rFonts w:eastAsia="Times New Roman"/>
          <w:color w:val="2C40D0"/>
        </w:rPr>
        <w:t xml:space="preserve"> Stock Simulator </w:t>
      </w:r>
      <w:proofErr w:type="spellStart"/>
      <w:r>
        <w:rPr>
          <w:rStyle w:val="Lienhypertexte"/>
          <w:rFonts w:eastAsia="Times New Roman"/>
          <w:color w:val="2C40D0"/>
        </w:rPr>
        <w:t>today</w:t>
      </w:r>
      <w:proofErr w:type="spellEnd"/>
      <w:r>
        <w:rPr>
          <w:rStyle w:val="Lienhypertexte"/>
          <w:rFonts w:eastAsia="Times New Roman"/>
          <w:color w:val="2C40D0"/>
        </w:rPr>
        <w:t>&gt;&gt;</w:t>
      </w:r>
      <w:r w:rsidR="00CE0A4C">
        <w:rPr>
          <w:rFonts w:eastAsia="Times New Roman"/>
        </w:rPr>
        <w:fldChar w:fldCharType="end"/>
      </w:r>
    </w:p>
    <w:p w:rsidR="004B7ACB" w:rsidRDefault="004B7ACB" w:rsidP="00F70A04">
      <w:pPr>
        <w:divId w:val="315498668"/>
        <w:rPr>
          <w:rFonts w:ascii="Arial" w:eastAsia="Times New Roman" w:hAnsi="Arial" w:cs="Arial"/>
          <w:color w:val="111111"/>
          <w:spacing w:val="1"/>
          <w:sz w:val="27"/>
          <w:szCs w:val="27"/>
        </w:rPr>
      </w:pPr>
      <w:r>
        <w:rPr>
          <w:rFonts w:ascii="Arial" w:eastAsia="Times New Roman" w:hAnsi="Arial"/>
          <w:caps/>
          <w:color w:val="333333"/>
          <w:spacing w:val="17"/>
        </w:rPr>
        <w:t>ARTICLE SOURCES</w:t>
      </w:r>
    </w:p>
    <w:p w:rsidR="004B7ACB" w:rsidRDefault="004B7ACB"/>
    <w:sectPr w:rsidR="004B7ACB" w:rsidSect="00CE0A4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2275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C1F31E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C95637B"/>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2D39F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0EA4DE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2A50F0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4"/>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30"/>
  <w:proofState w:spelling="clean" w:grammar="clean"/>
  <w:defaultTabStop w:val="708"/>
  <w:hyphenationZone w:val="425"/>
  <w:characterSpacingControl w:val="doNotCompress"/>
  <w:compat>
    <w:useFELayout/>
  </w:compat>
  <w:rsids>
    <w:rsidRoot w:val="004B7ACB"/>
    <w:rsid w:val="003D3878"/>
    <w:rsid w:val="004170C4"/>
    <w:rsid w:val="004B7ACB"/>
    <w:rsid w:val="00500573"/>
    <w:rsid w:val="006F5601"/>
    <w:rsid w:val="007A47F6"/>
    <w:rsid w:val="00817AD4"/>
    <w:rsid w:val="0092040A"/>
    <w:rsid w:val="009E7610"/>
    <w:rsid w:val="00CE0A4C"/>
    <w:rsid w:val="00F70A0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A4C"/>
  </w:style>
  <w:style w:type="paragraph" w:styleId="Titre1">
    <w:name w:val="heading 1"/>
    <w:basedOn w:val="Normal"/>
    <w:next w:val="Normal"/>
    <w:link w:val="Titre1Car"/>
    <w:uiPriority w:val="9"/>
    <w:qFormat/>
    <w:rsid w:val="004B7AC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4B7A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4B7AC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B7ACB"/>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semiHidden/>
    <w:rsid w:val="004B7ACB"/>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semiHidden/>
    <w:rsid w:val="004B7ACB"/>
    <w:rPr>
      <w:rFonts w:asciiTheme="majorHAnsi" w:eastAsiaTheme="majorEastAsia" w:hAnsiTheme="majorHAnsi" w:cstheme="majorBidi"/>
      <w:color w:val="1F3763" w:themeColor="accent1" w:themeShade="7F"/>
      <w:sz w:val="24"/>
      <w:szCs w:val="24"/>
    </w:rPr>
  </w:style>
  <w:style w:type="character" w:styleId="Lienhypertexte">
    <w:name w:val="Hyperlink"/>
    <w:basedOn w:val="Policepardfaut"/>
    <w:uiPriority w:val="99"/>
    <w:semiHidden/>
    <w:unhideWhenUsed/>
    <w:rsid w:val="004B7ACB"/>
    <w:rPr>
      <w:color w:val="0000FF"/>
      <w:u w:val="single"/>
    </w:rPr>
  </w:style>
  <w:style w:type="character" w:customStyle="1" w:styleId="comp">
    <w:name w:val="comp"/>
    <w:basedOn w:val="Policepardfaut"/>
    <w:rsid w:val="004B7ACB"/>
  </w:style>
  <w:style w:type="paragraph" w:customStyle="1" w:styleId="comp1">
    <w:name w:val="comp1"/>
    <w:basedOn w:val="Normal"/>
    <w:rsid w:val="004B7ACB"/>
    <w:pPr>
      <w:spacing w:before="100" w:beforeAutospacing="1" w:after="100" w:afterAutospacing="1" w:line="240" w:lineRule="auto"/>
    </w:pPr>
    <w:rPr>
      <w:rFonts w:ascii="Times New Roman" w:hAnsi="Times New Roman" w:cs="Times New Roman"/>
      <w:sz w:val="24"/>
      <w:szCs w:val="24"/>
    </w:rPr>
  </w:style>
  <w:style w:type="character" w:customStyle="1" w:styleId="linkwrapper">
    <w:name w:val="link__wrapper"/>
    <w:basedOn w:val="Policepardfaut"/>
    <w:rsid w:val="004B7ACB"/>
  </w:style>
  <w:style w:type="paragraph" w:customStyle="1" w:styleId="comp2">
    <w:name w:val="comp2"/>
    <w:basedOn w:val="Normal"/>
    <w:rsid w:val="004B7ACB"/>
    <w:pPr>
      <w:spacing w:before="100" w:beforeAutospacing="1" w:after="100" w:afterAutospacing="1" w:line="240" w:lineRule="auto"/>
    </w:pPr>
    <w:rPr>
      <w:rFonts w:ascii="Times New Roman" w:hAnsi="Times New Roman" w:cs="Times New Roman"/>
      <w:sz w:val="24"/>
      <w:szCs w:val="24"/>
    </w:rPr>
  </w:style>
  <w:style w:type="character" w:customStyle="1" w:styleId="mntl-attributionitem-descriptor">
    <w:name w:val="mntl-attribution__item-descriptor"/>
    <w:basedOn w:val="Policepardfaut"/>
    <w:rsid w:val="004B7ACB"/>
  </w:style>
  <w:style w:type="paragraph" w:styleId="NormalWeb">
    <w:name w:val="Normal (Web)"/>
    <w:basedOn w:val="Normal"/>
    <w:uiPriority w:val="99"/>
    <w:semiHidden/>
    <w:unhideWhenUsed/>
    <w:rsid w:val="004B7ACB"/>
    <w:pPr>
      <w:spacing w:before="100" w:beforeAutospacing="1" w:after="100" w:afterAutospacing="1" w:line="240" w:lineRule="auto"/>
    </w:pPr>
    <w:rPr>
      <w:rFonts w:ascii="Times New Roman" w:hAnsi="Times New Roman" w:cs="Times New Roman"/>
      <w:sz w:val="24"/>
      <w:szCs w:val="24"/>
    </w:rPr>
  </w:style>
  <w:style w:type="character" w:customStyle="1" w:styleId="mntl-sc-block-headingtext">
    <w:name w:val="mntl-sc-block-heading__text"/>
    <w:basedOn w:val="Policepardfaut"/>
    <w:rsid w:val="004B7ACB"/>
  </w:style>
  <w:style w:type="character" w:customStyle="1" w:styleId="mntl-inline-citation">
    <w:name w:val="mntl-inline-citation"/>
    <w:basedOn w:val="Policepardfaut"/>
    <w:rsid w:val="004B7ACB"/>
  </w:style>
  <w:style w:type="character" w:customStyle="1" w:styleId="cardtitle-text">
    <w:name w:val="card__title-text"/>
    <w:basedOn w:val="Policepardfaut"/>
    <w:rsid w:val="004B7ACB"/>
  </w:style>
  <w:style w:type="character" w:customStyle="1" w:styleId="related-articlesheader">
    <w:name w:val="related-articles__header"/>
    <w:basedOn w:val="Policepardfaut"/>
    <w:rsid w:val="004B7ACB"/>
  </w:style>
  <w:style w:type="paragraph" w:customStyle="1" w:styleId="social-navitem">
    <w:name w:val="social-nav__item"/>
    <w:basedOn w:val="Normal"/>
    <w:rsid w:val="004B7ACB"/>
    <w:pPr>
      <w:spacing w:before="100" w:beforeAutospacing="1" w:after="100" w:afterAutospacing="1" w:line="240" w:lineRule="auto"/>
    </w:pPr>
    <w:rPr>
      <w:rFonts w:ascii="Times New Roman" w:hAnsi="Times New Roman" w:cs="Times New Roman"/>
      <w:sz w:val="24"/>
      <w:szCs w:val="24"/>
    </w:rPr>
  </w:style>
  <w:style w:type="paragraph" w:customStyle="1" w:styleId="footer-linksitem">
    <w:name w:val="footer-links__item"/>
    <w:basedOn w:val="Normal"/>
    <w:rsid w:val="004B7ACB"/>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51383378">
      <w:marLeft w:val="0"/>
      <w:marRight w:val="0"/>
      <w:marTop w:val="0"/>
      <w:marBottom w:val="0"/>
      <w:divBdr>
        <w:top w:val="none" w:sz="0" w:space="0" w:color="auto"/>
        <w:left w:val="none" w:sz="0" w:space="0" w:color="auto"/>
        <w:bottom w:val="none" w:sz="0" w:space="0" w:color="auto"/>
        <w:right w:val="none" w:sz="0" w:space="0" w:color="auto"/>
      </w:divBdr>
      <w:divsChild>
        <w:div w:id="1493452459">
          <w:marLeft w:val="0"/>
          <w:marRight w:val="0"/>
          <w:marTop w:val="0"/>
          <w:marBottom w:val="0"/>
          <w:divBdr>
            <w:top w:val="none" w:sz="0" w:space="0" w:color="auto"/>
            <w:left w:val="none" w:sz="0" w:space="0" w:color="auto"/>
            <w:bottom w:val="none" w:sz="0" w:space="0" w:color="auto"/>
            <w:right w:val="none" w:sz="0" w:space="0" w:color="auto"/>
          </w:divBdr>
          <w:divsChild>
            <w:div w:id="2022319145">
              <w:marLeft w:val="0"/>
              <w:marRight w:val="0"/>
              <w:marTop w:val="0"/>
              <w:marBottom w:val="0"/>
              <w:divBdr>
                <w:top w:val="none" w:sz="0" w:space="0" w:color="auto"/>
                <w:left w:val="none" w:sz="0" w:space="0" w:color="auto"/>
                <w:bottom w:val="none" w:sz="0" w:space="0" w:color="auto"/>
                <w:right w:val="none" w:sz="0" w:space="0" w:color="auto"/>
              </w:divBdr>
              <w:divsChild>
                <w:div w:id="2062904242">
                  <w:marLeft w:val="0"/>
                  <w:marRight w:val="0"/>
                  <w:marTop w:val="0"/>
                  <w:marBottom w:val="0"/>
                  <w:divBdr>
                    <w:top w:val="none" w:sz="0" w:space="0" w:color="auto"/>
                    <w:left w:val="none" w:sz="0" w:space="0" w:color="auto"/>
                    <w:bottom w:val="none" w:sz="0" w:space="0" w:color="auto"/>
                    <w:right w:val="none" w:sz="0" w:space="0" w:color="auto"/>
                  </w:divBdr>
                </w:div>
                <w:div w:id="1545941438">
                  <w:marLeft w:val="0"/>
                  <w:marRight w:val="0"/>
                  <w:marTop w:val="0"/>
                  <w:marBottom w:val="0"/>
                  <w:divBdr>
                    <w:top w:val="none" w:sz="0" w:space="0" w:color="auto"/>
                    <w:left w:val="none" w:sz="0" w:space="0" w:color="auto"/>
                    <w:bottom w:val="none" w:sz="0" w:space="0" w:color="auto"/>
                    <w:right w:val="none" w:sz="0" w:space="0" w:color="auto"/>
                  </w:divBdr>
                  <w:divsChild>
                    <w:div w:id="1211575011">
                      <w:marLeft w:val="0"/>
                      <w:marRight w:val="0"/>
                      <w:marTop w:val="0"/>
                      <w:marBottom w:val="0"/>
                      <w:divBdr>
                        <w:top w:val="none" w:sz="0" w:space="0" w:color="auto"/>
                        <w:left w:val="none" w:sz="0" w:space="0" w:color="auto"/>
                        <w:bottom w:val="none" w:sz="0" w:space="0" w:color="auto"/>
                        <w:right w:val="none" w:sz="0" w:space="0" w:color="auto"/>
                      </w:divBdr>
                      <w:divsChild>
                        <w:div w:id="997271099">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2137721911">
                  <w:marLeft w:val="0"/>
                  <w:marRight w:val="0"/>
                  <w:marTop w:val="0"/>
                  <w:marBottom w:val="0"/>
                  <w:divBdr>
                    <w:top w:val="none" w:sz="0" w:space="0" w:color="auto"/>
                    <w:left w:val="none" w:sz="0" w:space="0" w:color="auto"/>
                    <w:bottom w:val="none" w:sz="0" w:space="0" w:color="auto"/>
                    <w:right w:val="none" w:sz="0" w:space="0" w:color="auto"/>
                  </w:divBdr>
                  <w:divsChild>
                    <w:div w:id="1935438039">
                      <w:marLeft w:val="0"/>
                      <w:marRight w:val="0"/>
                      <w:marTop w:val="0"/>
                      <w:marBottom w:val="0"/>
                      <w:divBdr>
                        <w:top w:val="none" w:sz="0" w:space="0" w:color="auto"/>
                        <w:left w:val="none" w:sz="0" w:space="0" w:color="auto"/>
                        <w:bottom w:val="none" w:sz="0" w:space="0" w:color="auto"/>
                        <w:right w:val="none" w:sz="0" w:space="0" w:color="auto"/>
                      </w:divBdr>
                      <w:divsChild>
                        <w:div w:id="1677149826">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399524581">
                  <w:marLeft w:val="0"/>
                  <w:marRight w:val="0"/>
                  <w:marTop w:val="0"/>
                  <w:marBottom w:val="0"/>
                  <w:divBdr>
                    <w:top w:val="none" w:sz="0" w:space="0" w:color="auto"/>
                    <w:left w:val="none" w:sz="0" w:space="0" w:color="auto"/>
                    <w:bottom w:val="none" w:sz="0" w:space="0" w:color="auto"/>
                    <w:right w:val="none" w:sz="0" w:space="0" w:color="auto"/>
                  </w:divBdr>
                  <w:divsChild>
                    <w:div w:id="311837464">
                      <w:marLeft w:val="0"/>
                      <w:marRight w:val="0"/>
                      <w:marTop w:val="0"/>
                      <w:marBottom w:val="0"/>
                      <w:divBdr>
                        <w:top w:val="none" w:sz="0" w:space="0" w:color="auto"/>
                        <w:left w:val="none" w:sz="0" w:space="0" w:color="auto"/>
                        <w:bottom w:val="none" w:sz="0" w:space="0" w:color="auto"/>
                        <w:right w:val="none" w:sz="0" w:space="0" w:color="auto"/>
                      </w:divBdr>
                      <w:divsChild>
                        <w:div w:id="904536697">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474910069">
                  <w:marLeft w:val="0"/>
                  <w:marRight w:val="0"/>
                  <w:marTop w:val="0"/>
                  <w:marBottom w:val="0"/>
                  <w:divBdr>
                    <w:top w:val="none" w:sz="0" w:space="0" w:color="auto"/>
                    <w:left w:val="none" w:sz="0" w:space="0" w:color="auto"/>
                    <w:bottom w:val="none" w:sz="0" w:space="0" w:color="auto"/>
                    <w:right w:val="none" w:sz="0" w:space="0" w:color="auto"/>
                  </w:divBdr>
                  <w:divsChild>
                    <w:div w:id="454447409">
                      <w:marLeft w:val="0"/>
                      <w:marRight w:val="0"/>
                      <w:marTop w:val="0"/>
                      <w:marBottom w:val="0"/>
                      <w:divBdr>
                        <w:top w:val="none" w:sz="0" w:space="0" w:color="auto"/>
                        <w:left w:val="none" w:sz="0" w:space="0" w:color="auto"/>
                        <w:bottom w:val="none" w:sz="0" w:space="0" w:color="auto"/>
                        <w:right w:val="none" w:sz="0" w:space="0" w:color="auto"/>
                      </w:divBdr>
                      <w:divsChild>
                        <w:div w:id="188718168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314482849">
                  <w:marLeft w:val="0"/>
                  <w:marRight w:val="0"/>
                  <w:marTop w:val="0"/>
                  <w:marBottom w:val="0"/>
                  <w:divBdr>
                    <w:top w:val="none" w:sz="0" w:space="0" w:color="auto"/>
                    <w:left w:val="none" w:sz="0" w:space="0" w:color="auto"/>
                    <w:bottom w:val="none" w:sz="0" w:space="0" w:color="auto"/>
                    <w:right w:val="none" w:sz="0" w:space="0" w:color="auto"/>
                  </w:divBdr>
                  <w:divsChild>
                    <w:div w:id="375667528">
                      <w:marLeft w:val="0"/>
                      <w:marRight w:val="0"/>
                      <w:marTop w:val="0"/>
                      <w:marBottom w:val="0"/>
                      <w:divBdr>
                        <w:top w:val="none" w:sz="0" w:space="0" w:color="auto"/>
                        <w:left w:val="none" w:sz="0" w:space="0" w:color="auto"/>
                        <w:bottom w:val="none" w:sz="0" w:space="0" w:color="auto"/>
                        <w:right w:val="none" w:sz="0" w:space="0" w:color="auto"/>
                      </w:divBdr>
                      <w:divsChild>
                        <w:div w:id="1273128100">
                          <w:marLeft w:val="0"/>
                          <w:marRight w:val="45"/>
                          <w:marTop w:val="0"/>
                          <w:marBottom w:val="0"/>
                          <w:divBdr>
                            <w:top w:val="none" w:sz="0" w:space="0" w:color="auto"/>
                            <w:left w:val="none" w:sz="0" w:space="0" w:color="auto"/>
                            <w:bottom w:val="none" w:sz="0" w:space="0" w:color="auto"/>
                            <w:right w:val="none" w:sz="0" w:space="0" w:color="auto"/>
                          </w:divBdr>
                        </w:div>
                      </w:divsChild>
                    </w:div>
                  </w:divsChild>
                </w:div>
                <w:div w:id="1092627896">
                  <w:marLeft w:val="0"/>
                  <w:marRight w:val="0"/>
                  <w:marTop w:val="0"/>
                  <w:marBottom w:val="0"/>
                  <w:divBdr>
                    <w:top w:val="none" w:sz="0" w:space="0" w:color="auto"/>
                    <w:left w:val="none" w:sz="0" w:space="0" w:color="auto"/>
                    <w:bottom w:val="none" w:sz="0" w:space="0" w:color="auto"/>
                    <w:right w:val="none" w:sz="0" w:space="0" w:color="auto"/>
                  </w:divBdr>
                  <w:divsChild>
                    <w:div w:id="1294797366">
                      <w:marLeft w:val="0"/>
                      <w:marRight w:val="0"/>
                      <w:marTop w:val="0"/>
                      <w:marBottom w:val="0"/>
                      <w:divBdr>
                        <w:top w:val="none" w:sz="0" w:space="0" w:color="auto"/>
                        <w:left w:val="none" w:sz="0" w:space="0" w:color="auto"/>
                        <w:bottom w:val="none" w:sz="0" w:space="0" w:color="auto"/>
                        <w:right w:val="none" w:sz="0" w:space="0" w:color="auto"/>
                      </w:divBdr>
                      <w:divsChild>
                        <w:div w:id="1367100043">
                          <w:marLeft w:val="0"/>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00227">
          <w:marLeft w:val="0"/>
          <w:marRight w:val="0"/>
          <w:marTop w:val="0"/>
          <w:marBottom w:val="0"/>
          <w:divBdr>
            <w:top w:val="none" w:sz="0" w:space="0" w:color="auto"/>
            <w:left w:val="none" w:sz="0" w:space="0" w:color="auto"/>
            <w:bottom w:val="none" w:sz="0" w:space="0" w:color="auto"/>
            <w:right w:val="none" w:sz="0" w:space="0" w:color="auto"/>
          </w:divBdr>
          <w:divsChild>
            <w:div w:id="611405539">
              <w:marLeft w:val="0"/>
              <w:marRight w:val="0"/>
              <w:marTop w:val="0"/>
              <w:marBottom w:val="0"/>
              <w:divBdr>
                <w:top w:val="none" w:sz="0" w:space="0" w:color="auto"/>
                <w:left w:val="none" w:sz="0" w:space="0" w:color="auto"/>
                <w:bottom w:val="none" w:sz="0" w:space="0" w:color="auto"/>
                <w:right w:val="none" w:sz="0" w:space="0" w:color="auto"/>
              </w:divBdr>
              <w:divsChild>
                <w:div w:id="1386679137">
                  <w:marLeft w:val="0"/>
                  <w:marRight w:val="0"/>
                  <w:marTop w:val="0"/>
                  <w:marBottom w:val="0"/>
                  <w:divBdr>
                    <w:top w:val="none" w:sz="0" w:space="0" w:color="auto"/>
                    <w:left w:val="none" w:sz="0" w:space="0" w:color="auto"/>
                    <w:bottom w:val="none" w:sz="0" w:space="0" w:color="auto"/>
                    <w:right w:val="none" w:sz="0" w:space="0" w:color="auto"/>
                  </w:divBdr>
                  <w:divsChild>
                    <w:div w:id="1462111216">
                      <w:marLeft w:val="0"/>
                      <w:marRight w:val="0"/>
                      <w:marTop w:val="0"/>
                      <w:marBottom w:val="0"/>
                      <w:divBdr>
                        <w:top w:val="none" w:sz="0" w:space="0" w:color="auto"/>
                        <w:left w:val="none" w:sz="0" w:space="0" w:color="auto"/>
                        <w:bottom w:val="none" w:sz="0" w:space="0" w:color="auto"/>
                        <w:right w:val="none" w:sz="0" w:space="0" w:color="auto"/>
                      </w:divBdr>
                    </w:div>
                    <w:div w:id="1681540797">
                      <w:marLeft w:val="0"/>
                      <w:marRight w:val="0"/>
                      <w:marTop w:val="0"/>
                      <w:marBottom w:val="0"/>
                      <w:divBdr>
                        <w:top w:val="none" w:sz="0" w:space="0" w:color="auto"/>
                        <w:left w:val="none" w:sz="0" w:space="0" w:color="auto"/>
                        <w:bottom w:val="none" w:sz="0" w:space="0" w:color="auto"/>
                        <w:right w:val="none" w:sz="0" w:space="0" w:color="auto"/>
                      </w:divBdr>
                    </w:div>
                    <w:div w:id="2007173453">
                      <w:marLeft w:val="0"/>
                      <w:marRight w:val="0"/>
                      <w:marTop w:val="0"/>
                      <w:marBottom w:val="0"/>
                      <w:divBdr>
                        <w:top w:val="none" w:sz="0" w:space="0" w:color="auto"/>
                        <w:left w:val="none" w:sz="0" w:space="0" w:color="auto"/>
                        <w:bottom w:val="none" w:sz="0" w:space="0" w:color="auto"/>
                        <w:right w:val="none" w:sz="0" w:space="0" w:color="auto"/>
                      </w:divBdr>
                    </w:div>
                    <w:div w:id="2080056455">
                      <w:marLeft w:val="0"/>
                      <w:marRight w:val="0"/>
                      <w:marTop w:val="0"/>
                      <w:marBottom w:val="0"/>
                      <w:divBdr>
                        <w:top w:val="none" w:sz="0" w:space="0" w:color="auto"/>
                        <w:left w:val="none" w:sz="0" w:space="0" w:color="auto"/>
                        <w:bottom w:val="none" w:sz="0" w:space="0" w:color="auto"/>
                        <w:right w:val="none" w:sz="0" w:space="0" w:color="auto"/>
                      </w:divBdr>
                    </w:div>
                  </w:divsChild>
                </w:div>
                <w:div w:id="1672636778">
                  <w:marLeft w:val="0"/>
                  <w:marRight w:val="0"/>
                  <w:marTop w:val="0"/>
                  <w:marBottom w:val="0"/>
                  <w:divBdr>
                    <w:top w:val="none" w:sz="0" w:space="0" w:color="auto"/>
                    <w:left w:val="none" w:sz="0" w:space="0" w:color="auto"/>
                    <w:bottom w:val="none" w:sz="0" w:space="0" w:color="auto"/>
                    <w:right w:val="none" w:sz="0" w:space="0" w:color="auto"/>
                  </w:divBdr>
                  <w:divsChild>
                    <w:div w:id="1863125748">
                      <w:marLeft w:val="0"/>
                      <w:marRight w:val="0"/>
                      <w:marTop w:val="0"/>
                      <w:marBottom w:val="0"/>
                      <w:divBdr>
                        <w:top w:val="none" w:sz="0" w:space="0" w:color="auto"/>
                        <w:left w:val="none" w:sz="0" w:space="0" w:color="auto"/>
                        <w:bottom w:val="none" w:sz="0" w:space="0" w:color="auto"/>
                        <w:right w:val="none" w:sz="0" w:space="0" w:color="auto"/>
                      </w:divBdr>
                    </w:div>
                    <w:div w:id="686756205">
                      <w:marLeft w:val="0"/>
                      <w:marRight w:val="0"/>
                      <w:marTop w:val="0"/>
                      <w:marBottom w:val="0"/>
                      <w:divBdr>
                        <w:top w:val="none" w:sz="0" w:space="0" w:color="auto"/>
                        <w:left w:val="none" w:sz="0" w:space="0" w:color="auto"/>
                        <w:bottom w:val="none" w:sz="0" w:space="0" w:color="auto"/>
                        <w:right w:val="none" w:sz="0" w:space="0" w:color="auto"/>
                      </w:divBdr>
                    </w:div>
                    <w:div w:id="317736709">
                      <w:marLeft w:val="0"/>
                      <w:marRight w:val="0"/>
                      <w:marTop w:val="0"/>
                      <w:marBottom w:val="0"/>
                      <w:divBdr>
                        <w:top w:val="none" w:sz="0" w:space="0" w:color="auto"/>
                        <w:left w:val="none" w:sz="0" w:space="0" w:color="auto"/>
                        <w:bottom w:val="none" w:sz="0" w:space="0" w:color="auto"/>
                        <w:right w:val="none" w:sz="0" w:space="0" w:color="auto"/>
                      </w:divBdr>
                    </w:div>
                    <w:div w:id="386881067">
                      <w:marLeft w:val="0"/>
                      <w:marRight w:val="0"/>
                      <w:marTop w:val="0"/>
                      <w:marBottom w:val="0"/>
                      <w:divBdr>
                        <w:top w:val="none" w:sz="0" w:space="0" w:color="auto"/>
                        <w:left w:val="none" w:sz="0" w:space="0" w:color="auto"/>
                        <w:bottom w:val="none" w:sz="0" w:space="0" w:color="auto"/>
                        <w:right w:val="none" w:sz="0" w:space="0" w:color="auto"/>
                      </w:divBdr>
                    </w:div>
                  </w:divsChild>
                </w:div>
                <w:div w:id="1764573913">
                  <w:marLeft w:val="0"/>
                  <w:marRight w:val="0"/>
                  <w:marTop w:val="0"/>
                  <w:marBottom w:val="0"/>
                  <w:divBdr>
                    <w:top w:val="none" w:sz="0" w:space="0" w:color="auto"/>
                    <w:left w:val="none" w:sz="0" w:space="0" w:color="auto"/>
                    <w:bottom w:val="none" w:sz="0" w:space="0" w:color="auto"/>
                    <w:right w:val="none" w:sz="0" w:space="0" w:color="auto"/>
                  </w:divBdr>
                  <w:divsChild>
                    <w:div w:id="374357815">
                      <w:marLeft w:val="0"/>
                      <w:marRight w:val="0"/>
                      <w:marTop w:val="0"/>
                      <w:marBottom w:val="0"/>
                      <w:divBdr>
                        <w:top w:val="none" w:sz="0" w:space="0" w:color="auto"/>
                        <w:left w:val="none" w:sz="0" w:space="0" w:color="auto"/>
                        <w:bottom w:val="none" w:sz="0" w:space="0" w:color="auto"/>
                        <w:right w:val="none" w:sz="0" w:space="0" w:color="auto"/>
                      </w:divBdr>
                    </w:div>
                    <w:div w:id="497429783">
                      <w:marLeft w:val="0"/>
                      <w:marRight w:val="0"/>
                      <w:marTop w:val="0"/>
                      <w:marBottom w:val="0"/>
                      <w:divBdr>
                        <w:top w:val="none" w:sz="0" w:space="0" w:color="auto"/>
                        <w:left w:val="none" w:sz="0" w:space="0" w:color="auto"/>
                        <w:bottom w:val="none" w:sz="0" w:space="0" w:color="auto"/>
                        <w:right w:val="none" w:sz="0" w:space="0" w:color="auto"/>
                      </w:divBdr>
                    </w:div>
                    <w:div w:id="1734236719">
                      <w:marLeft w:val="0"/>
                      <w:marRight w:val="0"/>
                      <w:marTop w:val="0"/>
                      <w:marBottom w:val="0"/>
                      <w:divBdr>
                        <w:top w:val="none" w:sz="0" w:space="0" w:color="auto"/>
                        <w:left w:val="none" w:sz="0" w:space="0" w:color="auto"/>
                        <w:bottom w:val="none" w:sz="0" w:space="0" w:color="auto"/>
                        <w:right w:val="none" w:sz="0" w:space="0" w:color="auto"/>
                      </w:divBdr>
                    </w:div>
                    <w:div w:id="175874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973284">
      <w:marLeft w:val="0"/>
      <w:marRight w:val="0"/>
      <w:marTop w:val="0"/>
      <w:marBottom w:val="0"/>
      <w:divBdr>
        <w:top w:val="none" w:sz="0" w:space="0" w:color="auto"/>
        <w:left w:val="none" w:sz="0" w:space="0" w:color="auto"/>
        <w:bottom w:val="none" w:sz="0" w:space="0" w:color="auto"/>
        <w:right w:val="none" w:sz="0" w:space="0" w:color="auto"/>
      </w:divBdr>
      <w:divsChild>
        <w:div w:id="1184829896">
          <w:marLeft w:val="0"/>
          <w:marRight w:val="0"/>
          <w:marTop w:val="0"/>
          <w:marBottom w:val="0"/>
          <w:divBdr>
            <w:top w:val="none" w:sz="0" w:space="0" w:color="auto"/>
            <w:left w:val="none" w:sz="0" w:space="0" w:color="auto"/>
            <w:bottom w:val="none" w:sz="0" w:space="0" w:color="auto"/>
            <w:right w:val="none" w:sz="0" w:space="0" w:color="auto"/>
          </w:divBdr>
          <w:divsChild>
            <w:div w:id="56009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75145">
      <w:marLeft w:val="0"/>
      <w:marRight w:val="0"/>
      <w:marTop w:val="0"/>
      <w:marBottom w:val="0"/>
      <w:divBdr>
        <w:top w:val="none" w:sz="0" w:space="0" w:color="auto"/>
        <w:left w:val="none" w:sz="0" w:space="0" w:color="auto"/>
        <w:bottom w:val="none" w:sz="0" w:space="0" w:color="auto"/>
        <w:right w:val="none" w:sz="0" w:space="0" w:color="auto"/>
      </w:divBdr>
      <w:divsChild>
        <w:div w:id="197740007">
          <w:marLeft w:val="0"/>
          <w:marRight w:val="0"/>
          <w:marTop w:val="0"/>
          <w:marBottom w:val="0"/>
          <w:divBdr>
            <w:top w:val="none" w:sz="0" w:space="0" w:color="auto"/>
            <w:left w:val="none" w:sz="0" w:space="0" w:color="auto"/>
            <w:bottom w:val="none" w:sz="0" w:space="0" w:color="auto"/>
            <w:right w:val="none" w:sz="0" w:space="0" w:color="auto"/>
          </w:divBdr>
          <w:divsChild>
            <w:div w:id="1764378542">
              <w:marLeft w:val="0"/>
              <w:marRight w:val="0"/>
              <w:marTop w:val="0"/>
              <w:marBottom w:val="0"/>
              <w:divBdr>
                <w:top w:val="none" w:sz="0" w:space="0" w:color="auto"/>
                <w:left w:val="none" w:sz="0" w:space="0" w:color="auto"/>
                <w:bottom w:val="none" w:sz="0" w:space="0" w:color="auto"/>
                <w:right w:val="none" w:sz="0" w:space="0" w:color="auto"/>
              </w:divBdr>
              <w:divsChild>
                <w:div w:id="590285931">
                  <w:marLeft w:val="0"/>
                  <w:marRight w:val="0"/>
                  <w:marTop w:val="0"/>
                  <w:marBottom w:val="0"/>
                  <w:divBdr>
                    <w:top w:val="none" w:sz="0" w:space="0" w:color="auto"/>
                    <w:left w:val="none" w:sz="0" w:space="0" w:color="auto"/>
                    <w:bottom w:val="none" w:sz="0" w:space="0" w:color="auto"/>
                    <w:right w:val="none" w:sz="0" w:space="0" w:color="auto"/>
                  </w:divBdr>
                  <w:divsChild>
                    <w:div w:id="409078572">
                      <w:marLeft w:val="0"/>
                      <w:marRight w:val="0"/>
                      <w:marTop w:val="0"/>
                      <w:marBottom w:val="0"/>
                      <w:divBdr>
                        <w:top w:val="none" w:sz="0" w:space="0" w:color="auto"/>
                        <w:left w:val="none" w:sz="0" w:space="0" w:color="auto"/>
                        <w:bottom w:val="single" w:sz="6" w:space="0" w:color="D4D4D4"/>
                        <w:right w:val="none" w:sz="0" w:space="0" w:color="auto"/>
                      </w:divBdr>
                    </w:div>
                  </w:divsChild>
                </w:div>
              </w:divsChild>
            </w:div>
          </w:divsChild>
        </w:div>
      </w:divsChild>
    </w:div>
    <w:div w:id="1354569984">
      <w:marLeft w:val="0"/>
      <w:marRight w:val="0"/>
      <w:marTop w:val="0"/>
      <w:marBottom w:val="0"/>
      <w:divBdr>
        <w:top w:val="none" w:sz="0" w:space="0" w:color="auto"/>
        <w:left w:val="none" w:sz="0" w:space="0" w:color="auto"/>
        <w:bottom w:val="none" w:sz="0" w:space="0" w:color="auto"/>
        <w:right w:val="none" w:sz="0" w:space="0" w:color="auto"/>
      </w:divBdr>
      <w:divsChild>
        <w:div w:id="2023703395">
          <w:marLeft w:val="0"/>
          <w:marRight w:val="0"/>
          <w:marTop w:val="0"/>
          <w:marBottom w:val="0"/>
          <w:divBdr>
            <w:top w:val="none" w:sz="0" w:space="0" w:color="auto"/>
            <w:left w:val="none" w:sz="0" w:space="0" w:color="auto"/>
            <w:bottom w:val="none" w:sz="0" w:space="0" w:color="auto"/>
            <w:right w:val="none" w:sz="0" w:space="0" w:color="auto"/>
          </w:divBdr>
          <w:divsChild>
            <w:div w:id="929773052">
              <w:marLeft w:val="0"/>
              <w:marRight w:val="0"/>
              <w:marTop w:val="0"/>
              <w:marBottom w:val="0"/>
              <w:divBdr>
                <w:top w:val="none" w:sz="0" w:space="0" w:color="auto"/>
                <w:left w:val="none" w:sz="0" w:space="0" w:color="auto"/>
                <w:bottom w:val="none" w:sz="0" w:space="0" w:color="auto"/>
                <w:right w:val="none" w:sz="0" w:space="0" w:color="auto"/>
              </w:divBdr>
              <w:divsChild>
                <w:div w:id="1360618673">
                  <w:marLeft w:val="0"/>
                  <w:marRight w:val="0"/>
                  <w:marTop w:val="0"/>
                  <w:marBottom w:val="0"/>
                  <w:divBdr>
                    <w:top w:val="none" w:sz="0" w:space="0" w:color="auto"/>
                    <w:left w:val="none" w:sz="0" w:space="0" w:color="auto"/>
                    <w:bottom w:val="none" w:sz="0" w:space="0" w:color="auto"/>
                    <w:right w:val="none" w:sz="0" w:space="0" w:color="auto"/>
                  </w:divBdr>
                  <w:divsChild>
                    <w:div w:id="303704142">
                      <w:marLeft w:val="0"/>
                      <w:marRight w:val="0"/>
                      <w:marTop w:val="0"/>
                      <w:marBottom w:val="0"/>
                      <w:divBdr>
                        <w:top w:val="none" w:sz="0" w:space="0" w:color="auto"/>
                        <w:left w:val="none" w:sz="0" w:space="0" w:color="auto"/>
                        <w:bottom w:val="none" w:sz="0" w:space="0" w:color="auto"/>
                        <w:right w:val="none" w:sz="0" w:space="0" w:color="auto"/>
                      </w:divBdr>
                      <w:divsChild>
                        <w:div w:id="179301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29929">
                  <w:marLeft w:val="0"/>
                  <w:marRight w:val="0"/>
                  <w:marTop w:val="0"/>
                  <w:marBottom w:val="0"/>
                  <w:divBdr>
                    <w:top w:val="none" w:sz="0" w:space="0" w:color="auto"/>
                    <w:left w:val="none" w:sz="0" w:space="0" w:color="auto"/>
                    <w:bottom w:val="none" w:sz="0" w:space="0" w:color="auto"/>
                    <w:right w:val="none" w:sz="0" w:space="0" w:color="auto"/>
                  </w:divBdr>
                  <w:divsChild>
                    <w:div w:id="211308348">
                      <w:marLeft w:val="0"/>
                      <w:marRight w:val="0"/>
                      <w:marTop w:val="0"/>
                      <w:marBottom w:val="0"/>
                      <w:divBdr>
                        <w:top w:val="single" w:sz="6" w:space="0" w:color="E1E2E6"/>
                        <w:left w:val="single" w:sz="6" w:space="0" w:color="E1E2E6"/>
                        <w:bottom w:val="single" w:sz="6" w:space="0" w:color="E1E2E6"/>
                        <w:right w:val="single" w:sz="6" w:space="0" w:color="E1E2E6"/>
                      </w:divBdr>
                      <w:divsChild>
                        <w:div w:id="194710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532235">
                  <w:marLeft w:val="0"/>
                  <w:marRight w:val="0"/>
                  <w:marTop w:val="0"/>
                  <w:marBottom w:val="0"/>
                  <w:divBdr>
                    <w:top w:val="none" w:sz="0" w:space="0" w:color="auto"/>
                    <w:left w:val="none" w:sz="0" w:space="0" w:color="auto"/>
                    <w:bottom w:val="none" w:sz="0" w:space="0" w:color="auto"/>
                    <w:right w:val="none" w:sz="0" w:space="0" w:color="auto"/>
                  </w:divBdr>
                  <w:divsChild>
                    <w:div w:id="1875773543">
                      <w:marLeft w:val="0"/>
                      <w:marRight w:val="0"/>
                      <w:marTop w:val="0"/>
                      <w:marBottom w:val="0"/>
                      <w:divBdr>
                        <w:top w:val="none" w:sz="0" w:space="0" w:color="auto"/>
                        <w:left w:val="none" w:sz="0" w:space="0" w:color="auto"/>
                        <w:bottom w:val="none" w:sz="0" w:space="0" w:color="auto"/>
                        <w:right w:val="none" w:sz="0" w:space="0" w:color="auto"/>
                      </w:divBdr>
                      <w:divsChild>
                        <w:div w:id="42612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047351">
                  <w:marLeft w:val="0"/>
                  <w:marRight w:val="0"/>
                  <w:marTop w:val="0"/>
                  <w:marBottom w:val="0"/>
                  <w:divBdr>
                    <w:top w:val="none" w:sz="0" w:space="0" w:color="auto"/>
                    <w:left w:val="none" w:sz="0" w:space="0" w:color="auto"/>
                    <w:bottom w:val="none" w:sz="0" w:space="0" w:color="auto"/>
                    <w:right w:val="none" w:sz="0" w:space="0" w:color="auto"/>
                  </w:divBdr>
                  <w:divsChild>
                    <w:div w:id="2050647567">
                      <w:marLeft w:val="0"/>
                      <w:marRight w:val="0"/>
                      <w:marTop w:val="0"/>
                      <w:marBottom w:val="0"/>
                      <w:divBdr>
                        <w:top w:val="none" w:sz="0" w:space="0" w:color="auto"/>
                        <w:left w:val="none" w:sz="0" w:space="0" w:color="auto"/>
                        <w:bottom w:val="none" w:sz="0" w:space="0" w:color="auto"/>
                        <w:right w:val="none" w:sz="0" w:space="0" w:color="auto"/>
                      </w:divBdr>
                      <w:divsChild>
                        <w:div w:id="119623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39960">
                  <w:marLeft w:val="0"/>
                  <w:marRight w:val="0"/>
                  <w:marTop w:val="0"/>
                  <w:marBottom w:val="0"/>
                  <w:divBdr>
                    <w:top w:val="none" w:sz="0" w:space="0" w:color="auto"/>
                    <w:left w:val="none" w:sz="0" w:space="0" w:color="auto"/>
                    <w:bottom w:val="none" w:sz="0" w:space="0" w:color="auto"/>
                    <w:right w:val="none" w:sz="0" w:space="0" w:color="auto"/>
                  </w:divBdr>
                  <w:divsChild>
                    <w:div w:id="248581071">
                      <w:marLeft w:val="0"/>
                      <w:marRight w:val="0"/>
                      <w:marTop w:val="0"/>
                      <w:marBottom w:val="0"/>
                      <w:divBdr>
                        <w:top w:val="none" w:sz="0" w:space="0" w:color="auto"/>
                        <w:left w:val="none" w:sz="0" w:space="0" w:color="auto"/>
                        <w:bottom w:val="none" w:sz="0" w:space="0" w:color="auto"/>
                        <w:right w:val="none" w:sz="0" w:space="0" w:color="auto"/>
                      </w:divBdr>
                    </w:div>
                  </w:divsChild>
                </w:div>
                <w:div w:id="1326663784">
                  <w:marLeft w:val="0"/>
                  <w:marRight w:val="0"/>
                  <w:marTop w:val="0"/>
                  <w:marBottom w:val="0"/>
                  <w:divBdr>
                    <w:top w:val="none" w:sz="0" w:space="0" w:color="auto"/>
                    <w:left w:val="none" w:sz="0" w:space="0" w:color="auto"/>
                    <w:bottom w:val="none" w:sz="0" w:space="0" w:color="auto"/>
                    <w:right w:val="none" w:sz="0" w:space="0" w:color="auto"/>
                  </w:divBdr>
                  <w:divsChild>
                    <w:div w:id="1631089561">
                      <w:marLeft w:val="0"/>
                      <w:marRight w:val="0"/>
                      <w:marTop w:val="0"/>
                      <w:marBottom w:val="0"/>
                      <w:divBdr>
                        <w:top w:val="none" w:sz="0" w:space="0" w:color="auto"/>
                        <w:left w:val="none" w:sz="0" w:space="0" w:color="auto"/>
                        <w:bottom w:val="none" w:sz="0" w:space="0" w:color="auto"/>
                        <w:right w:val="none" w:sz="0" w:space="0" w:color="auto"/>
                      </w:divBdr>
                    </w:div>
                  </w:divsChild>
                </w:div>
                <w:div w:id="1691685707">
                  <w:marLeft w:val="0"/>
                  <w:marRight w:val="0"/>
                  <w:marTop w:val="0"/>
                  <w:marBottom w:val="0"/>
                  <w:divBdr>
                    <w:top w:val="none" w:sz="0" w:space="0" w:color="auto"/>
                    <w:left w:val="none" w:sz="0" w:space="0" w:color="auto"/>
                    <w:bottom w:val="none" w:sz="0" w:space="0" w:color="auto"/>
                    <w:right w:val="none" w:sz="0" w:space="0" w:color="auto"/>
                  </w:divBdr>
                  <w:divsChild>
                    <w:div w:id="1844666631">
                      <w:marLeft w:val="0"/>
                      <w:marRight w:val="0"/>
                      <w:marTop w:val="0"/>
                      <w:marBottom w:val="0"/>
                      <w:divBdr>
                        <w:top w:val="none" w:sz="0" w:space="0" w:color="auto"/>
                        <w:left w:val="none" w:sz="0" w:space="0" w:color="auto"/>
                        <w:bottom w:val="none" w:sz="0" w:space="0" w:color="auto"/>
                        <w:right w:val="none" w:sz="0" w:space="0" w:color="auto"/>
                      </w:divBdr>
                    </w:div>
                  </w:divsChild>
                </w:div>
                <w:div w:id="533274511">
                  <w:marLeft w:val="0"/>
                  <w:marRight w:val="0"/>
                  <w:marTop w:val="0"/>
                  <w:marBottom w:val="0"/>
                  <w:divBdr>
                    <w:top w:val="none" w:sz="0" w:space="0" w:color="auto"/>
                    <w:left w:val="none" w:sz="0" w:space="0" w:color="auto"/>
                    <w:bottom w:val="none" w:sz="0" w:space="0" w:color="auto"/>
                    <w:right w:val="none" w:sz="0" w:space="0" w:color="auto"/>
                  </w:divBdr>
                  <w:divsChild>
                    <w:div w:id="75231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48677">
              <w:marLeft w:val="0"/>
              <w:marRight w:val="0"/>
              <w:marTop w:val="0"/>
              <w:marBottom w:val="0"/>
              <w:divBdr>
                <w:top w:val="none" w:sz="0" w:space="0" w:color="auto"/>
                <w:left w:val="none" w:sz="0" w:space="0" w:color="auto"/>
                <w:bottom w:val="none" w:sz="0" w:space="0" w:color="auto"/>
                <w:right w:val="none" w:sz="0" w:space="0" w:color="auto"/>
              </w:divBdr>
              <w:divsChild>
                <w:div w:id="1644044047">
                  <w:marLeft w:val="0"/>
                  <w:marRight w:val="0"/>
                  <w:marTop w:val="0"/>
                  <w:marBottom w:val="0"/>
                  <w:divBdr>
                    <w:top w:val="none" w:sz="0" w:space="0" w:color="auto"/>
                    <w:left w:val="none" w:sz="0" w:space="0" w:color="auto"/>
                    <w:bottom w:val="none" w:sz="0" w:space="0" w:color="auto"/>
                    <w:right w:val="none" w:sz="0" w:space="0" w:color="auto"/>
                  </w:divBdr>
                  <w:divsChild>
                    <w:div w:id="43012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951149">
      <w:marLeft w:val="0"/>
      <w:marRight w:val="0"/>
      <w:marTop w:val="0"/>
      <w:marBottom w:val="0"/>
      <w:divBdr>
        <w:top w:val="none" w:sz="0" w:space="0" w:color="auto"/>
        <w:left w:val="none" w:sz="0" w:space="0" w:color="auto"/>
        <w:bottom w:val="single" w:sz="48" w:space="0" w:color="FFFFFF"/>
        <w:right w:val="none" w:sz="0" w:space="0" w:color="auto"/>
      </w:divBdr>
      <w:divsChild>
        <w:div w:id="944003451">
          <w:marLeft w:val="0"/>
          <w:marRight w:val="0"/>
          <w:marTop w:val="0"/>
          <w:marBottom w:val="0"/>
          <w:divBdr>
            <w:top w:val="none" w:sz="0" w:space="0" w:color="auto"/>
            <w:left w:val="none" w:sz="0" w:space="0" w:color="auto"/>
            <w:bottom w:val="none" w:sz="0" w:space="0" w:color="auto"/>
            <w:right w:val="none" w:sz="0" w:space="0" w:color="auto"/>
          </w:divBdr>
          <w:divsChild>
            <w:div w:id="1008291046">
              <w:marLeft w:val="0"/>
              <w:marRight w:val="0"/>
              <w:marTop w:val="0"/>
              <w:marBottom w:val="0"/>
              <w:divBdr>
                <w:top w:val="none" w:sz="0" w:space="0" w:color="auto"/>
                <w:left w:val="none" w:sz="0" w:space="0" w:color="auto"/>
                <w:bottom w:val="none" w:sz="0" w:space="0" w:color="auto"/>
                <w:right w:val="none" w:sz="0" w:space="0" w:color="auto"/>
              </w:divBdr>
              <w:divsChild>
                <w:div w:id="1740250380">
                  <w:marLeft w:val="0"/>
                  <w:marRight w:val="0"/>
                  <w:marTop w:val="0"/>
                  <w:marBottom w:val="0"/>
                  <w:divBdr>
                    <w:top w:val="none" w:sz="0" w:space="0" w:color="auto"/>
                    <w:left w:val="none" w:sz="0" w:space="0" w:color="auto"/>
                    <w:bottom w:val="none" w:sz="0" w:space="0" w:color="auto"/>
                    <w:right w:val="none" w:sz="0" w:space="0" w:color="auto"/>
                  </w:divBdr>
                  <w:divsChild>
                    <w:div w:id="98975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3535538">
          <w:marLeft w:val="0"/>
          <w:marRight w:val="0"/>
          <w:marTop w:val="0"/>
          <w:marBottom w:val="0"/>
          <w:divBdr>
            <w:top w:val="none" w:sz="0" w:space="0" w:color="auto"/>
            <w:left w:val="none" w:sz="0" w:space="0" w:color="auto"/>
            <w:bottom w:val="none" w:sz="0" w:space="0" w:color="auto"/>
            <w:right w:val="none" w:sz="0" w:space="0" w:color="auto"/>
          </w:divBdr>
          <w:divsChild>
            <w:div w:id="1049694656">
              <w:marLeft w:val="0"/>
              <w:marRight w:val="0"/>
              <w:marTop w:val="0"/>
              <w:marBottom w:val="0"/>
              <w:divBdr>
                <w:top w:val="none" w:sz="0" w:space="0" w:color="auto"/>
                <w:left w:val="none" w:sz="0" w:space="0" w:color="auto"/>
                <w:bottom w:val="none" w:sz="0" w:space="0" w:color="auto"/>
                <w:right w:val="none" w:sz="0" w:space="0" w:color="auto"/>
              </w:divBdr>
              <w:divsChild>
                <w:div w:id="186878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701935">
      <w:marLeft w:val="0"/>
      <w:marRight w:val="0"/>
      <w:marTop w:val="0"/>
      <w:marBottom w:val="0"/>
      <w:divBdr>
        <w:top w:val="none" w:sz="0" w:space="0" w:color="auto"/>
        <w:left w:val="none" w:sz="0" w:space="0" w:color="auto"/>
        <w:bottom w:val="none" w:sz="0" w:space="0" w:color="auto"/>
        <w:right w:val="none" w:sz="0" w:space="0" w:color="auto"/>
      </w:divBdr>
      <w:divsChild>
        <w:div w:id="1277760695">
          <w:marLeft w:val="0"/>
          <w:marRight w:val="0"/>
          <w:marTop w:val="0"/>
          <w:marBottom w:val="0"/>
          <w:divBdr>
            <w:top w:val="none" w:sz="0" w:space="0" w:color="auto"/>
            <w:left w:val="none" w:sz="0" w:space="0" w:color="auto"/>
            <w:bottom w:val="none" w:sz="0" w:space="0" w:color="auto"/>
            <w:right w:val="none" w:sz="0" w:space="0" w:color="auto"/>
          </w:divBdr>
          <w:divsChild>
            <w:div w:id="1511868163">
              <w:marLeft w:val="0"/>
              <w:marRight w:val="0"/>
              <w:marTop w:val="0"/>
              <w:marBottom w:val="0"/>
              <w:divBdr>
                <w:top w:val="none" w:sz="0" w:space="0" w:color="auto"/>
                <w:left w:val="none" w:sz="0" w:space="0" w:color="auto"/>
                <w:bottom w:val="none" w:sz="0" w:space="0" w:color="auto"/>
                <w:right w:val="none" w:sz="0" w:space="0" w:color="auto"/>
              </w:divBdr>
              <w:divsChild>
                <w:div w:id="1912353207">
                  <w:marLeft w:val="0"/>
                  <w:marRight w:val="0"/>
                  <w:marTop w:val="0"/>
                  <w:marBottom w:val="0"/>
                  <w:divBdr>
                    <w:top w:val="single" w:sz="12" w:space="0" w:color="F0F0F0"/>
                    <w:left w:val="single" w:sz="12" w:space="0" w:color="F0F0F0"/>
                    <w:bottom w:val="none" w:sz="0" w:space="0" w:color="auto"/>
                    <w:right w:val="none" w:sz="0" w:space="0" w:color="auto"/>
                  </w:divBdr>
                  <w:divsChild>
                    <w:div w:id="31549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7820842">
      <w:marLeft w:val="0"/>
      <w:marRight w:val="0"/>
      <w:marTop w:val="0"/>
      <w:marBottom w:val="0"/>
      <w:divBdr>
        <w:top w:val="none" w:sz="0" w:space="0" w:color="auto"/>
        <w:left w:val="none" w:sz="0" w:space="0" w:color="auto"/>
        <w:bottom w:val="none" w:sz="0" w:space="0" w:color="auto"/>
        <w:right w:val="none" w:sz="0" w:space="0" w:color="auto"/>
      </w:divBdr>
      <w:divsChild>
        <w:div w:id="423649366">
          <w:marLeft w:val="0"/>
          <w:marRight w:val="0"/>
          <w:marTop w:val="0"/>
          <w:marBottom w:val="0"/>
          <w:divBdr>
            <w:top w:val="none" w:sz="0" w:space="0" w:color="auto"/>
            <w:left w:val="none" w:sz="0" w:space="0" w:color="auto"/>
            <w:bottom w:val="none" w:sz="0" w:space="0" w:color="auto"/>
            <w:right w:val="none" w:sz="0" w:space="0" w:color="auto"/>
          </w:divBdr>
          <w:divsChild>
            <w:div w:id="883756655">
              <w:marLeft w:val="0"/>
              <w:marRight w:val="0"/>
              <w:marTop w:val="0"/>
              <w:marBottom w:val="0"/>
              <w:divBdr>
                <w:top w:val="none" w:sz="0" w:space="0" w:color="auto"/>
                <w:left w:val="none" w:sz="0" w:space="0" w:color="auto"/>
                <w:bottom w:val="none" w:sz="0" w:space="0" w:color="auto"/>
                <w:right w:val="none" w:sz="0" w:space="0" w:color="auto"/>
              </w:divBdr>
            </w:div>
            <w:div w:id="892738746">
              <w:marLeft w:val="0"/>
              <w:marRight w:val="0"/>
              <w:marTop w:val="0"/>
              <w:marBottom w:val="0"/>
              <w:divBdr>
                <w:top w:val="none" w:sz="0" w:space="0" w:color="auto"/>
                <w:left w:val="none" w:sz="0" w:space="0" w:color="auto"/>
                <w:bottom w:val="none" w:sz="0" w:space="0" w:color="auto"/>
                <w:right w:val="none" w:sz="0" w:space="0" w:color="auto"/>
              </w:divBdr>
            </w:div>
          </w:divsChild>
        </w:div>
        <w:div w:id="1405563710">
          <w:marLeft w:val="-90"/>
          <w:marRight w:val="0"/>
          <w:marTop w:val="0"/>
          <w:marBottom w:val="0"/>
          <w:divBdr>
            <w:top w:val="none" w:sz="0" w:space="0" w:color="auto"/>
            <w:left w:val="none" w:sz="0" w:space="0" w:color="auto"/>
            <w:bottom w:val="none" w:sz="0" w:space="0" w:color="auto"/>
            <w:right w:val="none" w:sz="0" w:space="0" w:color="auto"/>
          </w:divBdr>
          <w:divsChild>
            <w:div w:id="61682549">
              <w:marLeft w:val="0"/>
              <w:marRight w:val="0"/>
              <w:marTop w:val="0"/>
              <w:marBottom w:val="0"/>
              <w:divBdr>
                <w:top w:val="single" w:sz="6" w:space="0" w:color="333E8B"/>
                <w:left w:val="single" w:sz="6" w:space="0" w:color="333E8B"/>
                <w:bottom w:val="single" w:sz="6" w:space="0" w:color="333E8B"/>
                <w:right w:val="single" w:sz="6" w:space="0" w:color="333E8B"/>
              </w:divBdr>
            </w:div>
            <w:div w:id="450782453">
              <w:marLeft w:val="0"/>
              <w:marRight w:val="0"/>
              <w:marTop w:val="0"/>
              <w:marBottom w:val="0"/>
              <w:divBdr>
                <w:top w:val="none" w:sz="0" w:space="0" w:color="auto"/>
                <w:left w:val="none" w:sz="0" w:space="0" w:color="auto"/>
                <w:bottom w:val="none" w:sz="0" w:space="0" w:color="auto"/>
                <w:right w:val="none" w:sz="0" w:space="0" w:color="auto"/>
              </w:divBdr>
            </w:div>
            <w:div w:id="1344743392">
              <w:marLeft w:val="0"/>
              <w:marRight w:val="0"/>
              <w:marTop w:val="0"/>
              <w:marBottom w:val="0"/>
              <w:divBdr>
                <w:top w:val="single" w:sz="6" w:space="0" w:color="333E8B"/>
                <w:left w:val="single" w:sz="6" w:space="0" w:color="333E8B"/>
                <w:bottom w:val="single" w:sz="6" w:space="0" w:color="333E8B"/>
                <w:right w:val="single" w:sz="6" w:space="0" w:color="333E8B"/>
              </w:divBdr>
            </w:div>
            <w:div w:id="631981113">
              <w:marLeft w:val="0"/>
              <w:marRight w:val="0"/>
              <w:marTop w:val="0"/>
              <w:marBottom w:val="0"/>
              <w:divBdr>
                <w:top w:val="none" w:sz="0" w:space="0" w:color="auto"/>
                <w:left w:val="none" w:sz="0" w:space="0" w:color="auto"/>
                <w:bottom w:val="none" w:sz="0" w:space="0" w:color="auto"/>
                <w:right w:val="none" w:sz="0" w:space="0" w:color="auto"/>
              </w:divBdr>
            </w:div>
            <w:div w:id="1216813018">
              <w:marLeft w:val="0"/>
              <w:marRight w:val="0"/>
              <w:marTop w:val="0"/>
              <w:marBottom w:val="0"/>
              <w:divBdr>
                <w:top w:val="single" w:sz="6" w:space="0" w:color="333E8B"/>
                <w:left w:val="single" w:sz="6" w:space="0" w:color="333E8B"/>
                <w:bottom w:val="single" w:sz="6" w:space="0" w:color="333E8B"/>
                <w:right w:val="single" w:sz="6" w:space="0" w:color="333E8B"/>
              </w:divBdr>
            </w:div>
            <w:div w:id="1881892685">
              <w:marLeft w:val="0"/>
              <w:marRight w:val="0"/>
              <w:marTop w:val="0"/>
              <w:marBottom w:val="0"/>
              <w:divBdr>
                <w:top w:val="none" w:sz="0" w:space="0" w:color="auto"/>
                <w:left w:val="none" w:sz="0" w:space="0" w:color="auto"/>
                <w:bottom w:val="none" w:sz="0" w:space="0" w:color="auto"/>
                <w:right w:val="none" w:sz="0" w:space="0" w:color="auto"/>
              </w:divBdr>
            </w:div>
            <w:div w:id="1245915890">
              <w:marLeft w:val="0"/>
              <w:marRight w:val="0"/>
              <w:marTop w:val="0"/>
              <w:marBottom w:val="0"/>
              <w:divBdr>
                <w:top w:val="single" w:sz="6" w:space="0" w:color="333E8B"/>
                <w:left w:val="single" w:sz="6" w:space="0" w:color="333E8B"/>
                <w:bottom w:val="single" w:sz="6" w:space="0" w:color="333E8B"/>
                <w:right w:val="single" w:sz="6" w:space="0" w:color="333E8B"/>
              </w:divBdr>
            </w:div>
            <w:div w:id="263657624">
              <w:marLeft w:val="0"/>
              <w:marRight w:val="0"/>
              <w:marTop w:val="0"/>
              <w:marBottom w:val="0"/>
              <w:divBdr>
                <w:top w:val="none" w:sz="0" w:space="0" w:color="auto"/>
                <w:left w:val="none" w:sz="0" w:space="0" w:color="auto"/>
                <w:bottom w:val="none" w:sz="0" w:space="0" w:color="auto"/>
                <w:right w:val="none" w:sz="0" w:space="0" w:color="auto"/>
              </w:divBdr>
            </w:div>
            <w:div w:id="294142097">
              <w:marLeft w:val="0"/>
              <w:marRight w:val="0"/>
              <w:marTop w:val="0"/>
              <w:marBottom w:val="0"/>
              <w:divBdr>
                <w:top w:val="single" w:sz="6" w:space="0" w:color="333E8B"/>
                <w:left w:val="single" w:sz="6" w:space="0" w:color="333E8B"/>
                <w:bottom w:val="single" w:sz="6" w:space="0" w:color="333E8B"/>
                <w:right w:val="single" w:sz="6" w:space="0" w:color="333E8B"/>
              </w:divBdr>
            </w:div>
            <w:div w:id="2072804520">
              <w:marLeft w:val="0"/>
              <w:marRight w:val="0"/>
              <w:marTop w:val="0"/>
              <w:marBottom w:val="0"/>
              <w:divBdr>
                <w:top w:val="none" w:sz="0" w:space="0" w:color="auto"/>
                <w:left w:val="none" w:sz="0" w:space="0" w:color="auto"/>
                <w:bottom w:val="none" w:sz="0" w:space="0" w:color="auto"/>
                <w:right w:val="none" w:sz="0" w:space="0" w:color="auto"/>
              </w:divBdr>
            </w:div>
            <w:div w:id="1292327958">
              <w:marLeft w:val="0"/>
              <w:marRight w:val="0"/>
              <w:marTop w:val="0"/>
              <w:marBottom w:val="0"/>
              <w:divBdr>
                <w:top w:val="single" w:sz="6" w:space="0" w:color="333E8B"/>
                <w:left w:val="single" w:sz="6" w:space="0" w:color="333E8B"/>
                <w:bottom w:val="single" w:sz="6" w:space="0" w:color="333E8B"/>
                <w:right w:val="single" w:sz="6" w:space="0" w:color="333E8B"/>
              </w:divBdr>
            </w:div>
            <w:div w:id="1939678496">
              <w:marLeft w:val="0"/>
              <w:marRight w:val="0"/>
              <w:marTop w:val="0"/>
              <w:marBottom w:val="0"/>
              <w:divBdr>
                <w:top w:val="none" w:sz="0" w:space="0" w:color="auto"/>
                <w:left w:val="none" w:sz="0" w:space="0" w:color="auto"/>
                <w:bottom w:val="none" w:sz="0" w:space="0" w:color="auto"/>
                <w:right w:val="none" w:sz="0" w:space="0" w:color="auto"/>
              </w:divBdr>
            </w:div>
            <w:div w:id="1503349638">
              <w:marLeft w:val="0"/>
              <w:marRight w:val="0"/>
              <w:marTop w:val="0"/>
              <w:marBottom w:val="0"/>
              <w:divBdr>
                <w:top w:val="single" w:sz="6" w:space="0" w:color="333E8B"/>
                <w:left w:val="single" w:sz="6" w:space="0" w:color="333E8B"/>
                <w:bottom w:val="single" w:sz="6" w:space="0" w:color="333E8B"/>
                <w:right w:val="single" w:sz="6" w:space="0" w:color="333E8B"/>
              </w:divBdr>
            </w:div>
            <w:div w:id="549458551">
              <w:marLeft w:val="0"/>
              <w:marRight w:val="0"/>
              <w:marTop w:val="0"/>
              <w:marBottom w:val="0"/>
              <w:divBdr>
                <w:top w:val="none" w:sz="0" w:space="0" w:color="auto"/>
                <w:left w:val="none" w:sz="0" w:space="0" w:color="auto"/>
                <w:bottom w:val="none" w:sz="0" w:space="0" w:color="auto"/>
                <w:right w:val="none" w:sz="0" w:space="0" w:color="auto"/>
              </w:divBdr>
            </w:div>
            <w:div w:id="1419328371">
              <w:marLeft w:val="0"/>
              <w:marRight w:val="0"/>
              <w:marTop w:val="0"/>
              <w:marBottom w:val="0"/>
              <w:divBdr>
                <w:top w:val="single" w:sz="6" w:space="0" w:color="333E8B"/>
                <w:left w:val="single" w:sz="6" w:space="0" w:color="333E8B"/>
                <w:bottom w:val="single" w:sz="6" w:space="0" w:color="333E8B"/>
                <w:right w:val="single" w:sz="6" w:space="0" w:color="333E8B"/>
              </w:divBdr>
            </w:div>
            <w:div w:id="2004963934">
              <w:marLeft w:val="0"/>
              <w:marRight w:val="0"/>
              <w:marTop w:val="0"/>
              <w:marBottom w:val="0"/>
              <w:divBdr>
                <w:top w:val="none" w:sz="0" w:space="0" w:color="auto"/>
                <w:left w:val="none" w:sz="0" w:space="0" w:color="auto"/>
                <w:bottom w:val="none" w:sz="0" w:space="0" w:color="auto"/>
                <w:right w:val="none" w:sz="0" w:space="0" w:color="auto"/>
              </w:divBdr>
            </w:div>
            <w:div w:id="1015958395">
              <w:marLeft w:val="0"/>
              <w:marRight w:val="0"/>
              <w:marTop w:val="0"/>
              <w:marBottom w:val="0"/>
              <w:divBdr>
                <w:top w:val="single" w:sz="6" w:space="0" w:color="333E8B"/>
                <w:left w:val="single" w:sz="6" w:space="0" w:color="333E8B"/>
                <w:bottom w:val="single" w:sz="6" w:space="0" w:color="333E8B"/>
                <w:right w:val="single" w:sz="6" w:space="0" w:color="333E8B"/>
              </w:divBdr>
            </w:div>
            <w:div w:id="1296252499">
              <w:marLeft w:val="0"/>
              <w:marRight w:val="0"/>
              <w:marTop w:val="0"/>
              <w:marBottom w:val="0"/>
              <w:divBdr>
                <w:top w:val="none" w:sz="0" w:space="0" w:color="auto"/>
                <w:left w:val="none" w:sz="0" w:space="0" w:color="auto"/>
                <w:bottom w:val="none" w:sz="0" w:space="0" w:color="auto"/>
                <w:right w:val="none" w:sz="0" w:space="0" w:color="auto"/>
              </w:divBdr>
            </w:div>
            <w:div w:id="1429233606">
              <w:marLeft w:val="0"/>
              <w:marRight w:val="0"/>
              <w:marTop w:val="0"/>
              <w:marBottom w:val="0"/>
              <w:divBdr>
                <w:top w:val="single" w:sz="6" w:space="0" w:color="333E8B"/>
                <w:left w:val="single" w:sz="6" w:space="0" w:color="333E8B"/>
                <w:bottom w:val="single" w:sz="6" w:space="0" w:color="333E8B"/>
                <w:right w:val="single" w:sz="6" w:space="0" w:color="333E8B"/>
              </w:divBdr>
            </w:div>
            <w:div w:id="1476994207">
              <w:marLeft w:val="0"/>
              <w:marRight w:val="0"/>
              <w:marTop w:val="0"/>
              <w:marBottom w:val="0"/>
              <w:divBdr>
                <w:top w:val="none" w:sz="0" w:space="0" w:color="auto"/>
                <w:left w:val="none" w:sz="0" w:space="0" w:color="auto"/>
                <w:bottom w:val="none" w:sz="0" w:space="0" w:color="auto"/>
                <w:right w:val="none" w:sz="0" w:space="0" w:color="auto"/>
              </w:divBdr>
            </w:div>
            <w:div w:id="1792288238">
              <w:marLeft w:val="0"/>
              <w:marRight w:val="0"/>
              <w:marTop w:val="0"/>
              <w:marBottom w:val="0"/>
              <w:divBdr>
                <w:top w:val="single" w:sz="6" w:space="0" w:color="333E8B"/>
                <w:left w:val="single" w:sz="6" w:space="0" w:color="333E8B"/>
                <w:bottom w:val="single" w:sz="6" w:space="0" w:color="333E8B"/>
                <w:right w:val="single" w:sz="6" w:space="0" w:color="333E8B"/>
              </w:divBdr>
            </w:div>
            <w:div w:id="1993557130">
              <w:marLeft w:val="0"/>
              <w:marRight w:val="0"/>
              <w:marTop w:val="0"/>
              <w:marBottom w:val="0"/>
              <w:divBdr>
                <w:top w:val="none" w:sz="0" w:space="0" w:color="auto"/>
                <w:left w:val="none" w:sz="0" w:space="0" w:color="auto"/>
                <w:bottom w:val="none" w:sz="0" w:space="0" w:color="auto"/>
                <w:right w:val="none" w:sz="0" w:space="0" w:color="auto"/>
              </w:divBdr>
            </w:div>
            <w:div w:id="694968208">
              <w:marLeft w:val="0"/>
              <w:marRight w:val="0"/>
              <w:marTop w:val="0"/>
              <w:marBottom w:val="0"/>
              <w:divBdr>
                <w:top w:val="single" w:sz="6" w:space="0" w:color="333E8B"/>
                <w:left w:val="single" w:sz="6" w:space="0" w:color="333E8B"/>
                <w:bottom w:val="single" w:sz="6" w:space="0" w:color="333E8B"/>
                <w:right w:val="single" w:sz="6" w:space="0" w:color="333E8B"/>
              </w:divBdr>
            </w:div>
            <w:div w:id="761027897">
              <w:marLeft w:val="0"/>
              <w:marRight w:val="0"/>
              <w:marTop w:val="0"/>
              <w:marBottom w:val="0"/>
              <w:divBdr>
                <w:top w:val="none" w:sz="0" w:space="0" w:color="auto"/>
                <w:left w:val="none" w:sz="0" w:space="0" w:color="auto"/>
                <w:bottom w:val="none" w:sz="0" w:space="0" w:color="auto"/>
                <w:right w:val="none" w:sz="0" w:space="0" w:color="auto"/>
              </w:divBdr>
            </w:div>
            <w:div w:id="1567492323">
              <w:marLeft w:val="0"/>
              <w:marRight w:val="0"/>
              <w:marTop w:val="0"/>
              <w:marBottom w:val="0"/>
              <w:divBdr>
                <w:top w:val="single" w:sz="6" w:space="0" w:color="333E8B"/>
                <w:left w:val="single" w:sz="6" w:space="0" w:color="333E8B"/>
                <w:bottom w:val="single" w:sz="6" w:space="0" w:color="333E8B"/>
                <w:right w:val="single" w:sz="6" w:space="0" w:color="333E8B"/>
              </w:divBdr>
            </w:div>
            <w:div w:id="1511607124">
              <w:marLeft w:val="0"/>
              <w:marRight w:val="0"/>
              <w:marTop w:val="0"/>
              <w:marBottom w:val="0"/>
              <w:divBdr>
                <w:top w:val="none" w:sz="0" w:space="0" w:color="auto"/>
                <w:left w:val="none" w:sz="0" w:space="0" w:color="auto"/>
                <w:bottom w:val="none" w:sz="0" w:space="0" w:color="auto"/>
                <w:right w:val="none" w:sz="0" w:space="0" w:color="auto"/>
              </w:divBdr>
            </w:div>
            <w:div w:id="1961060376">
              <w:marLeft w:val="0"/>
              <w:marRight w:val="0"/>
              <w:marTop w:val="0"/>
              <w:marBottom w:val="0"/>
              <w:divBdr>
                <w:top w:val="single" w:sz="6" w:space="0" w:color="333E8B"/>
                <w:left w:val="single" w:sz="6" w:space="0" w:color="333E8B"/>
                <w:bottom w:val="single" w:sz="6" w:space="0" w:color="333E8B"/>
                <w:right w:val="single" w:sz="6" w:space="0" w:color="333E8B"/>
              </w:divBdr>
            </w:div>
            <w:div w:id="1820534024">
              <w:marLeft w:val="0"/>
              <w:marRight w:val="0"/>
              <w:marTop w:val="0"/>
              <w:marBottom w:val="0"/>
              <w:divBdr>
                <w:top w:val="none" w:sz="0" w:space="0" w:color="auto"/>
                <w:left w:val="none" w:sz="0" w:space="0" w:color="auto"/>
                <w:bottom w:val="none" w:sz="0" w:space="0" w:color="auto"/>
                <w:right w:val="none" w:sz="0" w:space="0" w:color="auto"/>
              </w:divBdr>
            </w:div>
            <w:div w:id="560874098">
              <w:marLeft w:val="0"/>
              <w:marRight w:val="0"/>
              <w:marTop w:val="0"/>
              <w:marBottom w:val="0"/>
              <w:divBdr>
                <w:top w:val="single" w:sz="6" w:space="0" w:color="333E8B"/>
                <w:left w:val="single" w:sz="6" w:space="0" w:color="333E8B"/>
                <w:bottom w:val="single" w:sz="6" w:space="0" w:color="333E8B"/>
                <w:right w:val="single" w:sz="6" w:space="0" w:color="333E8B"/>
              </w:divBdr>
            </w:div>
            <w:div w:id="2100713985">
              <w:marLeft w:val="0"/>
              <w:marRight w:val="0"/>
              <w:marTop w:val="0"/>
              <w:marBottom w:val="0"/>
              <w:divBdr>
                <w:top w:val="none" w:sz="0" w:space="0" w:color="auto"/>
                <w:left w:val="none" w:sz="0" w:space="0" w:color="auto"/>
                <w:bottom w:val="none" w:sz="0" w:space="0" w:color="auto"/>
                <w:right w:val="none" w:sz="0" w:space="0" w:color="auto"/>
              </w:divBdr>
            </w:div>
            <w:div w:id="2066638057">
              <w:marLeft w:val="0"/>
              <w:marRight w:val="0"/>
              <w:marTop w:val="0"/>
              <w:marBottom w:val="0"/>
              <w:divBdr>
                <w:top w:val="single" w:sz="6" w:space="0" w:color="333E8B"/>
                <w:left w:val="single" w:sz="6" w:space="0" w:color="333E8B"/>
                <w:bottom w:val="single" w:sz="6" w:space="0" w:color="333E8B"/>
                <w:right w:val="single" w:sz="6" w:space="0" w:color="333E8B"/>
              </w:divBdr>
            </w:div>
            <w:div w:id="973947453">
              <w:marLeft w:val="0"/>
              <w:marRight w:val="0"/>
              <w:marTop w:val="0"/>
              <w:marBottom w:val="0"/>
              <w:divBdr>
                <w:top w:val="none" w:sz="0" w:space="0" w:color="auto"/>
                <w:left w:val="none" w:sz="0" w:space="0" w:color="auto"/>
                <w:bottom w:val="none" w:sz="0" w:space="0" w:color="auto"/>
                <w:right w:val="none" w:sz="0" w:space="0" w:color="auto"/>
              </w:divBdr>
            </w:div>
            <w:div w:id="473372492">
              <w:marLeft w:val="0"/>
              <w:marRight w:val="0"/>
              <w:marTop w:val="0"/>
              <w:marBottom w:val="0"/>
              <w:divBdr>
                <w:top w:val="single" w:sz="6" w:space="0" w:color="333E8B"/>
                <w:left w:val="single" w:sz="6" w:space="0" w:color="333E8B"/>
                <w:bottom w:val="single" w:sz="6" w:space="0" w:color="333E8B"/>
                <w:right w:val="single" w:sz="6" w:space="0" w:color="333E8B"/>
              </w:divBdr>
            </w:div>
            <w:div w:id="1521579480">
              <w:marLeft w:val="0"/>
              <w:marRight w:val="0"/>
              <w:marTop w:val="0"/>
              <w:marBottom w:val="0"/>
              <w:divBdr>
                <w:top w:val="none" w:sz="0" w:space="0" w:color="auto"/>
                <w:left w:val="none" w:sz="0" w:space="0" w:color="auto"/>
                <w:bottom w:val="none" w:sz="0" w:space="0" w:color="auto"/>
                <w:right w:val="none" w:sz="0" w:space="0" w:color="auto"/>
              </w:divBdr>
            </w:div>
            <w:div w:id="1851213505">
              <w:marLeft w:val="0"/>
              <w:marRight w:val="0"/>
              <w:marTop w:val="0"/>
              <w:marBottom w:val="0"/>
              <w:divBdr>
                <w:top w:val="single" w:sz="6" w:space="0" w:color="333E8B"/>
                <w:left w:val="single" w:sz="6" w:space="0" w:color="333E8B"/>
                <w:bottom w:val="single" w:sz="6" w:space="0" w:color="333E8B"/>
                <w:right w:val="single" w:sz="6" w:space="0" w:color="333E8B"/>
              </w:divBdr>
            </w:div>
            <w:div w:id="1526139947">
              <w:marLeft w:val="0"/>
              <w:marRight w:val="0"/>
              <w:marTop w:val="0"/>
              <w:marBottom w:val="0"/>
              <w:divBdr>
                <w:top w:val="none" w:sz="0" w:space="0" w:color="auto"/>
                <w:left w:val="none" w:sz="0" w:space="0" w:color="auto"/>
                <w:bottom w:val="none" w:sz="0" w:space="0" w:color="auto"/>
                <w:right w:val="none" w:sz="0" w:space="0" w:color="auto"/>
              </w:divBdr>
            </w:div>
            <w:div w:id="1843162895">
              <w:marLeft w:val="0"/>
              <w:marRight w:val="0"/>
              <w:marTop w:val="0"/>
              <w:marBottom w:val="0"/>
              <w:divBdr>
                <w:top w:val="single" w:sz="6" w:space="0" w:color="333E8B"/>
                <w:left w:val="single" w:sz="6" w:space="0" w:color="333E8B"/>
                <w:bottom w:val="single" w:sz="6" w:space="0" w:color="333E8B"/>
                <w:right w:val="single" w:sz="6" w:space="0" w:color="333E8B"/>
              </w:divBdr>
            </w:div>
            <w:div w:id="45493257">
              <w:marLeft w:val="0"/>
              <w:marRight w:val="0"/>
              <w:marTop w:val="0"/>
              <w:marBottom w:val="0"/>
              <w:divBdr>
                <w:top w:val="none" w:sz="0" w:space="0" w:color="auto"/>
                <w:left w:val="none" w:sz="0" w:space="0" w:color="auto"/>
                <w:bottom w:val="none" w:sz="0" w:space="0" w:color="auto"/>
                <w:right w:val="none" w:sz="0" w:space="0" w:color="auto"/>
              </w:divBdr>
            </w:div>
            <w:div w:id="421101256">
              <w:marLeft w:val="0"/>
              <w:marRight w:val="0"/>
              <w:marTop w:val="0"/>
              <w:marBottom w:val="0"/>
              <w:divBdr>
                <w:top w:val="single" w:sz="6" w:space="0" w:color="333E8B"/>
                <w:left w:val="single" w:sz="6" w:space="0" w:color="333E8B"/>
                <w:bottom w:val="single" w:sz="6" w:space="0" w:color="333E8B"/>
                <w:right w:val="single" w:sz="6" w:space="0" w:color="333E8B"/>
              </w:divBdr>
            </w:div>
            <w:div w:id="1290629306">
              <w:marLeft w:val="0"/>
              <w:marRight w:val="0"/>
              <w:marTop w:val="0"/>
              <w:marBottom w:val="0"/>
              <w:divBdr>
                <w:top w:val="none" w:sz="0" w:space="0" w:color="auto"/>
                <w:left w:val="none" w:sz="0" w:space="0" w:color="auto"/>
                <w:bottom w:val="none" w:sz="0" w:space="0" w:color="auto"/>
                <w:right w:val="none" w:sz="0" w:space="0" w:color="auto"/>
              </w:divBdr>
            </w:div>
            <w:div w:id="87432123">
              <w:marLeft w:val="0"/>
              <w:marRight w:val="0"/>
              <w:marTop w:val="0"/>
              <w:marBottom w:val="0"/>
              <w:divBdr>
                <w:top w:val="single" w:sz="6" w:space="0" w:color="333E8B"/>
                <w:left w:val="single" w:sz="6" w:space="0" w:color="333E8B"/>
                <w:bottom w:val="single" w:sz="6" w:space="0" w:color="333E8B"/>
                <w:right w:val="single" w:sz="6" w:space="0" w:color="333E8B"/>
              </w:divBdr>
            </w:div>
            <w:div w:id="668095560">
              <w:marLeft w:val="0"/>
              <w:marRight w:val="0"/>
              <w:marTop w:val="0"/>
              <w:marBottom w:val="0"/>
              <w:divBdr>
                <w:top w:val="none" w:sz="0" w:space="0" w:color="auto"/>
                <w:left w:val="none" w:sz="0" w:space="0" w:color="auto"/>
                <w:bottom w:val="none" w:sz="0" w:space="0" w:color="auto"/>
                <w:right w:val="none" w:sz="0" w:space="0" w:color="auto"/>
              </w:divBdr>
            </w:div>
            <w:div w:id="979649803">
              <w:marLeft w:val="0"/>
              <w:marRight w:val="0"/>
              <w:marTop w:val="0"/>
              <w:marBottom w:val="0"/>
              <w:divBdr>
                <w:top w:val="single" w:sz="6" w:space="0" w:color="333E8B"/>
                <w:left w:val="single" w:sz="6" w:space="0" w:color="333E8B"/>
                <w:bottom w:val="single" w:sz="6" w:space="0" w:color="333E8B"/>
                <w:right w:val="single" w:sz="6" w:space="0" w:color="333E8B"/>
              </w:divBdr>
            </w:div>
            <w:div w:id="45185094">
              <w:marLeft w:val="0"/>
              <w:marRight w:val="0"/>
              <w:marTop w:val="0"/>
              <w:marBottom w:val="0"/>
              <w:divBdr>
                <w:top w:val="none" w:sz="0" w:space="0" w:color="auto"/>
                <w:left w:val="none" w:sz="0" w:space="0" w:color="auto"/>
                <w:bottom w:val="none" w:sz="0" w:space="0" w:color="auto"/>
                <w:right w:val="none" w:sz="0" w:space="0" w:color="auto"/>
              </w:divBdr>
            </w:div>
            <w:div w:id="1542746434">
              <w:marLeft w:val="0"/>
              <w:marRight w:val="0"/>
              <w:marTop w:val="0"/>
              <w:marBottom w:val="0"/>
              <w:divBdr>
                <w:top w:val="single" w:sz="6" w:space="0" w:color="333E8B"/>
                <w:left w:val="single" w:sz="6" w:space="0" w:color="333E8B"/>
                <w:bottom w:val="single" w:sz="6" w:space="0" w:color="333E8B"/>
                <w:right w:val="single" w:sz="6" w:space="0" w:color="333E8B"/>
              </w:divBdr>
            </w:div>
            <w:div w:id="1648627286">
              <w:marLeft w:val="0"/>
              <w:marRight w:val="0"/>
              <w:marTop w:val="0"/>
              <w:marBottom w:val="0"/>
              <w:divBdr>
                <w:top w:val="none" w:sz="0" w:space="0" w:color="auto"/>
                <w:left w:val="none" w:sz="0" w:space="0" w:color="auto"/>
                <w:bottom w:val="none" w:sz="0" w:space="0" w:color="auto"/>
                <w:right w:val="none" w:sz="0" w:space="0" w:color="auto"/>
              </w:divBdr>
            </w:div>
            <w:div w:id="327710154">
              <w:marLeft w:val="0"/>
              <w:marRight w:val="0"/>
              <w:marTop w:val="0"/>
              <w:marBottom w:val="0"/>
              <w:divBdr>
                <w:top w:val="single" w:sz="6" w:space="0" w:color="333E8B"/>
                <w:left w:val="single" w:sz="6" w:space="0" w:color="333E8B"/>
                <w:bottom w:val="single" w:sz="6" w:space="0" w:color="333E8B"/>
                <w:right w:val="single" w:sz="6" w:space="0" w:color="333E8B"/>
              </w:divBdr>
            </w:div>
            <w:div w:id="557595436">
              <w:marLeft w:val="0"/>
              <w:marRight w:val="0"/>
              <w:marTop w:val="0"/>
              <w:marBottom w:val="0"/>
              <w:divBdr>
                <w:top w:val="none" w:sz="0" w:space="0" w:color="auto"/>
                <w:left w:val="none" w:sz="0" w:space="0" w:color="auto"/>
                <w:bottom w:val="none" w:sz="0" w:space="0" w:color="auto"/>
                <w:right w:val="none" w:sz="0" w:space="0" w:color="auto"/>
              </w:divBdr>
            </w:div>
            <w:div w:id="1200359485">
              <w:marLeft w:val="0"/>
              <w:marRight w:val="0"/>
              <w:marTop w:val="0"/>
              <w:marBottom w:val="0"/>
              <w:divBdr>
                <w:top w:val="single" w:sz="6" w:space="0" w:color="333E8B"/>
                <w:left w:val="single" w:sz="6" w:space="0" w:color="333E8B"/>
                <w:bottom w:val="single" w:sz="6" w:space="0" w:color="333E8B"/>
                <w:right w:val="single" w:sz="6" w:space="0" w:color="333E8B"/>
              </w:divBdr>
            </w:div>
            <w:div w:id="513571689">
              <w:marLeft w:val="0"/>
              <w:marRight w:val="0"/>
              <w:marTop w:val="0"/>
              <w:marBottom w:val="0"/>
              <w:divBdr>
                <w:top w:val="none" w:sz="0" w:space="0" w:color="auto"/>
                <w:left w:val="none" w:sz="0" w:space="0" w:color="auto"/>
                <w:bottom w:val="none" w:sz="0" w:space="0" w:color="auto"/>
                <w:right w:val="none" w:sz="0" w:space="0" w:color="auto"/>
              </w:divBdr>
            </w:div>
            <w:div w:id="1723482782">
              <w:marLeft w:val="0"/>
              <w:marRight w:val="0"/>
              <w:marTop w:val="0"/>
              <w:marBottom w:val="0"/>
              <w:divBdr>
                <w:top w:val="single" w:sz="6" w:space="0" w:color="A3A6B3"/>
                <w:left w:val="single" w:sz="6" w:space="0" w:color="A3A6B3"/>
                <w:bottom w:val="single" w:sz="6" w:space="0" w:color="A3A6B3"/>
                <w:right w:val="single" w:sz="6" w:space="0" w:color="A3A6B3"/>
              </w:divBdr>
            </w:div>
            <w:div w:id="1400981558">
              <w:marLeft w:val="0"/>
              <w:marRight w:val="0"/>
              <w:marTop w:val="0"/>
              <w:marBottom w:val="0"/>
              <w:divBdr>
                <w:top w:val="none" w:sz="0" w:space="0" w:color="auto"/>
                <w:left w:val="none" w:sz="0" w:space="0" w:color="auto"/>
                <w:bottom w:val="none" w:sz="0" w:space="0" w:color="auto"/>
                <w:right w:val="none" w:sz="0" w:space="0" w:color="auto"/>
              </w:divBdr>
            </w:div>
            <w:div w:id="665589960">
              <w:marLeft w:val="0"/>
              <w:marRight w:val="0"/>
              <w:marTop w:val="0"/>
              <w:marBottom w:val="0"/>
              <w:divBdr>
                <w:top w:val="single" w:sz="12" w:space="0" w:color="2C40D0"/>
                <w:left w:val="single" w:sz="12" w:space="0" w:color="2C40D0"/>
                <w:bottom w:val="single" w:sz="12" w:space="0" w:color="2C40D0"/>
                <w:right w:val="single" w:sz="12" w:space="0" w:color="2C40D0"/>
              </w:divBdr>
            </w:div>
            <w:div w:id="1146776323">
              <w:marLeft w:val="0"/>
              <w:marRight w:val="0"/>
              <w:marTop w:val="0"/>
              <w:marBottom w:val="0"/>
              <w:divBdr>
                <w:top w:val="none" w:sz="0" w:space="0" w:color="auto"/>
                <w:left w:val="none" w:sz="0" w:space="0" w:color="auto"/>
                <w:bottom w:val="none" w:sz="0" w:space="0" w:color="auto"/>
                <w:right w:val="none" w:sz="0" w:space="0" w:color="auto"/>
              </w:divBdr>
            </w:div>
            <w:div w:id="1153251155">
              <w:marLeft w:val="0"/>
              <w:marRight w:val="0"/>
              <w:marTop w:val="0"/>
              <w:marBottom w:val="0"/>
              <w:divBdr>
                <w:top w:val="single" w:sz="6" w:space="0" w:color="333E8B"/>
                <w:left w:val="single" w:sz="6" w:space="0" w:color="333E8B"/>
                <w:bottom w:val="single" w:sz="6" w:space="0" w:color="333E8B"/>
                <w:right w:val="single" w:sz="6" w:space="0" w:color="333E8B"/>
              </w:divBdr>
            </w:div>
            <w:div w:id="504172609">
              <w:marLeft w:val="0"/>
              <w:marRight w:val="0"/>
              <w:marTop w:val="0"/>
              <w:marBottom w:val="0"/>
              <w:divBdr>
                <w:top w:val="none" w:sz="0" w:space="0" w:color="auto"/>
                <w:left w:val="none" w:sz="0" w:space="0" w:color="auto"/>
                <w:bottom w:val="none" w:sz="0" w:space="0" w:color="auto"/>
                <w:right w:val="none" w:sz="0" w:space="0" w:color="auto"/>
              </w:divBdr>
            </w:div>
            <w:div w:id="1633361896">
              <w:marLeft w:val="0"/>
              <w:marRight w:val="0"/>
              <w:marTop w:val="0"/>
              <w:marBottom w:val="0"/>
              <w:divBdr>
                <w:top w:val="single" w:sz="6" w:space="0" w:color="333E8B"/>
                <w:left w:val="single" w:sz="6" w:space="0" w:color="333E8B"/>
                <w:bottom w:val="single" w:sz="6" w:space="0" w:color="333E8B"/>
                <w:right w:val="single" w:sz="6" w:space="0" w:color="333E8B"/>
              </w:divBdr>
            </w:div>
            <w:div w:id="1612323252">
              <w:marLeft w:val="0"/>
              <w:marRight w:val="0"/>
              <w:marTop w:val="0"/>
              <w:marBottom w:val="0"/>
              <w:divBdr>
                <w:top w:val="none" w:sz="0" w:space="0" w:color="auto"/>
                <w:left w:val="none" w:sz="0" w:space="0" w:color="auto"/>
                <w:bottom w:val="none" w:sz="0" w:space="0" w:color="auto"/>
                <w:right w:val="none" w:sz="0" w:space="0" w:color="auto"/>
              </w:divBdr>
            </w:div>
            <w:div w:id="773357203">
              <w:marLeft w:val="0"/>
              <w:marRight w:val="0"/>
              <w:marTop w:val="0"/>
              <w:marBottom w:val="0"/>
              <w:divBdr>
                <w:top w:val="single" w:sz="6" w:space="0" w:color="333E8B"/>
                <w:left w:val="single" w:sz="6" w:space="0" w:color="333E8B"/>
                <w:bottom w:val="single" w:sz="6" w:space="0" w:color="333E8B"/>
                <w:right w:val="single" w:sz="6" w:space="0" w:color="333E8B"/>
              </w:divBdr>
            </w:div>
            <w:div w:id="140595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2122</Words>
  <Characters>12102</Characters>
  <Application>Microsoft Office Word</Application>
  <DocSecurity>0</DocSecurity>
  <Lines>100</Lines>
  <Paragraphs>28</Paragraphs>
  <ScaleCrop>false</ScaleCrop>
  <Company/>
  <LinksUpToDate>false</LinksUpToDate>
  <CharactersWithSpaces>14196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ghaforileila@gmail.com</dc:creator>
  <cp:lastModifiedBy>Utilisateur</cp:lastModifiedBy>
  <cp:revision>2</cp:revision>
  <dcterms:created xsi:type="dcterms:W3CDTF">2025-02-09T12:44:00Z</dcterms:created>
  <dcterms:modified xsi:type="dcterms:W3CDTF">2025-02-09T12:44:00Z</dcterms:modified>
</cp:coreProperties>
</file>