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125" w:rsidRPr="005C3BA9" w:rsidRDefault="00052125" w:rsidP="00052125">
      <w:pPr>
        <w:spacing w:after="100" w:afterAutospacing="1" w:line="240" w:lineRule="auto"/>
        <w:jc w:val="center"/>
        <w:outlineLvl w:val="5"/>
        <w:rPr>
          <w:rFonts w:asciiTheme="majorBidi" w:eastAsia="Times New Roman" w:hAnsiTheme="majorBidi" w:cstheme="majorBidi"/>
          <w:b/>
          <w:bCs/>
          <w:color w:val="212121"/>
          <w:sz w:val="28"/>
          <w:szCs w:val="28"/>
        </w:rPr>
      </w:pPr>
      <w:r w:rsidRPr="005C3BA9">
        <w:rPr>
          <w:rFonts w:asciiTheme="majorBidi" w:eastAsia="Times New Roman" w:hAnsiTheme="majorBidi" w:cstheme="majorBidi"/>
          <w:b/>
          <w:bCs/>
          <w:color w:val="212121"/>
          <w:sz w:val="28"/>
          <w:szCs w:val="28"/>
        </w:rPr>
        <w:t>An Introduction to Forensic Accounting</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 xml:space="preserve">Contrary to popular belief, 'forensic' has nothing to do with death. </w:t>
      </w:r>
      <w:proofErr w:type="gramStart"/>
      <w:r w:rsidRPr="005C3BA9">
        <w:rPr>
          <w:rFonts w:asciiTheme="majorBidi" w:eastAsia="Times New Roman" w:hAnsiTheme="majorBidi" w:cstheme="majorBidi"/>
          <w:sz w:val="28"/>
          <w:szCs w:val="28"/>
        </w:rPr>
        <w:t>'Forensic' means being able to meet the exacting standards of a court of law (thus forensic science, forensic psychiatry, forensic climatology etc.).</w:t>
      </w:r>
      <w:proofErr w:type="gramEnd"/>
      <w:r w:rsidRPr="005C3BA9">
        <w:rPr>
          <w:rFonts w:asciiTheme="majorBidi" w:eastAsia="Times New Roman" w:hAnsiTheme="majorBidi" w:cstheme="majorBidi"/>
          <w:sz w:val="28"/>
          <w:szCs w:val="28"/>
        </w:rPr>
        <w:t xml:space="preserve"> Some forensic accountants' primary skills include an understanding of the legal process; how to conduct investigations; conducting financial analyses and other accounting procedures at a level acceptable to the legal system.</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Until recently, detecting fraud or white collar crime was thought to be part of the accounting function. Fraud was something the internal or external auditors were supposed to guard against by their periodic audits. However, we now know the auditors can only check for the compliance of a company's books to generally accepted accounting principles and company policy. Thus, a new category of accounting was needed to substantiate the fraud for companies who identified fraudulent transactions. This area of accounting is known as forensic accounting</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 xml:space="preserve">Forensic accountants </w:t>
      </w:r>
      <w:proofErr w:type="spellStart"/>
      <w:r w:rsidRPr="005C3BA9">
        <w:rPr>
          <w:rFonts w:asciiTheme="majorBidi" w:eastAsia="Times New Roman" w:hAnsiTheme="majorBidi" w:cstheme="majorBidi"/>
          <w:sz w:val="28"/>
          <w:szCs w:val="28"/>
        </w:rPr>
        <w:t>utilise</w:t>
      </w:r>
      <w:proofErr w:type="spellEnd"/>
      <w:r w:rsidRPr="005C3BA9">
        <w:rPr>
          <w:rFonts w:asciiTheme="majorBidi" w:eastAsia="Times New Roman" w:hAnsiTheme="majorBidi" w:cstheme="majorBidi"/>
          <w:sz w:val="28"/>
          <w:szCs w:val="28"/>
        </w:rPr>
        <w:t xml:space="preserve"> accounting, auditing and investigative skills when conducting an investigation. Equally critical is their ability to respond immediately and to communicate financial information clearly and concisely in a courtroom setting. Forensic accountants are trained to look beyond the numbers and deal with the business reality of the situation.</w:t>
      </w:r>
    </w:p>
    <w:p w:rsidR="00052125"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Forensic accountants are multi-disciplinary and have a wide range of experience in the forensic and investigative field. They are frequently called upon to serve as expert witnesses and litigation consultants.</w:t>
      </w:r>
    </w:p>
    <w:p w:rsidR="00052125" w:rsidRDefault="00052125" w:rsidP="00052125">
      <w:pPr>
        <w:spacing w:after="100" w:afterAutospacing="1" w:line="240" w:lineRule="atLeast"/>
        <w:rPr>
          <w:rFonts w:asciiTheme="majorBidi" w:eastAsia="Times New Roman" w:hAnsiTheme="majorBidi" w:cstheme="majorBidi"/>
          <w:sz w:val="28"/>
          <w:szCs w:val="28"/>
        </w:rPr>
      </w:pPr>
      <w:r>
        <w:rPr>
          <w:noProof/>
        </w:rPr>
        <w:lastRenderedPageBreak/>
        <w:drawing>
          <wp:inline distT="0" distB="0" distL="0" distR="0">
            <wp:extent cx="5943600" cy="3962400"/>
            <wp:effectExtent l="19050" t="0" r="0" b="0"/>
            <wp:docPr id="2" name="Image 1" descr="Forensic Accounting: What It Is, How It's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nsic Accounting: What It Is, How It's Used"/>
                    <pic:cNvPicPr>
                      <a:picLocks noChangeAspect="1" noChangeArrowheads="1"/>
                    </pic:cNvPicPr>
                  </pic:nvPicPr>
                  <pic:blipFill>
                    <a:blip r:embed="rId5" cstate="print"/>
                    <a:srcRect/>
                    <a:stretch>
                      <a:fillRect/>
                    </a:stretch>
                  </pic:blipFill>
                  <pic:spPr bwMode="auto">
                    <a:xfrm>
                      <a:off x="0" y="0"/>
                      <a:ext cx="5943600" cy="3962400"/>
                    </a:xfrm>
                    <a:prstGeom prst="rect">
                      <a:avLst/>
                    </a:prstGeom>
                    <a:noFill/>
                    <a:ln w="9525">
                      <a:noFill/>
                      <a:miter lim="800000"/>
                      <a:headEnd/>
                      <a:tailEnd/>
                    </a:ln>
                  </pic:spPr>
                </pic:pic>
              </a:graphicData>
            </a:graphic>
          </wp:inline>
        </w:drawing>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p>
    <w:p w:rsidR="00052125" w:rsidRPr="005C3BA9" w:rsidRDefault="00052125" w:rsidP="00052125">
      <w:pPr>
        <w:spacing w:after="100" w:afterAutospacing="1" w:line="240" w:lineRule="auto"/>
        <w:outlineLvl w:val="5"/>
        <w:rPr>
          <w:rFonts w:asciiTheme="majorBidi" w:eastAsia="Times New Roman" w:hAnsiTheme="majorBidi" w:cstheme="majorBidi"/>
          <w:b/>
          <w:bCs/>
          <w:color w:val="212121"/>
          <w:sz w:val="28"/>
          <w:szCs w:val="28"/>
        </w:rPr>
      </w:pPr>
      <w:r w:rsidRPr="005C3BA9">
        <w:rPr>
          <w:rFonts w:asciiTheme="majorBidi" w:eastAsia="Times New Roman" w:hAnsiTheme="majorBidi" w:cstheme="majorBidi"/>
          <w:b/>
          <w:bCs/>
          <w:color w:val="212121"/>
          <w:sz w:val="28"/>
          <w:szCs w:val="28"/>
          <w:highlight w:val="yellow"/>
        </w:rPr>
        <w:t>As forensic accountants you may be working in areas such as</w:t>
      </w:r>
      <w:r w:rsidRPr="005C3BA9">
        <w:rPr>
          <w:rFonts w:asciiTheme="majorBidi" w:eastAsia="Times New Roman" w:hAnsiTheme="majorBidi" w:cstheme="majorBidi"/>
          <w:b/>
          <w:bCs/>
          <w:color w:val="212121"/>
          <w:sz w:val="28"/>
          <w:szCs w:val="28"/>
        </w:rPr>
        <w:t>:</w:t>
      </w:r>
    </w:p>
    <w:p w:rsidR="00052125" w:rsidRPr="005C3BA9" w:rsidRDefault="00052125" w:rsidP="00052125">
      <w:pPr>
        <w:numPr>
          <w:ilvl w:val="0"/>
          <w:numId w:val="1"/>
        </w:numPr>
        <w:spacing w:before="100" w:beforeAutospacing="1" w:after="100" w:afterAutospacing="1" w:line="240" w:lineRule="auto"/>
        <w:rPr>
          <w:rFonts w:asciiTheme="majorBidi" w:eastAsia="Times New Roman" w:hAnsiTheme="majorBidi" w:cstheme="majorBidi"/>
          <w:color w:val="626262"/>
          <w:sz w:val="28"/>
          <w:szCs w:val="28"/>
        </w:rPr>
      </w:pPr>
      <w:r w:rsidRPr="005C3BA9">
        <w:rPr>
          <w:rFonts w:asciiTheme="majorBidi" w:eastAsia="Times New Roman" w:hAnsiTheme="majorBidi" w:cstheme="majorBidi"/>
          <w:color w:val="626262"/>
          <w:sz w:val="28"/>
          <w:szCs w:val="28"/>
        </w:rPr>
        <w:t>Investigations, both criminal and civil</w:t>
      </w:r>
    </w:p>
    <w:p w:rsidR="00052125" w:rsidRPr="005C3BA9" w:rsidRDefault="00052125" w:rsidP="00052125">
      <w:pPr>
        <w:numPr>
          <w:ilvl w:val="0"/>
          <w:numId w:val="1"/>
        </w:numPr>
        <w:spacing w:before="100" w:beforeAutospacing="1" w:after="100" w:afterAutospacing="1" w:line="240" w:lineRule="auto"/>
        <w:rPr>
          <w:rFonts w:asciiTheme="majorBidi" w:eastAsia="Times New Roman" w:hAnsiTheme="majorBidi" w:cstheme="majorBidi"/>
          <w:color w:val="626262"/>
          <w:sz w:val="28"/>
          <w:szCs w:val="28"/>
        </w:rPr>
      </w:pPr>
      <w:r w:rsidRPr="005C3BA9">
        <w:rPr>
          <w:rFonts w:asciiTheme="majorBidi" w:eastAsia="Times New Roman" w:hAnsiTheme="majorBidi" w:cstheme="majorBidi"/>
          <w:color w:val="626262"/>
          <w:sz w:val="28"/>
          <w:szCs w:val="28"/>
        </w:rPr>
        <w:t>Preparation and review of evidence</w:t>
      </w:r>
    </w:p>
    <w:p w:rsidR="00052125" w:rsidRPr="005C3BA9" w:rsidRDefault="00052125" w:rsidP="00052125">
      <w:pPr>
        <w:numPr>
          <w:ilvl w:val="0"/>
          <w:numId w:val="1"/>
        </w:numPr>
        <w:spacing w:before="100" w:beforeAutospacing="1" w:after="100" w:afterAutospacing="1" w:line="240" w:lineRule="auto"/>
        <w:rPr>
          <w:rFonts w:asciiTheme="majorBidi" w:eastAsia="Times New Roman" w:hAnsiTheme="majorBidi" w:cstheme="majorBidi"/>
          <w:color w:val="626262"/>
          <w:sz w:val="28"/>
          <w:szCs w:val="28"/>
        </w:rPr>
      </w:pPr>
      <w:r w:rsidRPr="005C3BA9">
        <w:rPr>
          <w:rFonts w:asciiTheme="majorBidi" w:eastAsia="Times New Roman" w:hAnsiTheme="majorBidi" w:cstheme="majorBidi"/>
          <w:color w:val="626262"/>
          <w:sz w:val="28"/>
          <w:szCs w:val="28"/>
        </w:rPr>
        <w:t>Preparation of expert reports</w:t>
      </w:r>
    </w:p>
    <w:p w:rsidR="00052125" w:rsidRPr="005C3BA9" w:rsidRDefault="00052125" w:rsidP="00052125">
      <w:pPr>
        <w:numPr>
          <w:ilvl w:val="0"/>
          <w:numId w:val="1"/>
        </w:numPr>
        <w:spacing w:before="100" w:beforeAutospacing="1" w:after="100" w:afterAutospacing="1" w:line="240" w:lineRule="auto"/>
        <w:rPr>
          <w:rFonts w:asciiTheme="majorBidi" w:eastAsia="Times New Roman" w:hAnsiTheme="majorBidi" w:cstheme="majorBidi"/>
          <w:color w:val="626262"/>
          <w:sz w:val="28"/>
          <w:szCs w:val="28"/>
        </w:rPr>
      </w:pPr>
      <w:r w:rsidRPr="005C3BA9">
        <w:rPr>
          <w:rFonts w:asciiTheme="majorBidi" w:eastAsia="Times New Roman" w:hAnsiTheme="majorBidi" w:cstheme="majorBidi"/>
          <w:color w:val="626262"/>
          <w:sz w:val="28"/>
          <w:szCs w:val="28"/>
        </w:rPr>
        <w:t>Affidavits and proof of evidence</w:t>
      </w:r>
    </w:p>
    <w:p w:rsidR="00052125" w:rsidRPr="005C3BA9" w:rsidRDefault="00052125" w:rsidP="00052125">
      <w:pPr>
        <w:numPr>
          <w:ilvl w:val="0"/>
          <w:numId w:val="1"/>
        </w:numPr>
        <w:spacing w:before="100" w:beforeAutospacing="1" w:after="100" w:afterAutospacing="1" w:line="240" w:lineRule="auto"/>
        <w:rPr>
          <w:rFonts w:asciiTheme="majorBidi" w:eastAsia="Times New Roman" w:hAnsiTheme="majorBidi" w:cstheme="majorBidi"/>
          <w:color w:val="626262"/>
          <w:sz w:val="28"/>
          <w:szCs w:val="28"/>
        </w:rPr>
      </w:pPr>
      <w:r w:rsidRPr="005C3BA9">
        <w:rPr>
          <w:rFonts w:asciiTheme="majorBidi" w:eastAsia="Times New Roman" w:hAnsiTheme="majorBidi" w:cstheme="majorBidi"/>
          <w:color w:val="626262"/>
          <w:sz w:val="28"/>
          <w:szCs w:val="28"/>
        </w:rPr>
        <w:t>Giving oral evidence in court</w:t>
      </w:r>
    </w:p>
    <w:p w:rsidR="00052125" w:rsidRPr="005C3BA9" w:rsidRDefault="00052125" w:rsidP="00052125">
      <w:pPr>
        <w:numPr>
          <w:ilvl w:val="0"/>
          <w:numId w:val="1"/>
        </w:numPr>
        <w:spacing w:before="100" w:beforeAutospacing="1" w:after="100" w:afterAutospacing="1" w:line="240" w:lineRule="auto"/>
        <w:rPr>
          <w:rFonts w:asciiTheme="majorBidi" w:eastAsia="Times New Roman" w:hAnsiTheme="majorBidi" w:cstheme="majorBidi"/>
          <w:color w:val="626262"/>
          <w:sz w:val="28"/>
          <w:szCs w:val="28"/>
        </w:rPr>
      </w:pPr>
      <w:r w:rsidRPr="005C3BA9">
        <w:rPr>
          <w:rFonts w:asciiTheme="majorBidi" w:eastAsia="Times New Roman" w:hAnsiTheme="majorBidi" w:cstheme="majorBidi"/>
          <w:color w:val="626262"/>
          <w:sz w:val="28"/>
          <w:szCs w:val="28"/>
        </w:rPr>
        <w:t>Expert determination, arbitration, mediation or alternative</w:t>
      </w:r>
    </w:p>
    <w:p w:rsidR="00052125" w:rsidRPr="005C3BA9" w:rsidRDefault="00052125" w:rsidP="00052125">
      <w:pPr>
        <w:numPr>
          <w:ilvl w:val="0"/>
          <w:numId w:val="1"/>
        </w:numPr>
        <w:spacing w:before="100" w:beforeAutospacing="1" w:after="100" w:afterAutospacing="1" w:line="240" w:lineRule="auto"/>
        <w:rPr>
          <w:rFonts w:asciiTheme="majorBidi" w:eastAsia="Times New Roman" w:hAnsiTheme="majorBidi" w:cstheme="majorBidi"/>
          <w:color w:val="626262"/>
          <w:sz w:val="28"/>
          <w:szCs w:val="28"/>
        </w:rPr>
      </w:pPr>
      <w:r w:rsidRPr="005C3BA9">
        <w:rPr>
          <w:rFonts w:asciiTheme="majorBidi" w:eastAsia="Times New Roman" w:hAnsiTheme="majorBidi" w:cstheme="majorBidi"/>
          <w:color w:val="626262"/>
          <w:sz w:val="28"/>
          <w:szCs w:val="28"/>
        </w:rPr>
        <w:t>Dispute resolution</w:t>
      </w:r>
    </w:p>
    <w:p w:rsidR="00052125" w:rsidRPr="005C3BA9" w:rsidRDefault="00052125" w:rsidP="00052125">
      <w:pPr>
        <w:spacing w:after="100" w:afterAutospacing="1" w:line="240" w:lineRule="auto"/>
        <w:outlineLvl w:val="5"/>
        <w:rPr>
          <w:rFonts w:asciiTheme="majorBidi" w:eastAsia="Times New Roman" w:hAnsiTheme="majorBidi" w:cstheme="majorBidi"/>
          <w:b/>
          <w:bCs/>
          <w:color w:val="212121"/>
          <w:sz w:val="28"/>
          <w:szCs w:val="28"/>
        </w:rPr>
      </w:pPr>
      <w:r w:rsidRPr="005C3BA9">
        <w:rPr>
          <w:rFonts w:asciiTheme="majorBidi" w:eastAsia="Times New Roman" w:hAnsiTheme="majorBidi" w:cstheme="majorBidi"/>
          <w:color w:val="212121"/>
          <w:sz w:val="28"/>
          <w:szCs w:val="28"/>
        </w:rPr>
        <w:t>Insolvency support investigation and fraud prevention and awareness strategies</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Qualified forensic accountants can provide attorneys with a variety of approaches to successfully resolve claims and disputes. From early-stage advisor to expert witness, forensic accountants give knowledgeable advice throughout the commercial or regulatory litigation process in an effort to ascertain and develop key financial data.</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lastRenderedPageBreak/>
        <w:t xml:space="preserve">They can provide expert witness testimony supported by effective analysis, trial support by </w:t>
      </w:r>
      <w:proofErr w:type="spellStart"/>
      <w:r w:rsidRPr="005C3BA9">
        <w:rPr>
          <w:rFonts w:asciiTheme="majorBidi" w:eastAsia="Times New Roman" w:hAnsiTheme="majorBidi" w:cstheme="majorBidi"/>
          <w:sz w:val="28"/>
          <w:szCs w:val="28"/>
        </w:rPr>
        <w:t>analysing</w:t>
      </w:r>
      <w:proofErr w:type="spellEnd"/>
      <w:r w:rsidRPr="005C3BA9">
        <w:rPr>
          <w:rFonts w:asciiTheme="majorBidi" w:eastAsia="Times New Roman" w:hAnsiTheme="majorBidi" w:cstheme="majorBidi"/>
          <w:sz w:val="28"/>
          <w:szCs w:val="28"/>
        </w:rPr>
        <w:t xml:space="preserve"> materials and developing approaches to support the direct and/or cross examination process and comprehensive support for settlement scenarios.</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So, what does it take to become a forensic accountant? Apart from a need for the same basic accounting skills that it takes to become a good auditor, to be a forensic accountant you need to have the ability to:</w:t>
      </w:r>
    </w:p>
    <w:p w:rsidR="00052125" w:rsidRPr="005C3BA9" w:rsidRDefault="00052125" w:rsidP="00052125">
      <w:pPr>
        <w:numPr>
          <w:ilvl w:val="0"/>
          <w:numId w:val="2"/>
        </w:numPr>
        <w:spacing w:before="100" w:beforeAutospacing="1" w:after="100" w:afterAutospacing="1" w:line="240" w:lineRule="auto"/>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Pay attention to the smallest detail</w:t>
      </w:r>
    </w:p>
    <w:p w:rsidR="00052125" w:rsidRPr="005C3BA9" w:rsidRDefault="00052125" w:rsidP="00052125">
      <w:pPr>
        <w:numPr>
          <w:ilvl w:val="0"/>
          <w:numId w:val="2"/>
        </w:numPr>
        <w:spacing w:before="100" w:beforeAutospacing="1" w:after="100" w:afterAutospacing="1" w:line="240" w:lineRule="auto"/>
        <w:rPr>
          <w:rFonts w:asciiTheme="majorBidi" w:eastAsia="Times New Roman" w:hAnsiTheme="majorBidi" w:cstheme="majorBidi"/>
          <w:sz w:val="28"/>
          <w:szCs w:val="28"/>
        </w:rPr>
      </w:pPr>
      <w:proofErr w:type="spellStart"/>
      <w:r w:rsidRPr="005C3BA9">
        <w:rPr>
          <w:rFonts w:asciiTheme="majorBidi" w:eastAsia="Times New Roman" w:hAnsiTheme="majorBidi" w:cstheme="majorBidi"/>
          <w:sz w:val="28"/>
          <w:szCs w:val="28"/>
        </w:rPr>
        <w:t>Analyse</w:t>
      </w:r>
      <w:proofErr w:type="spellEnd"/>
      <w:r w:rsidRPr="005C3BA9">
        <w:rPr>
          <w:rFonts w:asciiTheme="majorBidi" w:eastAsia="Times New Roman" w:hAnsiTheme="majorBidi" w:cstheme="majorBidi"/>
          <w:sz w:val="28"/>
          <w:szCs w:val="28"/>
        </w:rPr>
        <w:t xml:space="preserve"> data thoroughly</w:t>
      </w:r>
    </w:p>
    <w:p w:rsidR="00052125" w:rsidRPr="005C3BA9" w:rsidRDefault="00052125" w:rsidP="00052125">
      <w:pPr>
        <w:numPr>
          <w:ilvl w:val="0"/>
          <w:numId w:val="2"/>
        </w:numPr>
        <w:spacing w:before="100" w:beforeAutospacing="1" w:after="100" w:afterAutospacing="1" w:line="240" w:lineRule="auto"/>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Think creatively</w:t>
      </w:r>
    </w:p>
    <w:p w:rsidR="00052125" w:rsidRPr="005C3BA9" w:rsidRDefault="00052125" w:rsidP="00052125">
      <w:pPr>
        <w:numPr>
          <w:ilvl w:val="0"/>
          <w:numId w:val="2"/>
        </w:numPr>
        <w:spacing w:before="100" w:beforeAutospacing="1" w:after="100" w:afterAutospacing="1" w:line="240" w:lineRule="auto"/>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Possess common business sense</w:t>
      </w:r>
    </w:p>
    <w:p w:rsidR="00052125" w:rsidRPr="005C3BA9" w:rsidRDefault="00052125" w:rsidP="00052125">
      <w:pPr>
        <w:numPr>
          <w:ilvl w:val="0"/>
          <w:numId w:val="2"/>
        </w:numPr>
        <w:spacing w:before="100" w:beforeAutospacing="1" w:after="100" w:afterAutospacing="1" w:line="240" w:lineRule="auto"/>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Be proficient with a computer and; have excellent communication skills</w:t>
      </w:r>
    </w:p>
    <w:p w:rsidR="00052125" w:rsidRPr="005C3BA9" w:rsidRDefault="00052125" w:rsidP="00052125">
      <w:pPr>
        <w:numPr>
          <w:ilvl w:val="0"/>
          <w:numId w:val="2"/>
        </w:numPr>
        <w:spacing w:before="100" w:beforeAutospacing="1" w:after="100" w:afterAutospacing="1" w:line="240" w:lineRule="auto"/>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A "sixth sense" that can be used to reconstruct details of past accounting transactions is also beneficial</w:t>
      </w:r>
    </w:p>
    <w:p w:rsidR="00052125" w:rsidRPr="005C3BA9" w:rsidRDefault="00052125" w:rsidP="00052125">
      <w:pPr>
        <w:numPr>
          <w:ilvl w:val="0"/>
          <w:numId w:val="2"/>
        </w:numPr>
        <w:spacing w:before="100" w:beforeAutospacing="1" w:after="100" w:afterAutospacing="1" w:line="240" w:lineRule="auto"/>
        <w:rPr>
          <w:rFonts w:asciiTheme="majorBidi" w:eastAsia="Times New Roman" w:hAnsiTheme="majorBidi" w:cstheme="majorBidi"/>
          <w:color w:val="626262"/>
          <w:sz w:val="28"/>
          <w:szCs w:val="28"/>
        </w:rPr>
      </w:pPr>
      <w:r w:rsidRPr="005C3BA9">
        <w:rPr>
          <w:rFonts w:asciiTheme="majorBidi" w:eastAsia="Times New Roman" w:hAnsiTheme="majorBidi" w:cstheme="majorBidi"/>
          <w:sz w:val="28"/>
          <w:szCs w:val="28"/>
        </w:rPr>
        <w:t xml:space="preserve">A photographic memory helps when trying to </w:t>
      </w:r>
      <w:proofErr w:type="spellStart"/>
      <w:r w:rsidRPr="005C3BA9">
        <w:rPr>
          <w:rFonts w:asciiTheme="majorBidi" w:eastAsia="Times New Roman" w:hAnsiTheme="majorBidi" w:cstheme="majorBidi"/>
          <w:sz w:val="28"/>
          <w:szCs w:val="28"/>
        </w:rPr>
        <w:t>visualise</w:t>
      </w:r>
      <w:proofErr w:type="spellEnd"/>
      <w:r w:rsidRPr="005C3BA9">
        <w:rPr>
          <w:rFonts w:asciiTheme="majorBidi" w:eastAsia="Times New Roman" w:hAnsiTheme="majorBidi" w:cstheme="majorBidi"/>
          <w:sz w:val="28"/>
          <w:szCs w:val="28"/>
        </w:rPr>
        <w:t xml:space="preserve"> and reconstruct these past events</w:t>
      </w:r>
      <w:r w:rsidRPr="005C3BA9">
        <w:rPr>
          <w:rFonts w:asciiTheme="majorBidi" w:eastAsia="Times New Roman" w:hAnsiTheme="majorBidi" w:cstheme="majorBidi"/>
          <w:color w:val="626262"/>
          <w:sz w:val="28"/>
          <w:szCs w:val="28"/>
        </w:rPr>
        <w:t>.</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A forensic accountant also needs the ability to maintain his composure when detailing these events on the witness stand and should be insensitive to personal attacks on his professional credibility.</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One thing forensic accountants learn when conducting fraud investigations is that you can never assume, what appears to be one thing on the first glance often turns out to be quite different when examined closely.</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An increasingly complex business environment and the growing tendency for people to take legal action has led to the demand for accountants who understand the legal process, and who can conduct investigations, financial analysis and other accounting or audit procedures at a level acceptable to the courts.</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Forensic accountants gather information to form an opinion, which is generally expressed in a report or given as expert evidence in court. Due to the diversity of commercial matters which are brought before the courts, a Forensic Accountant's work is often far more challenging and interesting than the traditional compliance or statutory reporting work undertaken by many accountants in professional practice.</w:t>
      </w:r>
    </w:p>
    <w:p w:rsidR="00052125" w:rsidRPr="005C3BA9" w:rsidRDefault="00052125" w:rsidP="00052125">
      <w:pPr>
        <w:spacing w:after="100" w:afterAutospacing="1" w:line="240" w:lineRule="auto"/>
        <w:outlineLvl w:val="5"/>
        <w:rPr>
          <w:rFonts w:asciiTheme="majorBidi" w:eastAsia="Times New Roman" w:hAnsiTheme="majorBidi" w:cstheme="majorBidi"/>
          <w:b/>
          <w:bCs/>
          <w:color w:val="212121"/>
          <w:sz w:val="28"/>
          <w:szCs w:val="28"/>
        </w:rPr>
      </w:pPr>
      <w:r w:rsidRPr="005C3BA9">
        <w:rPr>
          <w:rFonts w:asciiTheme="majorBidi" w:eastAsia="Times New Roman" w:hAnsiTheme="majorBidi" w:cstheme="majorBidi"/>
          <w:b/>
          <w:bCs/>
          <w:color w:val="212121"/>
          <w:sz w:val="28"/>
          <w:szCs w:val="28"/>
          <w:highlight w:val="yellow"/>
        </w:rPr>
        <w:t>The key areas of work for Forensic Accountants are</w:t>
      </w:r>
      <w:r w:rsidRPr="005C3BA9">
        <w:rPr>
          <w:rFonts w:asciiTheme="majorBidi" w:eastAsia="Times New Roman" w:hAnsiTheme="majorBidi" w:cstheme="majorBidi"/>
          <w:b/>
          <w:bCs/>
          <w:color w:val="212121"/>
          <w:sz w:val="28"/>
          <w:szCs w:val="28"/>
        </w:rPr>
        <w:t>:</w:t>
      </w:r>
    </w:p>
    <w:p w:rsidR="00052125" w:rsidRPr="005C3BA9" w:rsidRDefault="00052125" w:rsidP="00052125">
      <w:pPr>
        <w:numPr>
          <w:ilvl w:val="0"/>
          <w:numId w:val="3"/>
        </w:numPr>
        <w:spacing w:before="100" w:beforeAutospacing="1" w:after="100" w:afterAutospacing="1" w:line="240" w:lineRule="auto"/>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lastRenderedPageBreak/>
        <w:t>Quantification of Damages and Loss of Profits</w:t>
      </w:r>
    </w:p>
    <w:p w:rsidR="00052125" w:rsidRPr="005C3BA9" w:rsidRDefault="00052125" w:rsidP="00052125">
      <w:pPr>
        <w:numPr>
          <w:ilvl w:val="0"/>
          <w:numId w:val="3"/>
        </w:numPr>
        <w:spacing w:before="100" w:beforeAutospacing="1" w:after="100" w:afterAutospacing="1" w:line="240" w:lineRule="auto"/>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 xml:space="preserve">Assessing the effect on profitability, </w:t>
      </w:r>
      <w:proofErr w:type="spellStart"/>
      <w:r w:rsidRPr="005C3BA9">
        <w:rPr>
          <w:rFonts w:asciiTheme="majorBidi" w:eastAsia="Times New Roman" w:hAnsiTheme="majorBidi" w:cstheme="majorBidi"/>
          <w:sz w:val="28"/>
          <w:szCs w:val="28"/>
        </w:rPr>
        <w:t>cashflow</w:t>
      </w:r>
      <w:proofErr w:type="spellEnd"/>
      <w:r w:rsidRPr="005C3BA9">
        <w:rPr>
          <w:rFonts w:asciiTheme="majorBidi" w:eastAsia="Times New Roman" w:hAnsiTheme="majorBidi" w:cstheme="majorBidi"/>
          <w:sz w:val="28"/>
          <w:szCs w:val="28"/>
        </w:rPr>
        <w:t>, income or value, that a party claims to have incurred, or may incur, because of either a breach in a contract, personal injury, product liability, breaches of the Trade Practices Act or Fair Trading, etc.</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The Forensic Accountant may also need to consider the impact of other circumstances on the claimed loss, and the degree to which the loss was mitigated or could have been mitigated in order to determine the actual loss incurred.</w:t>
      </w:r>
    </w:p>
    <w:p w:rsidR="00052125" w:rsidRPr="005C3BA9" w:rsidRDefault="00052125" w:rsidP="00052125">
      <w:pPr>
        <w:spacing w:after="100" w:afterAutospacing="1" w:line="240" w:lineRule="auto"/>
        <w:outlineLvl w:val="5"/>
        <w:rPr>
          <w:rFonts w:asciiTheme="majorBidi" w:eastAsia="Times New Roman" w:hAnsiTheme="majorBidi" w:cstheme="majorBidi"/>
          <w:b/>
          <w:bCs/>
          <w:color w:val="212121"/>
          <w:sz w:val="28"/>
          <w:szCs w:val="28"/>
        </w:rPr>
      </w:pPr>
      <w:r w:rsidRPr="005C3BA9">
        <w:rPr>
          <w:rFonts w:asciiTheme="majorBidi" w:eastAsia="Times New Roman" w:hAnsiTheme="majorBidi" w:cstheme="majorBidi"/>
          <w:b/>
          <w:bCs/>
          <w:color w:val="212121"/>
          <w:sz w:val="28"/>
          <w:szCs w:val="28"/>
          <w:highlight w:val="yellow"/>
        </w:rPr>
        <w:t>Valuations</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Determining the value of shares, businesses, partnerships, intangibles, etc in dispute, lost or destroyed. The Forensic Accountant must review information as both a financial analyst and as an investigating accountant, making appropriate adjustments, where necessary, and applying a generally accepted, or arguable, methodology to determine the value.</w:t>
      </w:r>
    </w:p>
    <w:p w:rsidR="00052125" w:rsidRPr="005C3BA9" w:rsidRDefault="00052125" w:rsidP="00052125">
      <w:pPr>
        <w:spacing w:after="100" w:afterAutospacing="1" w:line="240" w:lineRule="auto"/>
        <w:outlineLvl w:val="5"/>
        <w:rPr>
          <w:rFonts w:asciiTheme="majorBidi" w:eastAsia="Times New Roman" w:hAnsiTheme="majorBidi" w:cstheme="majorBidi"/>
          <w:b/>
          <w:bCs/>
          <w:color w:val="212121"/>
          <w:sz w:val="28"/>
          <w:szCs w:val="28"/>
        </w:rPr>
      </w:pPr>
      <w:r w:rsidRPr="005C3BA9">
        <w:rPr>
          <w:rFonts w:asciiTheme="majorBidi" w:eastAsia="Times New Roman" w:hAnsiTheme="majorBidi" w:cstheme="majorBidi"/>
          <w:b/>
          <w:bCs/>
          <w:color w:val="212121"/>
          <w:sz w:val="28"/>
          <w:szCs w:val="28"/>
          <w:highlight w:val="yellow"/>
        </w:rPr>
        <w:t>Professional Negligence</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proofErr w:type="gramStart"/>
      <w:r w:rsidRPr="005C3BA9">
        <w:rPr>
          <w:rFonts w:asciiTheme="majorBidi" w:eastAsia="Times New Roman" w:hAnsiTheme="majorBidi" w:cstheme="majorBidi"/>
          <w:sz w:val="28"/>
          <w:szCs w:val="28"/>
        </w:rPr>
        <w:t>Reviewing transactions and the actions, or inaction, of various professionals to determine whether the parties were negligent and, if so, to what extent.</w:t>
      </w:r>
      <w:proofErr w:type="gramEnd"/>
      <w:r w:rsidRPr="005C3BA9">
        <w:rPr>
          <w:rFonts w:asciiTheme="majorBidi" w:eastAsia="Times New Roman" w:hAnsiTheme="majorBidi" w:cstheme="majorBidi"/>
          <w:sz w:val="28"/>
          <w:szCs w:val="28"/>
        </w:rPr>
        <w:br/>
        <w:t>When a review involves an accounting professional, a keen knowledge of the applicable accounting standards and the prevailing law is required. Therefore, the Forensic Accountant must have the ability to identify the impact and timing of changes in law and procedures.</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 xml:space="preserve">Fraud - investigating frauds and establishing procedures to prevent or detect fraud. Forensic Accountants are frequently called upon to investigate frauds, identify the appropriate documentary evidence, </w:t>
      </w:r>
      <w:proofErr w:type="gramStart"/>
      <w:r w:rsidRPr="005C3BA9">
        <w:rPr>
          <w:rFonts w:asciiTheme="majorBidi" w:eastAsia="Times New Roman" w:hAnsiTheme="majorBidi" w:cstheme="majorBidi"/>
          <w:sz w:val="28"/>
          <w:szCs w:val="28"/>
        </w:rPr>
        <w:t>quantify</w:t>
      </w:r>
      <w:proofErr w:type="gramEnd"/>
      <w:r w:rsidRPr="005C3BA9">
        <w:rPr>
          <w:rFonts w:asciiTheme="majorBidi" w:eastAsia="Times New Roman" w:hAnsiTheme="majorBidi" w:cstheme="majorBidi"/>
          <w:sz w:val="28"/>
          <w:szCs w:val="28"/>
        </w:rPr>
        <w:t xml:space="preserve"> the loss and to assist in the prosecution of those involved.</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Family Law Matters - assessing the existence, value and ownership of the financial resources available to parties in matrimonial dispute. This type of work requires excellent communication skills when dealing with related party small family businesses where the personal emotions of the parties involved as frequently the financial information being considered frequently contains a mixture of business and personal transactions with tax driven results.</w:t>
      </w:r>
    </w:p>
    <w:p w:rsidR="00052125" w:rsidRPr="005C3BA9" w:rsidRDefault="00052125" w:rsidP="00052125">
      <w:pPr>
        <w:spacing w:after="100" w:afterAutospacing="1" w:line="240" w:lineRule="atLeast"/>
        <w:rPr>
          <w:rFonts w:asciiTheme="majorBidi" w:eastAsia="Times New Roman" w:hAnsiTheme="majorBidi" w:cstheme="majorBidi"/>
          <w:sz w:val="28"/>
          <w:szCs w:val="28"/>
        </w:rPr>
      </w:pPr>
      <w:r w:rsidRPr="005C3BA9">
        <w:rPr>
          <w:rFonts w:asciiTheme="majorBidi" w:eastAsia="Times New Roman" w:hAnsiTheme="majorBidi" w:cstheme="majorBidi"/>
          <w:sz w:val="28"/>
          <w:szCs w:val="28"/>
        </w:rPr>
        <w:t xml:space="preserve">Forensic Accountants need to have an interest in and the aptitude to develop accounting, auditing, financial and investigative skills to </w:t>
      </w:r>
      <w:proofErr w:type="spellStart"/>
      <w:r w:rsidRPr="005C3BA9">
        <w:rPr>
          <w:rFonts w:asciiTheme="majorBidi" w:eastAsia="Times New Roman" w:hAnsiTheme="majorBidi" w:cstheme="majorBidi"/>
          <w:sz w:val="28"/>
          <w:szCs w:val="28"/>
        </w:rPr>
        <w:t>recognise</w:t>
      </w:r>
      <w:proofErr w:type="spellEnd"/>
      <w:r w:rsidRPr="005C3BA9">
        <w:rPr>
          <w:rFonts w:asciiTheme="majorBidi" w:eastAsia="Times New Roman" w:hAnsiTheme="majorBidi" w:cstheme="majorBidi"/>
          <w:sz w:val="28"/>
          <w:szCs w:val="28"/>
        </w:rPr>
        <w:t xml:space="preserve">, document and </w:t>
      </w:r>
      <w:proofErr w:type="spellStart"/>
      <w:r w:rsidRPr="005C3BA9">
        <w:rPr>
          <w:rFonts w:asciiTheme="majorBidi" w:eastAsia="Times New Roman" w:hAnsiTheme="majorBidi" w:cstheme="majorBidi"/>
          <w:sz w:val="28"/>
          <w:szCs w:val="28"/>
        </w:rPr>
        <w:lastRenderedPageBreak/>
        <w:t>analyse</w:t>
      </w:r>
      <w:proofErr w:type="spellEnd"/>
      <w:r w:rsidRPr="005C3BA9">
        <w:rPr>
          <w:rFonts w:asciiTheme="majorBidi" w:eastAsia="Times New Roman" w:hAnsiTheme="majorBidi" w:cstheme="majorBidi"/>
          <w:sz w:val="28"/>
          <w:szCs w:val="28"/>
        </w:rPr>
        <w:t xml:space="preserve"> information frequently from hostile or opposing parties-that is required to form and support an opinion.</w:t>
      </w:r>
    </w:p>
    <w:p w:rsidR="00D956B8" w:rsidRDefault="00052125" w:rsidP="00052125">
      <w:r w:rsidRPr="005C3BA9">
        <w:rPr>
          <w:rFonts w:asciiTheme="majorBidi" w:eastAsia="Times New Roman" w:hAnsiTheme="majorBidi" w:cstheme="majorBidi"/>
          <w:sz w:val="28"/>
          <w:szCs w:val="28"/>
        </w:rPr>
        <w:t>The Forensic Accountant must have the confidence and ability to respond immediately to questions raised in court. Further, and potentially even more important than knowing the answers, the Forensic Accountant must be able to communicate often extremely technical and complex financial information in a manner that will understood by the court</w:t>
      </w:r>
    </w:p>
    <w:sectPr w:rsidR="00D956B8" w:rsidSect="00D956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61E03"/>
    <w:multiLevelType w:val="multilevel"/>
    <w:tmpl w:val="0EE4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D3F92"/>
    <w:multiLevelType w:val="multilevel"/>
    <w:tmpl w:val="1854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DE131D"/>
    <w:multiLevelType w:val="multilevel"/>
    <w:tmpl w:val="D4E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52125"/>
    <w:rsid w:val="00052125"/>
    <w:rsid w:val="00D956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OMEIRI</dc:creator>
  <cp:lastModifiedBy>SAMI OMEIRI</cp:lastModifiedBy>
  <cp:revision>1</cp:revision>
  <dcterms:created xsi:type="dcterms:W3CDTF">2025-02-11T05:55:00Z</dcterms:created>
  <dcterms:modified xsi:type="dcterms:W3CDTF">2025-02-11T05:56:00Z</dcterms:modified>
</cp:coreProperties>
</file>