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13"/>
        <w:gridCol w:w="1287"/>
        <w:gridCol w:w="11"/>
        <w:gridCol w:w="1514"/>
        <w:gridCol w:w="456"/>
        <w:gridCol w:w="958"/>
        <w:gridCol w:w="699"/>
        <w:gridCol w:w="272"/>
        <w:gridCol w:w="546"/>
        <w:gridCol w:w="32"/>
        <w:gridCol w:w="1051"/>
        <w:gridCol w:w="25"/>
        <w:gridCol w:w="894"/>
        <w:gridCol w:w="63"/>
        <w:gridCol w:w="1112"/>
        <w:gridCol w:w="22"/>
      </w:tblGrid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auto"/>
          </w:tcPr>
          <w:p w:rsidR="00900B33" w:rsidRPr="00111A99" w:rsidRDefault="00900B33" w:rsidP="005362A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Pr="006114C7">
              <w:rPr>
                <w:rFonts w:ascii="Times New Roman" w:eastAsia="Times New Roman" w:hAnsi="Times New Roman" w:cs="Times New Roman"/>
                <w:sz w:val="32"/>
                <w:szCs w:val="32"/>
              </w:rPr>
              <w:t>Syllabus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auto"/>
            <w:vAlign w:val="center"/>
          </w:tcPr>
          <w:p w:rsidR="00900B33" w:rsidRPr="00FF3D20" w:rsidRDefault="00900B33" w:rsidP="005362A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منهجية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334" w:type="dxa"/>
            <w:gridSpan w:val="2"/>
            <w:shd w:val="clear" w:color="auto" w:fill="auto"/>
            <w:vAlign w:val="center"/>
          </w:tcPr>
          <w:p w:rsidR="00900B33" w:rsidRPr="00FF3D20" w:rsidRDefault="00900B33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268" w:type="dxa"/>
            <w:gridSpan w:val="4"/>
            <w:shd w:val="clear" w:color="auto" w:fill="auto"/>
            <w:vAlign w:val="center"/>
          </w:tcPr>
          <w:p w:rsidR="00900B33" w:rsidRPr="00FF3D20" w:rsidRDefault="00900B33" w:rsidP="005362AE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العلوم الاقتصادية التسيير والعلوم التجارية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900B33" w:rsidRPr="00FF3D20" w:rsidRDefault="00900B33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4017" w:type="dxa"/>
            <w:gridSpan w:val="9"/>
            <w:shd w:val="clear" w:color="auto" w:fill="auto"/>
            <w:vAlign w:val="center"/>
          </w:tcPr>
          <w:p w:rsidR="00900B33" w:rsidRPr="00FF3D20" w:rsidRDefault="00A4575C" w:rsidP="005362AE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علوم التسيير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334" w:type="dxa"/>
            <w:gridSpan w:val="2"/>
            <w:shd w:val="clear" w:color="auto" w:fill="auto"/>
            <w:vAlign w:val="center"/>
          </w:tcPr>
          <w:p w:rsidR="00900B33" w:rsidRPr="00FF3D20" w:rsidRDefault="00900B33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268" w:type="dxa"/>
            <w:gridSpan w:val="4"/>
            <w:shd w:val="clear" w:color="auto" w:fill="auto"/>
            <w:vAlign w:val="center"/>
          </w:tcPr>
          <w:p w:rsidR="00900B33" w:rsidRPr="00FF3D20" w:rsidRDefault="00792C3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الإدارة الاستراتيجية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900B33" w:rsidRPr="00FF3D20" w:rsidRDefault="00900B33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4017" w:type="dxa"/>
            <w:gridSpan w:val="9"/>
            <w:shd w:val="clear" w:color="auto" w:fill="auto"/>
            <w:vAlign w:val="center"/>
          </w:tcPr>
          <w:p w:rsidR="00900B33" w:rsidRPr="00FF3D20" w:rsidRDefault="00792C39" w:rsidP="005362AE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الأولى ماستر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334" w:type="dxa"/>
            <w:gridSpan w:val="2"/>
            <w:shd w:val="clear" w:color="auto" w:fill="auto"/>
            <w:vAlign w:val="center"/>
          </w:tcPr>
          <w:p w:rsidR="00900B33" w:rsidRPr="00FF3D20" w:rsidRDefault="00900B33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268" w:type="dxa"/>
            <w:gridSpan w:val="4"/>
            <w:shd w:val="clear" w:color="auto" w:fill="auto"/>
            <w:vAlign w:val="center"/>
          </w:tcPr>
          <w:p w:rsidR="00900B33" w:rsidRPr="00FF3D20" w:rsidRDefault="00900B33" w:rsidP="00792C3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الثا</w:t>
            </w:r>
            <w:r w:rsidR="00792C3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ني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900B33" w:rsidRPr="00FF3D20" w:rsidRDefault="00900B33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4017" w:type="dxa"/>
            <w:gridSpan w:val="9"/>
            <w:shd w:val="clear" w:color="auto" w:fill="auto"/>
            <w:vAlign w:val="center"/>
          </w:tcPr>
          <w:p w:rsidR="00900B33" w:rsidRPr="00FF3D20" w:rsidRDefault="004D434D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2024-2025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F2DBDB" w:themeFill="accent2" w:themeFillTint="33"/>
            <w:vAlign w:val="center"/>
          </w:tcPr>
          <w:p w:rsidR="00900B33" w:rsidRPr="00FF3D20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900B33" w:rsidP="00900B3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منهجية</w:t>
            </w:r>
            <w:r w:rsidR="00792C3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اعداد مذكرة الماستر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E1652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900B33" w:rsidRPr="0050480E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استكشافية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900B33" w:rsidP="002C57A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</w:t>
            </w:r>
            <w:r w:rsidR="002C57A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EE14F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900B33" w:rsidRPr="0050480E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900B33" w:rsidP="00900B3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 سا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751AC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900B33" w:rsidRPr="0050480E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توجيهية ( عدد الساعات في الأسبوع )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900B33" w:rsidP="00ED553F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تطبيقية ( عدد الساعات في الأسبوع )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900B33" w:rsidRPr="0050480E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F2DBDB" w:themeFill="accent2" w:themeFillTint="33"/>
            <w:vAlign w:val="center"/>
          </w:tcPr>
          <w:p w:rsidR="00900B33" w:rsidRPr="00FF3D20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C3263C" w:rsidP="00C3263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دخاخني وهيبة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900B33" w:rsidRPr="0050480E" w:rsidRDefault="00C326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أستاذ محاضر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ا-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C3263C" w:rsidP="00C3263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قاعة الاساتذة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900B33" w:rsidRPr="0050480E" w:rsidRDefault="00C326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dekhakhniwahiba@yahoo.fr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1514" w:type="dxa"/>
            <w:shd w:val="clear" w:color="auto" w:fill="auto"/>
          </w:tcPr>
          <w:p w:rsidR="00900B33" w:rsidRPr="0050480E" w:rsidRDefault="00C3263C" w:rsidP="00C3263C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/</w:t>
            </w:r>
          </w:p>
        </w:tc>
        <w:tc>
          <w:tcPr>
            <w:tcW w:w="2113" w:type="dxa"/>
            <w:gridSpan w:val="3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4017" w:type="dxa"/>
            <w:gridSpan w:val="9"/>
            <w:shd w:val="clear" w:color="auto" w:fill="auto"/>
          </w:tcPr>
          <w:p w:rsidR="00C3263C" w:rsidRPr="0050480E" w:rsidRDefault="00C3263C" w:rsidP="004D434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14:00-15:30 ا</w:t>
            </w:r>
            <w:r w:rsidR="004D434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لقاعة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</w:t>
            </w:r>
            <w:r w:rsidR="004D434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7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F2DBDB" w:themeFill="accent2" w:themeFillTint="33"/>
            <w:vAlign w:val="center"/>
          </w:tcPr>
          <w:p w:rsidR="00900B33" w:rsidRPr="00FF3D20" w:rsidRDefault="00900B33" w:rsidP="00900B3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900B33" w:rsidRPr="0050480E" w:rsidTr="004A3208">
        <w:trPr>
          <w:trHeight w:val="1479"/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900B33" w:rsidRPr="0050480E" w:rsidRDefault="00900B33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900B33" w:rsidRPr="0050480E" w:rsidRDefault="00900B33" w:rsidP="00ED640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5" w:type="dxa"/>
            <w:gridSpan w:val="16"/>
            <w:shd w:val="clear" w:color="auto" w:fill="auto"/>
            <w:vAlign w:val="center"/>
          </w:tcPr>
          <w:p w:rsidR="00900B33" w:rsidRPr="00ED640C" w:rsidRDefault="00900B33" w:rsidP="00254471">
            <w:pPr>
              <w:bidi/>
              <w:ind w:left="-1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</w:pPr>
            <w:r w:rsidRPr="006432B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 xml:space="preserve">تهدف هذه المادة إلى تزويد الطالب بنظرة عامة حول منهجية البحث العلمي، بغرض التعرف على </w:t>
            </w:r>
            <w:r w:rsidR="00254471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>خصوصية</w:t>
            </w:r>
            <w:r w:rsidRPr="006432B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 w:rsidR="00254471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</w:rPr>
              <w:t>البحث في علوم التسيير، م</w:t>
            </w:r>
            <w:r w:rsidRPr="006432B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 xml:space="preserve">عرفة المنهاج العلمية المتبعة للوصول لحل مشكل مطروح، </w:t>
            </w:r>
            <w:r w:rsidR="00254471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 xml:space="preserve">مختلف المرجعيات والمقاربات المنهجية، </w:t>
            </w:r>
            <w:r w:rsidRPr="006432B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>بالإضافة إلى ت</w:t>
            </w:r>
            <w:r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>علم فنيات تحرير وتنظيم المذكرة.</w:t>
            </w:r>
          </w:p>
        </w:tc>
      </w:tr>
      <w:tr w:rsidR="00900B33" w:rsidRPr="0050480E" w:rsidTr="004A3208">
        <w:trPr>
          <w:trHeight w:val="1150"/>
          <w:jc w:val="center"/>
        </w:trPr>
        <w:tc>
          <w:tcPr>
            <w:tcW w:w="1321" w:type="dxa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5" w:type="dxa"/>
            <w:gridSpan w:val="16"/>
            <w:shd w:val="clear" w:color="auto" w:fill="auto"/>
            <w:vAlign w:val="center"/>
          </w:tcPr>
          <w:p w:rsidR="00ED553F" w:rsidRPr="000B4B97" w:rsidRDefault="00900B33" w:rsidP="00254471">
            <w:pPr>
              <w:bidi/>
              <w:ind w:left="-1"/>
              <w:jc w:val="both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</w:pPr>
            <w:r w:rsidRPr="00ED640C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>تدريب</w:t>
            </w:r>
            <w:r w:rsidRPr="00ED640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 xml:space="preserve"> الطالب</w:t>
            </w:r>
            <w:r w:rsidRPr="00ED640C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 xml:space="preserve"> على كيفية تطبيق</w:t>
            </w:r>
            <w:r w:rsidRPr="00ED640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 xml:space="preserve"> مناهج البحث العلمي </w:t>
            </w:r>
            <w:r w:rsidRPr="00ED640C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 xml:space="preserve">في متابعة وتحليل إشكاليات </w:t>
            </w:r>
            <w:r w:rsidR="00254471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>علوم التسيير</w:t>
            </w:r>
            <w:r w:rsidRPr="00ED640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>،</w:t>
            </w:r>
            <w:r w:rsidRPr="00ED640C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 xml:space="preserve"> باستخدام </w:t>
            </w:r>
            <w:r w:rsidRPr="00ED640C"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  <w:lang w:bidi="ar-DZ"/>
              </w:rPr>
              <w:t xml:space="preserve"> تقنيات البحث العلمي</w:t>
            </w:r>
            <w:r w:rsidR="00254471">
              <w:rPr>
                <w:rFonts w:ascii="Sakkal Majalla" w:hAnsi="Sakkal Majalla" w:cs="Sakkal Majalla" w:hint="cs"/>
                <w:b/>
                <w:color w:val="000000"/>
                <w:sz w:val="32"/>
                <w:szCs w:val="32"/>
                <w:rtl/>
                <w:lang w:bidi="ar-DZ"/>
              </w:rPr>
              <w:t xml:space="preserve"> المناسبة.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F2DBDB" w:themeFill="accent2" w:themeFillTint="33"/>
            <w:vAlign w:val="center"/>
          </w:tcPr>
          <w:p w:rsidR="00900B33" w:rsidRPr="0050480E" w:rsidRDefault="00900B33" w:rsidP="00900B3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900B33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900B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900B33" w:rsidRPr="007C6F7D" w:rsidRDefault="00254471" w:rsidP="00900B3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الاطار المفاهيمي لمنهجية البحث العلمي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900B33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900B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900B33" w:rsidRPr="007C6F7D" w:rsidRDefault="00254471" w:rsidP="00900B3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المرجعيات والمقاربات  المنهجية للبحث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900B33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900B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900B33" w:rsidRPr="007C6F7D" w:rsidRDefault="00254471" w:rsidP="00900B3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تحديد موضوع البحث وصياغة اشكاليته</w:t>
            </w:r>
            <w:r w:rsidR="00900B33" w:rsidRPr="007C6F7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900B33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900B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7644" w:type="dxa"/>
            <w:gridSpan w:val="13"/>
            <w:shd w:val="clear" w:color="auto" w:fill="auto"/>
            <w:vAlign w:val="center"/>
          </w:tcPr>
          <w:p w:rsidR="00900B33" w:rsidRPr="007C6F7D" w:rsidRDefault="00254471" w:rsidP="000D6A4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تصميم البحث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900B33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900B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900B33" w:rsidRPr="007C6F7D" w:rsidRDefault="00254471" w:rsidP="0003149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المعاينة وطرق جمع وتحليل البيانات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900B33" w:rsidRPr="00900B33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900B3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المحور السادس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900B33" w:rsidRPr="007C6F7D" w:rsidRDefault="00254471" w:rsidP="00900B3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اعداد تقرير البحث</w:t>
            </w: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auto"/>
            <w:vAlign w:val="center"/>
          </w:tcPr>
          <w:p w:rsidR="00900B33" w:rsidRPr="0050480E" w:rsidRDefault="00900B33" w:rsidP="00900B3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</w:t>
            </w:r>
          </w:p>
        </w:tc>
      </w:tr>
      <w:tr w:rsidR="00900B33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4456" w:type="dxa"/>
            <w:gridSpan w:val="7"/>
            <w:shd w:val="clear" w:color="auto" w:fill="auto"/>
          </w:tcPr>
          <w:p w:rsidR="00900B33" w:rsidRPr="0050480E" w:rsidRDefault="00900B33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199" w:type="dxa"/>
            <w:gridSpan w:val="7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900B33" w:rsidRPr="0050480E" w:rsidTr="00F441E6">
        <w:trPr>
          <w:gridAfter w:val="1"/>
          <w:wAfter w:w="22" w:type="dxa"/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4456" w:type="dxa"/>
            <w:gridSpan w:val="7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108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CA1E55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54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051" w:type="dxa"/>
            <w:vMerge w:val="restart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A1E5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7F322A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7F322A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A1E5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CA1E55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CA1E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A3208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93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00B33" w:rsidRPr="004D434D" w:rsidRDefault="00CA1E55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34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54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</w:tcPr>
          <w:p w:rsidR="00900B33" w:rsidRPr="0050480E" w:rsidRDefault="00900B33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00B33" w:rsidRPr="0050480E" w:rsidRDefault="00900B33" w:rsidP="007F3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00B33" w:rsidRPr="0050480E" w:rsidTr="004A3208">
        <w:trPr>
          <w:trHeight w:val="143"/>
          <w:jc w:val="center"/>
        </w:trPr>
        <w:tc>
          <w:tcPr>
            <w:tcW w:w="10276" w:type="dxa"/>
            <w:gridSpan w:val="17"/>
            <w:shd w:val="clear" w:color="auto" w:fill="auto"/>
          </w:tcPr>
          <w:p w:rsidR="00900B33" w:rsidRPr="00FF3D20" w:rsidRDefault="000472DF" w:rsidP="000472D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7F322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المصادر والمراجع</w:t>
            </w:r>
          </w:p>
        </w:tc>
      </w:tr>
      <w:tr w:rsidR="00900B33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4456" w:type="dxa"/>
            <w:gridSpan w:val="7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3199" w:type="dxa"/>
            <w:gridSpan w:val="7"/>
            <w:shd w:val="clear" w:color="auto" w:fill="auto"/>
          </w:tcPr>
          <w:p w:rsidR="00900B33" w:rsidRPr="0050480E" w:rsidRDefault="00900B33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900B33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7F322A" w:rsidRDefault="000472DF" w:rsidP="000472DF">
            <w:pPr>
              <w:tabs>
                <w:tab w:val="left" w:pos="42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A4575C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منهجية البحث العلمي في العلوم الإنسانية : تدريبات علمية"</w:t>
            </w:r>
          </w:p>
        </w:tc>
        <w:tc>
          <w:tcPr>
            <w:tcW w:w="4456" w:type="dxa"/>
            <w:gridSpan w:val="7"/>
            <w:shd w:val="clear" w:color="auto" w:fill="auto"/>
          </w:tcPr>
          <w:p w:rsidR="00900B33" w:rsidRPr="007F322A" w:rsidRDefault="000472DF" w:rsidP="004A3208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A4575C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موريس أنجرس</w:t>
            </w:r>
          </w:p>
        </w:tc>
        <w:tc>
          <w:tcPr>
            <w:tcW w:w="3199" w:type="dxa"/>
            <w:gridSpan w:val="7"/>
            <w:shd w:val="clear" w:color="auto" w:fill="auto"/>
          </w:tcPr>
          <w:p w:rsidR="00900B33" w:rsidRPr="007F322A" w:rsidRDefault="000472DF" w:rsidP="000472DF">
            <w:pPr>
              <w:tabs>
                <w:tab w:val="left" w:pos="2367"/>
                <w:tab w:val="center" w:pos="5066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دار القصبة، الجزائر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bidi="ar-DZ"/>
              </w:rPr>
              <w:t>، 2006</w:t>
            </w:r>
          </w:p>
        </w:tc>
      </w:tr>
      <w:tr w:rsidR="000472DF" w:rsidRPr="0050480E" w:rsidTr="00F441E6">
        <w:trPr>
          <w:trHeight w:val="143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0472DF" w:rsidRPr="00A4575C" w:rsidRDefault="004A3208" w:rsidP="000472DF">
            <w:pPr>
              <w:tabs>
                <w:tab w:val="left" w:pos="42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A4575C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مناهج البحث العلمي وطرق إعداد البحوث</w:t>
            </w:r>
          </w:p>
        </w:tc>
        <w:tc>
          <w:tcPr>
            <w:tcW w:w="4456" w:type="dxa"/>
            <w:gridSpan w:val="7"/>
            <w:shd w:val="clear" w:color="auto" w:fill="auto"/>
          </w:tcPr>
          <w:p w:rsidR="000472DF" w:rsidRPr="00A4575C" w:rsidRDefault="004A3208" w:rsidP="000472DF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bidi="ar-DZ"/>
              </w:rPr>
              <w:t>عمار بوحوش</w:t>
            </w:r>
          </w:p>
        </w:tc>
        <w:tc>
          <w:tcPr>
            <w:tcW w:w="3199" w:type="dxa"/>
            <w:gridSpan w:val="7"/>
            <w:shd w:val="clear" w:color="auto" w:fill="auto"/>
          </w:tcPr>
          <w:p w:rsidR="000472DF" w:rsidRPr="00A4575C" w:rsidRDefault="000472DF" w:rsidP="000472DF">
            <w:pPr>
              <w:tabs>
                <w:tab w:val="left" w:pos="2367"/>
                <w:tab w:val="center" w:pos="5066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</w:pPr>
            <w:r w:rsidRPr="00A4575C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bidi="ar-DZ"/>
              </w:rPr>
              <w:t>ديوان المطبوعات الجامعية، 2016</w:t>
            </w:r>
          </w:p>
        </w:tc>
      </w:tr>
      <w:tr w:rsidR="00900B33" w:rsidRPr="0050480E" w:rsidTr="004A3208">
        <w:trPr>
          <w:trHeight w:val="464"/>
          <w:jc w:val="center"/>
        </w:trPr>
        <w:tc>
          <w:tcPr>
            <w:tcW w:w="10276" w:type="dxa"/>
            <w:gridSpan w:val="17"/>
            <w:shd w:val="clear" w:color="auto" w:fill="F2DBDB" w:themeFill="accent2" w:themeFillTint="33"/>
          </w:tcPr>
          <w:p w:rsidR="00900B33" w:rsidRPr="0050480E" w:rsidRDefault="00900B33" w:rsidP="00900B3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900B3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900B3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900B33" w:rsidRPr="0050480E" w:rsidTr="00F441E6">
        <w:trPr>
          <w:trHeight w:val="464"/>
          <w:jc w:val="center"/>
        </w:trPr>
        <w:tc>
          <w:tcPr>
            <w:tcW w:w="2621" w:type="dxa"/>
            <w:gridSpan w:val="3"/>
            <w:shd w:val="clear" w:color="auto" w:fill="auto"/>
          </w:tcPr>
          <w:p w:rsidR="00900B33" w:rsidRPr="0050480E" w:rsidRDefault="00900B33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3910" w:type="dxa"/>
            <w:gridSpan w:val="6"/>
            <w:shd w:val="clear" w:color="auto" w:fill="auto"/>
          </w:tcPr>
          <w:p w:rsidR="00900B33" w:rsidRPr="0050480E" w:rsidRDefault="00900B33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3745" w:type="dxa"/>
            <w:gridSpan w:val="8"/>
            <w:shd w:val="clear" w:color="auto" w:fill="auto"/>
          </w:tcPr>
          <w:p w:rsidR="00900B33" w:rsidRPr="0050480E" w:rsidRDefault="00900B33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CA1E5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الأول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الاطار المفاهيمي لمنهجية البحث العلمي: 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الثاني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الاطار المفاهيمي لمنهجية البحث العلمي: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الثالث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الاطار المفاهيمي لمنهجية البحث العلمي: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الرابع</w:t>
            </w:r>
          </w:p>
        </w:tc>
        <w:tc>
          <w:tcPr>
            <w:tcW w:w="7644" w:type="dxa"/>
            <w:gridSpan w:val="13"/>
            <w:shd w:val="clear" w:color="auto" w:fill="auto"/>
            <w:vAlign w:val="center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المرجعيات والمقاربات  المنهجية للبحث: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الخامس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المرجعيات والمقاربات  المنهجية للبحث: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السادس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تحديد موضوع البحث وصياغة اشكاليته: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السابع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تحديد موضوع البحث وصياغة اشكاليته: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الثامن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تصميم البحث: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التاسع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تصميم البحث: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العاشر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المعاينة وطرق جمع وتحليل البيانات</w:t>
            </w:r>
          </w:p>
        </w:tc>
      </w:tr>
      <w:tr w:rsidR="00CA1E55" w:rsidRPr="007C6F7D" w:rsidTr="004A3208">
        <w:trPr>
          <w:trHeight w:val="143"/>
          <w:jc w:val="center"/>
        </w:trPr>
        <w:tc>
          <w:tcPr>
            <w:tcW w:w="2632" w:type="dxa"/>
            <w:gridSpan w:val="4"/>
            <w:shd w:val="clear" w:color="auto" w:fill="auto"/>
            <w:vAlign w:val="center"/>
          </w:tcPr>
          <w:p w:rsidR="00CA1E55" w:rsidRPr="000472DF" w:rsidRDefault="00CA1E55" w:rsidP="000D3BF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472D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الاسبوع الحادي عشر</w:t>
            </w:r>
          </w:p>
        </w:tc>
        <w:tc>
          <w:tcPr>
            <w:tcW w:w="7644" w:type="dxa"/>
            <w:gridSpan w:val="13"/>
            <w:shd w:val="clear" w:color="auto" w:fill="auto"/>
          </w:tcPr>
          <w:p w:rsidR="00CA1E55" w:rsidRPr="00CA1E55" w:rsidRDefault="000472DF" w:rsidP="000D3BF2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highlight w:val="yellow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اعداد تقرير البحث</w:t>
            </w:r>
          </w:p>
        </w:tc>
      </w:tr>
    </w:tbl>
    <w:p w:rsidR="005B0C3F" w:rsidRPr="005E22CE" w:rsidRDefault="005B0C3F" w:rsidP="005E22CE"/>
    <w:sectPr w:rsidR="005B0C3F" w:rsidRPr="005E22CE" w:rsidSect="005E22CE">
      <w:footerReference w:type="default" r:id="rId7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2B" w:rsidRDefault="00CA312B" w:rsidP="004D34D8">
      <w:pPr>
        <w:spacing w:after="0" w:line="240" w:lineRule="auto"/>
      </w:pPr>
      <w:r>
        <w:separator/>
      </w:r>
    </w:p>
  </w:endnote>
  <w:endnote w:type="continuationSeparator" w:id="0">
    <w:p w:rsidR="00CA312B" w:rsidRDefault="00CA312B" w:rsidP="004D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D8" w:rsidRDefault="004D34D8" w:rsidP="002C57AD">
    <w:pPr>
      <w:pStyle w:val="Pieddepage"/>
      <w:pBdr>
        <w:top w:val="thinThickSmallGap" w:sz="24" w:space="1" w:color="622423" w:themeColor="accent2" w:themeShade="7F"/>
      </w:pBdr>
      <w:jc w:val="right"/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 w:rsidR="00D9258F">
      <w:fldChar w:fldCharType="begin"/>
    </w:r>
    <w:r w:rsidR="00D9258F">
      <w:instrText xml:space="preserve"> PAGE   \* MERGEFORMAT </w:instrText>
    </w:r>
    <w:r w:rsidR="00D9258F">
      <w:fldChar w:fldCharType="separate"/>
    </w:r>
    <w:r w:rsidR="007B09AD" w:rsidRPr="007B09AD">
      <w:rPr>
        <w:rFonts w:asciiTheme="majorHAnsi" w:hAnsiTheme="majorHAnsi"/>
        <w:noProof/>
      </w:rPr>
      <w:t>1</w:t>
    </w:r>
    <w:r w:rsidR="00D9258F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2B" w:rsidRDefault="00CA312B" w:rsidP="004D34D8">
      <w:pPr>
        <w:spacing w:after="0" w:line="240" w:lineRule="auto"/>
      </w:pPr>
      <w:r>
        <w:separator/>
      </w:r>
    </w:p>
  </w:footnote>
  <w:footnote w:type="continuationSeparator" w:id="0">
    <w:p w:rsidR="00CA312B" w:rsidRDefault="00CA312B" w:rsidP="004D3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62800"/>
    <w:multiLevelType w:val="hybridMultilevel"/>
    <w:tmpl w:val="A866FC2C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7B63B7F"/>
    <w:multiLevelType w:val="hybridMultilevel"/>
    <w:tmpl w:val="5C7C7F5C"/>
    <w:lvl w:ilvl="0" w:tplc="040C000F">
      <w:start w:val="1"/>
      <w:numFmt w:val="decimal"/>
      <w:lvlText w:val="%1."/>
      <w:lvlJc w:val="left"/>
      <w:pPr>
        <w:ind w:left="694" w:hanging="360"/>
      </w:pPr>
    </w:lvl>
    <w:lvl w:ilvl="1" w:tplc="040C0019" w:tentative="1">
      <w:start w:val="1"/>
      <w:numFmt w:val="lowerLetter"/>
      <w:lvlText w:val="%2."/>
      <w:lvlJc w:val="left"/>
      <w:pPr>
        <w:ind w:left="1414" w:hanging="360"/>
      </w:pPr>
    </w:lvl>
    <w:lvl w:ilvl="2" w:tplc="040C001B" w:tentative="1">
      <w:start w:val="1"/>
      <w:numFmt w:val="lowerRoman"/>
      <w:lvlText w:val="%3."/>
      <w:lvlJc w:val="right"/>
      <w:pPr>
        <w:ind w:left="2134" w:hanging="180"/>
      </w:pPr>
    </w:lvl>
    <w:lvl w:ilvl="3" w:tplc="040C000F" w:tentative="1">
      <w:start w:val="1"/>
      <w:numFmt w:val="decimal"/>
      <w:lvlText w:val="%4."/>
      <w:lvlJc w:val="left"/>
      <w:pPr>
        <w:ind w:left="2854" w:hanging="360"/>
      </w:pPr>
    </w:lvl>
    <w:lvl w:ilvl="4" w:tplc="040C0019" w:tentative="1">
      <w:start w:val="1"/>
      <w:numFmt w:val="lowerLetter"/>
      <w:lvlText w:val="%5."/>
      <w:lvlJc w:val="left"/>
      <w:pPr>
        <w:ind w:left="3574" w:hanging="360"/>
      </w:pPr>
    </w:lvl>
    <w:lvl w:ilvl="5" w:tplc="040C001B" w:tentative="1">
      <w:start w:val="1"/>
      <w:numFmt w:val="lowerRoman"/>
      <w:lvlText w:val="%6."/>
      <w:lvlJc w:val="right"/>
      <w:pPr>
        <w:ind w:left="4294" w:hanging="180"/>
      </w:pPr>
    </w:lvl>
    <w:lvl w:ilvl="6" w:tplc="040C000F" w:tentative="1">
      <w:start w:val="1"/>
      <w:numFmt w:val="decimal"/>
      <w:lvlText w:val="%7."/>
      <w:lvlJc w:val="left"/>
      <w:pPr>
        <w:ind w:left="5014" w:hanging="360"/>
      </w:pPr>
    </w:lvl>
    <w:lvl w:ilvl="7" w:tplc="040C0019" w:tentative="1">
      <w:start w:val="1"/>
      <w:numFmt w:val="lowerLetter"/>
      <w:lvlText w:val="%8."/>
      <w:lvlJc w:val="left"/>
      <w:pPr>
        <w:ind w:left="5734" w:hanging="360"/>
      </w:pPr>
    </w:lvl>
    <w:lvl w:ilvl="8" w:tplc="040C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97FC6"/>
    <w:multiLevelType w:val="hybridMultilevel"/>
    <w:tmpl w:val="2D00CF54"/>
    <w:lvl w:ilvl="0" w:tplc="040C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7">
    <w:nsid w:val="734A2A18"/>
    <w:multiLevelType w:val="hybridMultilevel"/>
    <w:tmpl w:val="7B2EF238"/>
    <w:lvl w:ilvl="0" w:tplc="FE9A01E8">
      <w:start w:val="5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F_Naj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34286"/>
    <w:multiLevelType w:val="hybridMultilevel"/>
    <w:tmpl w:val="AD24D2C6"/>
    <w:lvl w:ilvl="0" w:tplc="AD700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31495"/>
    <w:rsid w:val="000472DF"/>
    <w:rsid w:val="00071612"/>
    <w:rsid w:val="00074DC0"/>
    <w:rsid w:val="000A2CC2"/>
    <w:rsid w:val="000A6847"/>
    <w:rsid w:val="000B4B97"/>
    <w:rsid w:val="000D6A45"/>
    <w:rsid w:val="000D7C3E"/>
    <w:rsid w:val="00101114"/>
    <w:rsid w:val="00141D17"/>
    <w:rsid w:val="001A7CB9"/>
    <w:rsid w:val="00254471"/>
    <w:rsid w:val="0026179C"/>
    <w:rsid w:val="002837EC"/>
    <w:rsid w:val="002C57AD"/>
    <w:rsid w:val="004A3208"/>
    <w:rsid w:val="004D34D8"/>
    <w:rsid w:val="004D434D"/>
    <w:rsid w:val="00563E57"/>
    <w:rsid w:val="00585E11"/>
    <w:rsid w:val="005B0C3F"/>
    <w:rsid w:val="005E22CE"/>
    <w:rsid w:val="006B7629"/>
    <w:rsid w:val="006E1C1B"/>
    <w:rsid w:val="00727510"/>
    <w:rsid w:val="00751ACE"/>
    <w:rsid w:val="00792C39"/>
    <w:rsid w:val="007B09AD"/>
    <w:rsid w:val="007C6F7D"/>
    <w:rsid w:val="007E0BC4"/>
    <w:rsid w:val="007F322A"/>
    <w:rsid w:val="008837DD"/>
    <w:rsid w:val="00900B33"/>
    <w:rsid w:val="00A4575C"/>
    <w:rsid w:val="00A94271"/>
    <w:rsid w:val="00AC3BDF"/>
    <w:rsid w:val="00B03BEC"/>
    <w:rsid w:val="00BA054C"/>
    <w:rsid w:val="00BA67D2"/>
    <w:rsid w:val="00C3263C"/>
    <w:rsid w:val="00C5263C"/>
    <w:rsid w:val="00C956D2"/>
    <w:rsid w:val="00CA1E55"/>
    <w:rsid w:val="00CA312B"/>
    <w:rsid w:val="00CA6F43"/>
    <w:rsid w:val="00D22049"/>
    <w:rsid w:val="00D22328"/>
    <w:rsid w:val="00D23A59"/>
    <w:rsid w:val="00D37FCC"/>
    <w:rsid w:val="00D9258F"/>
    <w:rsid w:val="00E02AC3"/>
    <w:rsid w:val="00E16527"/>
    <w:rsid w:val="00E251CD"/>
    <w:rsid w:val="00E305A9"/>
    <w:rsid w:val="00E77088"/>
    <w:rsid w:val="00ED553F"/>
    <w:rsid w:val="00ED640C"/>
    <w:rsid w:val="00EE14F3"/>
    <w:rsid w:val="00F12BB9"/>
    <w:rsid w:val="00F3599F"/>
    <w:rsid w:val="00F37EEF"/>
    <w:rsid w:val="00F4303F"/>
    <w:rsid w:val="00F4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34506-4E7E-404A-BB1B-74956B4A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847"/>
  </w:style>
  <w:style w:type="paragraph" w:styleId="Titre1">
    <w:name w:val="heading 1"/>
    <w:basedOn w:val="Normal"/>
    <w:link w:val="Titre1Car"/>
    <w:uiPriority w:val="9"/>
    <w:qFormat/>
    <w:rsid w:val="00E30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305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A6F43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4D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D34D8"/>
  </w:style>
  <w:style w:type="paragraph" w:styleId="Pieddepage">
    <w:name w:val="footer"/>
    <w:basedOn w:val="Normal"/>
    <w:link w:val="PieddepageCar"/>
    <w:uiPriority w:val="99"/>
    <w:unhideWhenUsed/>
    <w:rsid w:val="004D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4D8"/>
  </w:style>
  <w:style w:type="character" w:customStyle="1" w:styleId="fontstyle01">
    <w:name w:val="fontstyle01"/>
    <w:basedOn w:val="Policepardfaut"/>
    <w:rsid w:val="004D34D8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toshiba</cp:lastModifiedBy>
  <cp:revision>2</cp:revision>
  <cp:lastPrinted>2024-04-21T23:17:00Z</cp:lastPrinted>
  <dcterms:created xsi:type="dcterms:W3CDTF">2025-02-26T22:58:00Z</dcterms:created>
  <dcterms:modified xsi:type="dcterms:W3CDTF">2025-02-26T22:58:00Z</dcterms:modified>
</cp:coreProperties>
</file>