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27" w:rsidRPr="00011640" w:rsidRDefault="000F2F33" w:rsidP="000B3D1D">
      <w:pPr>
        <w:bidi/>
        <w:spacing w:after="0" w:line="36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وظيفة التوجيه في المؤسسة الاقتصادية</w:t>
      </w:r>
    </w:p>
    <w:p w:rsidR="00103C27" w:rsidRPr="00011640" w:rsidRDefault="000F2F33" w:rsidP="000B3D1D">
      <w:pPr>
        <w:bidi/>
        <w:spacing w:after="0" w:line="36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اولا</w:t>
      </w:r>
      <w:r w:rsidR="00103C27" w:rsidRPr="00011640">
        <w:rPr>
          <w:rFonts w:ascii="Traditional Arabic" w:hAnsi="Traditional Arabic" w:cs="Traditional Arabic"/>
          <w:b/>
          <w:bCs/>
          <w:sz w:val="28"/>
          <w:szCs w:val="28"/>
          <w:rtl/>
          <w:lang w:bidi="ar-DZ"/>
        </w:rPr>
        <w:t xml:space="preserve">: تعريف وظيفة التوجيه </w:t>
      </w:r>
    </w:p>
    <w:p w:rsidR="00103C27" w:rsidRPr="00011640" w:rsidRDefault="00103C27" w:rsidP="000B3D1D">
      <w:pPr>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rPr>
        <w:t xml:space="preserve">         تعتبر عملية التوجيه من الوظائف الإدارية التي يقوم بها المدير في المنظمة. ويمكن تعريف التوجيه بأنه: عملية تنطوي على كل الأنشطة التي صممت لتشجيع المرؤوسين على العمل بكفاءة وفاعلية على كل من المدى القريب والبعيد.</w:t>
      </w:r>
    </w:p>
    <w:p w:rsidR="000F2F33" w:rsidRPr="000F2F33" w:rsidRDefault="000F2F33" w:rsidP="000B3D1D">
      <w:pPr>
        <w:bidi/>
        <w:spacing w:after="0" w:line="36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كما </w:t>
      </w:r>
      <w:r w:rsidRPr="000F2F33">
        <w:rPr>
          <w:rFonts w:ascii="Traditional Arabic" w:hAnsi="Traditional Arabic" w:cs="Traditional Arabic" w:hint="cs"/>
          <w:sz w:val="28"/>
          <w:szCs w:val="28"/>
          <w:rtl/>
          <w:lang w:bidi="ar-DZ"/>
        </w:rPr>
        <w:t>يعرف</w:t>
      </w:r>
      <w:r>
        <w:rPr>
          <w:rFonts w:ascii="Traditional Arabic" w:hAnsi="Traditional Arabic" w:cs="Traditional Arabic" w:hint="cs"/>
          <w:sz w:val="28"/>
          <w:szCs w:val="28"/>
          <w:rtl/>
          <w:lang w:bidi="ar-DZ"/>
        </w:rPr>
        <w:t xml:space="preserve"> بانه : </w:t>
      </w:r>
      <w:r w:rsidRPr="000F2F33">
        <w:rPr>
          <w:rFonts w:ascii="Traditional Arabic" w:hAnsi="Traditional Arabic" w:cs="Traditional Arabic" w:hint="cs"/>
          <w:sz w:val="28"/>
          <w:szCs w:val="28"/>
          <w:rtl/>
          <w:lang w:bidi="ar-DZ"/>
        </w:rPr>
        <w:t xml:space="preserve"> </w:t>
      </w:r>
      <w:r w:rsidRPr="000F2F33">
        <w:rPr>
          <w:rFonts w:ascii="Traditional Arabic" w:hAnsi="Traditional Arabic" w:cs="Traditional Arabic" w:hint="cs"/>
          <w:b/>
          <w:bCs/>
          <w:sz w:val="28"/>
          <w:szCs w:val="28"/>
          <w:rtl/>
          <w:lang w:bidi="ar-DZ"/>
        </w:rPr>
        <w:t>التوجيه</w:t>
      </w:r>
      <w:r w:rsidRPr="000F2F33">
        <w:rPr>
          <w:rFonts w:ascii="Traditional Arabic" w:hAnsi="Traditional Arabic" w:cs="Traditional Arabic" w:hint="cs"/>
          <w:sz w:val="28"/>
          <w:szCs w:val="28"/>
          <w:rtl/>
          <w:lang w:bidi="ar-DZ"/>
        </w:rPr>
        <w:t xml:space="preserve"> على أنه إرشاد المرؤوسين أثناء تنفيدهم للأعمال بغية تحقيق أهداف المؤسسة أو المنظمة .</w:t>
      </w:r>
    </w:p>
    <w:p w:rsidR="00103C27" w:rsidRPr="00011640" w:rsidRDefault="00103C27" w:rsidP="000B3D1D">
      <w:pPr>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rPr>
        <w:t xml:space="preserve">    والتوجيه هو العملية التي يتم بها الاتصال بالعاملين لإرشادهم وترغيبهم والتنسيق بين جهودهم وقيادتهم لتحقيق الأهداف التي تتمكن بها الإدارة من تحقيق التعاون بين العاملين في المنشأ وتحفيزهم للعمل بأقصى طاقتهم وتوفير بيئة العمل الملائمة والتي تمكنهم من إشباع حاجاتهم وتحقيق أهدافهم</w:t>
      </w:r>
      <w:r w:rsidRPr="00011640">
        <w:rPr>
          <w:rFonts w:ascii="Traditional Arabic" w:hAnsi="Traditional Arabic" w:cs="Traditional Arabic"/>
          <w:sz w:val="28"/>
          <w:szCs w:val="28"/>
          <w:lang w:bidi="ar-DZ"/>
        </w:rPr>
        <w:t xml:space="preserve"> </w:t>
      </w:r>
    </w:p>
    <w:p w:rsidR="00103C27" w:rsidRPr="00011640" w:rsidRDefault="00103C27" w:rsidP="000B3D1D">
      <w:pPr>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rPr>
        <w:t>و التوجيه ينطوي على عدة عناصر:</w:t>
      </w:r>
    </w:p>
    <w:p w:rsidR="00103C27" w:rsidRPr="00011640" w:rsidRDefault="00103C27" w:rsidP="000B3D1D">
      <w:pPr>
        <w:numPr>
          <w:ilvl w:val="0"/>
          <w:numId w:val="1"/>
        </w:numPr>
        <w:bidi/>
        <w:spacing w:after="0" w:line="360" w:lineRule="auto"/>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تحديد واجبات الأفراد</w:t>
      </w:r>
    </w:p>
    <w:p w:rsidR="00103C27" w:rsidRPr="00011640" w:rsidRDefault="00103C27" w:rsidP="000B3D1D">
      <w:pPr>
        <w:numPr>
          <w:ilvl w:val="0"/>
          <w:numId w:val="1"/>
        </w:numPr>
        <w:bidi/>
        <w:spacing w:after="0" w:line="360" w:lineRule="auto"/>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شرح إجراءات تنفيذ كل عامل</w:t>
      </w:r>
    </w:p>
    <w:p w:rsidR="00103C27" w:rsidRPr="00011640" w:rsidRDefault="00103C27" w:rsidP="000B3D1D">
      <w:pPr>
        <w:numPr>
          <w:ilvl w:val="0"/>
          <w:numId w:val="1"/>
        </w:numPr>
        <w:bidi/>
        <w:spacing w:after="0" w:line="360" w:lineRule="auto"/>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النصح و الإرشاد المستمر</w:t>
      </w:r>
    </w:p>
    <w:p w:rsidR="00103C27" w:rsidRPr="00011640" w:rsidRDefault="00103C27" w:rsidP="000B3D1D">
      <w:pPr>
        <w:numPr>
          <w:ilvl w:val="0"/>
          <w:numId w:val="1"/>
        </w:numPr>
        <w:bidi/>
        <w:spacing w:after="0" w:line="360" w:lineRule="auto"/>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تشجيع الأفراد</w:t>
      </w:r>
    </w:p>
    <w:p w:rsidR="000F2F33" w:rsidRPr="000F2F33" w:rsidRDefault="00103C27" w:rsidP="000B3D1D">
      <w:pPr>
        <w:numPr>
          <w:ilvl w:val="0"/>
          <w:numId w:val="1"/>
        </w:numPr>
        <w:bidi/>
        <w:spacing w:after="0" w:line="360" w:lineRule="auto"/>
        <w:jc w:val="both"/>
        <w:rPr>
          <w:rFonts w:ascii="Traditional Arabic" w:hAnsi="Traditional Arabic" w:cs="Traditional Arabic"/>
          <w:b/>
          <w:bCs/>
          <w:sz w:val="28"/>
          <w:szCs w:val="28"/>
          <w:lang w:bidi="ar-DZ"/>
        </w:rPr>
      </w:pPr>
      <w:r w:rsidRPr="000F2F33">
        <w:rPr>
          <w:rFonts w:ascii="Traditional Arabic" w:hAnsi="Traditional Arabic" w:cs="Traditional Arabic"/>
          <w:sz w:val="28"/>
          <w:szCs w:val="28"/>
          <w:rtl/>
          <w:lang w:bidi="ar-DZ"/>
        </w:rPr>
        <w:t>إصدار أوامر و تعليمات</w:t>
      </w:r>
    </w:p>
    <w:p w:rsidR="00103C27" w:rsidRPr="000F2F33" w:rsidRDefault="000F2F33" w:rsidP="000B3D1D">
      <w:pPr>
        <w:bidi/>
        <w:spacing w:after="0" w:line="360" w:lineRule="auto"/>
        <w:ind w:left="72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ثانيا: </w:t>
      </w:r>
      <w:r w:rsidR="00103C27" w:rsidRPr="000F2F33">
        <w:rPr>
          <w:rFonts w:ascii="Traditional Arabic" w:hAnsi="Traditional Arabic" w:cs="Traditional Arabic"/>
          <w:b/>
          <w:bCs/>
          <w:sz w:val="28"/>
          <w:szCs w:val="28"/>
          <w:rtl/>
          <w:lang w:bidi="ar-DZ"/>
        </w:rPr>
        <w:t xml:space="preserve"> خصائص وظيفة التوجيه</w:t>
      </w:r>
    </w:p>
    <w:p w:rsidR="00103C27" w:rsidRPr="00011640" w:rsidRDefault="00103C27" w:rsidP="000B3D1D">
      <w:pPr>
        <w:bidi/>
        <w:spacing w:after="0" w:line="360" w:lineRule="auto"/>
        <w:ind w:left="283"/>
        <w:jc w:val="both"/>
        <w:rPr>
          <w:rFonts w:ascii="Traditional Arabic" w:hAnsi="Traditional Arabic" w:cs="Traditional Arabic"/>
          <w:sz w:val="28"/>
          <w:szCs w:val="28"/>
          <w:rtl/>
          <w:lang w:bidi="ar-DZ"/>
        </w:rPr>
      </w:pPr>
      <w:r w:rsidRPr="00011640">
        <w:rPr>
          <w:rFonts w:ascii="Traditional Arabic" w:hAnsi="Traditional Arabic" w:cs="Traditional Arabic"/>
          <w:sz w:val="28"/>
          <w:szCs w:val="28"/>
          <w:rtl/>
          <w:lang w:bidi="ar-DZ"/>
        </w:rPr>
        <w:t xml:space="preserve">من أهم خصائص  التوجيه: </w:t>
      </w:r>
    </w:p>
    <w:p w:rsidR="00103C27" w:rsidRPr="000F2F33" w:rsidRDefault="00103C27" w:rsidP="000B3D1D">
      <w:pPr>
        <w:numPr>
          <w:ilvl w:val="0"/>
          <w:numId w:val="2"/>
        </w:numPr>
        <w:bidi/>
        <w:spacing w:after="0" w:line="360" w:lineRule="auto"/>
        <w:ind w:left="283"/>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 xml:space="preserve">وظيفة ديناميكية  أي وظيفة تحتاج إلى الديمومة الحيوية و الطاقة الفعالة, حيث يتعين المدير توجيه </w:t>
      </w:r>
      <w:r w:rsidRPr="000F2F33">
        <w:rPr>
          <w:rFonts w:ascii="Traditional Arabic" w:hAnsi="Traditional Arabic" w:cs="Traditional Arabic"/>
          <w:sz w:val="28"/>
          <w:szCs w:val="28"/>
          <w:rtl/>
          <w:lang w:bidi="ar-DZ"/>
        </w:rPr>
        <w:t>مرؤوسيه و تحفيزهم و قيادتهم باستمرار نحو تحقيق الأهداف المنوطة بهم, و يكون دائما على استعداد تام للتغيير في الخطط و العلاقات التنظيمية</w:t>
      </w:r>
    </w:p>
    <w:p w:rsidR="00103C27" w:rsidRPr="00011640" w:rsidRDefault="00103C27" w:rsidP="000B3D1D">
      <w:pPr>
        <w:numPr>
          <w:ilvl w:val="0"/>
          <w:numId w:val="2"/>
        </w:numPr>
        <w:bidi/>
        <w:spacing w:after="0" w:line="360" w:lineRule="auto"/>
        <w:ind w:left="283"/>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 xml:space="preserve">مع التوجيه يبدأ التنفيذ بحيث تقوم كل من وظيفة التخطيط و التنظيم الإداري بأداء مراحل العمل و التوجيه يعطي انطلاقة للتنفيذ على الأرض الواقع ويعمل على ضمان الأداء الفعال من قبل المرؤوسين </w:t>
      </w:r>
      <w:r w:rsidR="000F2F33">
        <w:rPr>
          <w:rFonts w:ascii="Traditional Arabic" w:hAnsi="Traditional Arabic" w:cs="Traditional Arabic" w:hint="cs"/>
          <w:sz w:val="28"/>
          <w:szCs w:val="28"/>
          <w:rtl/>
          <w:lang w:bidi="ar-DZ"/>
        </w:rPr>
        <w:t>.</w:t>
      </w:r>
    </w:p>
    <w:p w:rsidR="00103C27" w:rsidRPr="00011640" w:rsidRDefault="00103C27" w:rsidP="000B3D1D">
      <w:pPr>
        <w:numPr>
          <w:ilvl w:val="0"/>
          <w:numId w:val="2"/>
        </w:numPr>
        <w:bidi/>
        <w:spacing w:after="0" w:line="360" w:lineRule="auto"/>
        <w:ind w:left="283"/>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lang w:bidi="ar-DZ"/>
        </w:rPr>
        <w:t>التوجيه يوفر الارتباط الضروري و المطلوب بين الوظائف الإدارية المختلفة بربط التخطيط و التنظيم و التوجيه و الرقابة و بدونهم ستبقى هذه الوظائف بلا معنى</w:t>
      </w:r>
      <w:r w:rsidR="000F2F33">
        <w:rPr>
          <w:rFonts w:ascii="Traditional Arabic" w:hAnsi="Traditional Arabic" w:cs="Traditional Arabic" w:hint="cs"/>
          <w:sz w:val="28"/>
          <w:szCs w:val="28"/>
          <w:rtl/>
          <w:lang w:bidi="ar-DZ"/>
        </w:rPr>
        <w:t>.</w:t>
      </w:r>
    </w:p>
    <w:p w:rsidR="00103C27" w:rsidRPr="000F2F33" w:rsidRDefault="00103C27" w:rsidP="000B3D1D">
      <w:pPr>
        <w:numPr>
          <w:ilvl w:val="0"/>
          <w:numId w:val="2"/>
        </w:numPr>
        <w:bidi/>
        <w:spacing w:after="0" w:line="360" w:lineRule="auto"/>
        <w:ind w:left="283"/>
        <w:jc w:val="both"/>
        <w:rPr>
          <w:rFonts w:ascii="Traditional Arabic" w:hAnsi="Traditional Arabic" w:cs="Traditional Arabic"/>
          <w:sz w:val="28"/>
          <w:szCs w:val="28"/>
          <w:rtl/>
          <w:lang w:val="en-US" w:bidi="ar-DZ"/>
        </w:rPr>
      </w:pPr>
      <w:r w:rsidRPr="00011640">
        <w:rPr>
          <w:rFonts w:ascii="Traditional Arabic" w:hAnsi="Traditional Arabic" w:cs="Traditional Arabic"/>
          <w:sz w:val="28"/>
          <w:szCs w:val="28"/>
          <w:rtl/>
          <w:lang w:bidi="ar-DZ"/>
        </w:rPr>
        <w:lastRenderedPageBreak/>
        <w:t>التوجيه عملية إدارية مرتبطة مع الأشخاص و تهتم بعلاقة العاملين في المنظمة و تعمل على ضمان أو خلق التعاون و الانسجام بين أعضاء المجموعة و تحقيق الترتيب المنظم لجهود الجميع بتوفير وحدة العمل سعيا لتحقيق الأهداف المشتركة.</w:t>
      </w:r>
    </w:p>
    <w:p w:rsidR="00103C27" w:rsidRPr="00011640" w:rsidRDefault="000F2F33" w:rsidP="000B3D1D">
      <w:pPr>
        <w:bidi/>
        <w:spacing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ثالثا:</w:t>
      </w:r>
      <w:r w:rsidR="00103C27" w:rsidRPr="00011640">
        <w:rPr>
          <w:rFonts w:ascii="Traditional Arabic" w:hAnsi="Traditional Arabic" w:cs="Traditional Arabic"/>
          <w:b/>
          <w:bCs/>
          <w:sz w:val="28"/>
          <w:szCs w:val="28"/>
          <w:rtl/>
          <w:lang w:bidi="ar-DZ"/>
        </w:rPr>
        <w:t xml:space="preserve"> مبادئ وظيفة التوجيه</w:t>
      </w:r>
    </w:p>
    <w:p w:rsidR="000F2F33" w:rsidRPr="000F2F33" w:rsidRDefault="00103C27" w:rsidP="000B3D1D">
      <w:pPr>
        <w:pStyle w:val="Paragraphedeliste"/>
        <w:numPr>
          <w:ilvl w:val="0"/>
          <w:numId w:val="3"/>
        </w:numPr>
        <w:bidi/>
        <w:spacing w:after="0" w:line="360" w:lineRule="auto"/>
        <w:jc w:val="both"/>
        <w:rPr>
          <w:rFonts w:ascii="Traditional Arabic" w:hAnsi="Traditional Arabic" w:cs="Traditional Arabic"/>
          <w:sz w:val="28"/>
          <w:szCs w:val="28"/>
          <w:rtl/>
        </w:rPr>
      </w:pPr>
      <w:r w:rsidRPr="000F2F33">
        <w:rPr>
          <w:rFonts w:ascii="Traditional Arabic" w:hAnsi="Traditional Arabic" w:cs="Traditional Arabic"/>
          <w:b/>
          <w:bCs/>
          <w:sz w:val="28"/>
          <w:szCs w:val="28"/>
          <w:rtl/>
        </w:rPr>
        <w:t>مبدأ تجانس الأهداف :</w:t>
      </w:r>
      <w:r w:rsidRPr="000F2F33">
        <w:rPr>
          <w:rFonts w:ascii="Traditional Arabic" w:hAnsi="Traditional Arabic" w:cs="Traditional Arabic"/>
          <w:sz w:val="28"/>
          <w:szCs w:val="28"/>
          <w:rtl/>
        </w:rPr>
        <w:t xml:space="preserve">ويرتبط هدا المبدأ بالتوجيه ودلك عن طريق سياسات العمل الإداري و التنظيمي والمهني بالمؤسسة ولاكن ينبغي أن يكون هناك نوع من التجانس بين الأهداف الفردية والجماعية والهدف العام للمؤسسة، ويعكس هدا المبدأ طبيعة أنساق التعاون بين جميع المستويات ولاسيما، أن داخل المنظمة أو المؤسسة توجد جماعات عمل متصارعة من حيث توجيهاتها وأهدافها </w:t>
      </w:r>
      <w:r w:rsidR="000F2F33" w:rsidRPr="000F2F33">
        <w:rPr>
          <w:rFonts w:ascii="Traditional Arabic" w:hAnsi="Traditional Arabic" w:cs="Traditional Arabic"/>
          <w:sz w:val="28"/>
          <w:szCs w:val="28"/>
          <w:rtl/>
        </w:rPr>
        <w:t>ولكن تقوم عملية التوجيه ووظيفتها في المؤسسة بمحاولة توظيف هده الاهتمامات الفردية نحو تحقيق الأهداف المؤسساتية وحدوث تجانس بينها وبين أهداف الأفراد أو الجماعات المهنية.</w:t>
      </w:r>
    </w:p>
    <w:p w:rsidR="000F2F33" w:rsidRPr="00011640" w:rsidRDefault="000F2F33" w:rsidP="000B3D1D">
      <w:pPr>
        <w:numPr>
          <w:ilvl w:val="0"/>
          <w:numId w:val="3"/>
        </w:numPr>
        <w:bidi/>
        <w:spacing w:after="0" w:line="360" w:lineRule="auto"/>
        <w:jc w:val="both"/>
        <w:rPr>
          <w:rFonts w:ascii="Traditional Arabic" w:hAnsi="Traditional Arabic" w:cs="Traditional Arabic"/>
          <w:sz w:val="28"/>
          <w:szCs w:val="28"/>
          <w:rtl/>
        </w:rPr>
      </w:pPr>
      <w:r w:rsidRPr="000F2F33">
        <w:rPr>
          <w:rFonts w:ascii="Traditional Arabic" w:hAnsi="Traditional Arabic" w:cs="Traditional Arabic"/>
          <w:b/>
          <w:bCs/>
          <w:sz w:val="28"/>
          <w:szCs w:val="28"/>
          <w:rtl/>
        </w:rPr>
        <w:t>وحدة</w:t>
      </w:r>
      <w:r w:rsidRPr="000F2F33">
        <w:rPr>
          <w:rFonts w:ascii="Traditional Arabic" w:hAnsi="Traditional Arabic" w:cs="Traditional Arabic"/>
          <w:b/>
          <w:bCs/>
          <w:sz w:val="28"/>
          <w:szCs w:val="28"/>
          <w:lang w:val="en-US" w:bidi="ar-DZ"/>
        </w:rPr>
        <w:t> </w:t>
      </w:r>
      <w:hyperlink r:id="rId7" w:history="1">
        <w:r w:rsidRPr="000F2F33">
          <w:rPr>
            <w:rStyle w:val="Lienhypertexte"/>
            <w:rFonts w:ascii="Traditional Arabic" w:hAnsi="Traditional Arabic" w:cs="Traditional Arabic"/>
            <w:b/>
            <w:bCs/>
            <w:color w:val="auto"/>
            <w:sz w:val="28"/>
            <w:szCs w:val="28"/>
            <w:rtl/>
          </w:rPr>
          <w:t>التوجيه</w:t>
        </w:r>
      </w:hyperlink>
      <w:r w:rsidRPr="00011640">
        <w:rPr>
          <w:rFonts w:ascii="Traditional Arabic" w:hAnsi="Traditional Arabic" w:cs="Traditional Arabic"/>
          <w:sz w:val="28"/>
          <w:szCs w:val="28"/>
          <w:lang w:val="en-US" w:bidi="ar-DZ"/>
        </w:rPr>
        <w:t> </w:t>
      </w:r>
      <w:r>
        <w:rPr>
          <w:rFonts w:ascii="Traditional Arabic" w:hAnsi="Traditional Arabic" w:cs="Traditional Arabic" w:hint="cs"/>
          <w:sz w:val="28"/>
          <w:szCs w:val="28"/>
          <w:rtl/>
          <w:lang w:val="en-US" w:bidi="ar-DZ"/>
        </w:rPr>
        <w:t>:</w:t>
      </w:r>
      <w:r w:rsidRPr="00011640">
        <w:rPr>
          <w:rFonts w:ascii="Traditional Arabic" w:hAnsi="Traditional Arabic" w:cs="Traditional Arabic"/>
          <w:sz w:val="28"/>
          <w:szCs w:val="28"/>
          <w:rtl/>
        </w:rPr>
        <w:t> أساس لتجنب التعارض في الأوامر والتعليمات الصادرة للمرؤوسين سواء أكانوا أفراداً أم جماعات.</w:t>
      </w:r>
    </w:p>
    <w:p w:rsidR="00103C27" w:rsidRPr="000F2F33" w:rsidRDefault="00103C27" w:rsidP="000B3D1D">
      <w:pPr>
        <w:pStyle w:val="Paragraphedeliste"/>
        <w:numPr>
          <w:ilvl w:val="0"/>
          <w:numId w:val="3"/>
        </w:numPr>
        <w:tabs>
          <w:tab w:val="right" w:pos="283"/>
        </w:tabs>
        <w:bidi/>
        <w:spacing w:after="0" w:line="360" w:lineRule="auto"/>
        <w:ind w:left="0" w:firstLine="0"/>
        <w:jc w:val="both"/>
        <w:rPr>
          <w:rFonts w:ascii="Traditional Arabic" w:hAnsi="Traditional Arabic" w:cs="Traditional Arabic"/>
          <w:sz w:val="28"/>
          <w:szCs w:val="28"/>
          <w:rtl/>
        </w:rPr>
      </w:pPr>
      <w:r w:rsidRPr="000F2F33">
        <w:rPr>
          <w:rFonts w:ascii="Traditional Arabic" w:hAnsi="Traditional Arabic" w:cs="Traditional Arabic"/>
          <w:b/>
          <w:bCs/>
          <w:sz w:val="28"/>
          <w:szCs w:val="28"/>
          <w:rtl/>
        </w:rPr>
        <w:t>مبدأ وحدة الأمر:</w:t>
      </w:r>
      <w:r w:rsidRPr="000F2F33">
        <w:rPr>
          <w:rFonts w:ascii="Traditional Arabic" w:hAnsi="Traditional Arabic" w:cs="Traditional Arabic"/>
          <w:sz w:val="28"/>
          <w:szCs w:val="28"/>
          <w:rtl/>
        </w:rPr>
        <w:t>يعتبر هدا المبدأ احد الوظائف الأساسية الإدارية وخاصة عندما يقوم الأفراد أو أعضاء المؤسسة بمناقشة قرارات أو تعليمات المؤسسة أو الفئة الإدارية العليا ومحاولة تنفيذها والتي تصدر في صور متعددة من التعليمات أو الأوامر كما قد تصدر الأوامر من مديري الإدارات ورؤساء الوحدات أو رؤساء الأعمال ومن ثم قد يصدر عن دلك تعدد أنواع الأوامر أو تفسيرها بصورة جزئية أو قد يحدث بينها نوع من التعارض ولدا يجب أن توحد هده الأوامر عن طريق عملية التوجيه العام الذي تقوم به الإدارة في المؤسسة.</w:t>
      </w:r>
    </w:p>
    <w:p w:rsidR="00103C27" w:rsidRPr="00011640" w:rsidRDefault="000F2F33" w:rsidP="000B3D1D">
      <w:pPr>
        <w:tabs>
          <w:tab w:val="right" w:pos="283"/>
        </w:tabs>
        <w:bidi/>
        <w:spacing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رابعا</w:t>
      </w:r>
      <w:r w:rsidR="00103C27" w:rsidRPr="00011640">
        <w:rPr>
          <w:rFonts w:ascii="Traditional Arabic" w:hAnsi="Traditional Arabic" w:cs="Traditional Arabic"/>
          <w:b/>
          <w:bCs/>
          <w:sz w:val="28"/>
          <w:szCs w:val="28"/>
          <w:rtl/>
          <w:lang w:bidi="ar-DZ"/>
        </w:rPr>
        <w:t>: ركائز التوجيه</w:t>
      </w:r>
    </w:p>
    <w:p w:rsidR="00103C27" w:rsidRPr="00011640" w:rsidRDefault="00103C27" w:rsidP="000B3D1D">
      <w:pPr>
        <w:tabs>
          <w:tab w:val="right" w:pos="283"/>
        </w:tabs>
        <w:bidi/>
        <w:spacing w:after="0" w:line="360" w:lineRule="auto"/>
        <w:jc w:val="both"/>
        <w:rPr>
          <w:rFonts w:ascii="Traditional Arabic" w:hAnsi="Traditional Arabic" w:cs="Traditional Arabic"/>
          <w:b/>
          <w:bCs/>
          <w:sz w:val="28"/>
          <w:szCs w:val="28"/>
          <w:rtl/>
          <w:lang w:bidi="ar-DZ"/>
        </w:rPr>
      </w:pPr>
      <w:r w:rsidRPr="00011640">
        <w:rPr>
          <w:rFonts w:ascii="Traditional Arabic" w:hAnsi="Traditional Arabic" w:cs="Traditional Arabic"/>
          <w:sz w:val="28"/>
          <w:szCs w:val="28"/>
          <w:rtl/>
          <w:lang w:bidi="ar-DZ"/>
        </w:rPr>
        <w:t xml:space="preserve">"و التوجيه هو التأثير على سلوك الفرد في المؤسسة و ذلك من خلال الركائز الثلاثة و هي </w:t>
      </w:r>
      <w:r w:rsidRPr="00011640">
        <w:rPr>
          <w:rFonts w:ascii="Traditional Arabic" w:hAnsi="Traditional Arabic" w:cs="Traditional Arabic"/>
          <w:b/>
          <w:bCs/>
          <w:sz w:val="28"/>
          <w:szCs w:val="28"/>
          <w:rtl/>
          <w:lang w:bidi="ar-DZ"/>
        </w:rPr>
        <w:t>القيادة الاتصال والتحفيز".</w:t>
      </w:r>
    </w:p>
    <w:p w:rsidR="00103C27" w:rsidRPr="00011640" w:rsidRDefault="000F2F33" w:rsidP="000B3D1D">
      <w:pPr>
        <w:tabs>
          <w:tab w:val="right" w:pos="283"/>
        </w:tabs>
        <w:bidi/>
        <w:spacing w:after="0" w:line="360" w:lineRule="auto"/>
        <w:jc w:val="both"/>
        <w:rPr>
          <w:rFonts w:ascii="Traditional Arabic" w:hAnsi="Traditional Arabic" w:cs="Traditional Arabic"/>
          <w:b/>
          <w:bCs/>
          <w:sz w:val="28"/>
          <w:szCs w:val="28"/>
          <w:rtl/>
          <w:lang w:bidi="ar-DZ"/>
        </w:rPr>
      </w:pPr>
      <w:r>
        <w:rPr>
          <w:rFonts w:ascii="Traditional Arabic" w:hAnsi="Traditional Arabic" w:cs="Traditional Arabic"/>
          <w:b/>
          <w:bCs/>
          <w:sz w:val="28"/>
          <w:szCs w:val="28"/>
          <w:lang w:bidi="ar-DZ"/>
        </w:rPr>
        <w:t>I</w:t>
      </w:r>
      <w:r>
        <w:rPr>
          <w:rFonts w:ascii="Traditional Arabic" w:hAnsi="Traditional Arabic" w:cs="Traditional Arabic" w:hint="cs"/>
          <w:b/>
          <w:bCs/>
          <w:sz w:val="28"/>
          <w:szCs w:val="28"/>
          <w:rtl/>
          <w:lang w:bidi="ar-DZ"/>
        </w:rPr>
        <w:t xml:space="preserve">- </w:t>
      </w:r>
      <w:r w:rsidR="00103C27" w:rsidRPr="00011640">
        <w:rPr>
          <w:rFonts w:ascii="Traditional Arabic" w:hAnsi="Traditional Arabic" w:cs="Traditional Arabic"/>
          <w:b/>
          <w:bCs/>
          <w:sz w:val="28"/>
          <w:szCs w:val="28"/>
          <w:rtl/>
          <w:lang w:bidi="ar-DZ"/>
        </w:rPr>
        <w:t xml:space="preserve">اساسيات حول القيادة </w:t>
      </w:r>
    </w:p>
    <w:p w:rsidR="00103C27" w:rsidRPr="000F2F33" w:rsidRDefault="00103C27" w:rsidP="000B3D1D">
      <w:pPr>
        <w:pStyle w:val="Paragraphedeliste"/>
        <w:numPr>
          <w:ilvl w:val="0"/>
          <w:numId w:val="12"/>
        </w:numPr>
        <w:tabs>
          <w:tab w:val="right" w:pos="283"/>
        </w:tabs>
        <w:bidi/>
        <w:spacing w:after="0" w:line="360" w:lineRule="auto"/>
        <w:ind w:left="0" w:firstLine="0"/>
        <w:jc w:val="both"/>
        <w:rPr>
          <w:rFonts w:ascii="Traditional Arabic" w:hAnsi="Traditional Arabic" w:cs="Traditional Arabic"/>
          <w:b/>
          <w:bCs/>
          <w:sz w:val="28"/>
          <w:szCs w:val="28"/>
          <w:rtl/>
          <w:lang w:bidi="ar-DZ"/>
        </w:rPr>
      </w:pPr>
      <w:r w:rsidRPr="000F2F33">
        <w:rPr>
          <w:rFonts w:ascii="Traditional Arabic" w:hAnsi="Traditional Arabic" w:cs="Traditional Arabic"/>
          <w:b/>
          <w:bCs/>
          <w:sz w:val="28"/>
          <w:szCs w:val="28"/>
          <w:rtl/>
          <w:lang w:bidi="ar-DZ"/>
        </w:rPr>
        <w:t>تعريف القيادة:</w:t>
      </w:r>
    </w:p>
    <w:p w:rsidR="00103C27" w:rsidRPr="00011640" w:rsidRDefault="00103C27" w:rsidP="000B3D1D">
      <w:pPr>
        <w:tabs>
          <w:tab w:val="right" w:pos="283"/>
        </w:tabs>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lang w:bidi="ar-DZ"/>
        </w:rPr>
        <w:t xml:space="preserve"> </w:t>
      </w:r>
      <w:r w:rsidRPr="00011640">
        <w:rPr>
          <w:rFonts w:ascii="Traditional Arabic" w:hAnsi="Traditional Arabic" w:cs="Traditional Arabic"/>
          <w:sz w:val="28"/>
          <w:szCs w:val="28"/>
          <w:rtl/>
        </w:rPr>
        <w:t>تُعد القيادة جوهر وظيفة</w:t>
      </w:r>
      <w:r w:rsidRPr="00011640">
        <w:rPr>
          <w:rFonts w:ascii="Traditional Arabic" w:hAnsi="Traditional Arabic" w:cs="Traditional Arabic"/>
          <w:sz w:val="28"/>
          <w:szCs w:val="28"/>
          <w:lang w:bidi="ar-DZ"/>
        </w:rPr>
        <w:t> </w:t>
      </w:r>
      <w:hyperlink r:id="rId8" w:history="1">
        <w:r w:rsidRPr="000F2F33">
          <w:rPr>
            <w:rStyle w:val="Lienhypertexte"/>
            <w:rFonts w:ascii="Traditional Arabic" w:hAnsi="Traditional Arabic" w:cs="Traditional Arabic"/>
            <w:color w:val="auto"/>
            <w:sz w:val="28"/>
            <w:szCs w:val="28"/>
            <w:rtl/>
          </w:rPr>
          <w:t>التوجيه</w:t>
        </w:r>
      </w:hyperlink>
      <w:r w:rsidRPr="000F2F33">
        <w:rPr>
          <w:rFonts w:ascii="Traditional Arabic" w:hAnsi="Traditional Arabic" w:cs="Traditional Arabic"/>
          <w:sz w:val="28"/>
          <w:szCs w:val="28"/>
          <w:lang w:bidi="ar-DZ"/>
        </w:rPr>
        <w:t> </w:t>
      </w:r>
      <w:r w:rsidRPr="00011640">
        <w:rPr>
          <w:rFonts w:ascii="Traditional Arabic" w:hAnsi="Traditional Arabic" w:cs="Traditional Arabic"/>
          <w:sz w:val="28"/>
          <w:szCs w:val="28"/>
          <w:rtl/>
        </w:rPr>
        <w:t>، وإذا أحسن القائد استخدام الاتصال والعمل على  دفع الأفراد</w:t>
      </w:r>
      <w:r w:rsidRPr="00011640">
        <w:rPr>
          <w:rFonts w:ascii="Traditional Arabic" w:hAnsi="Traditional Arabic" w:cs="Traditional Arabic"/>
          <w:sz w:val="28"/>
          <w:szCs w:val="28"/>
          <w:lang w:bidi="ar-DZ"/>
        </w:rPr>
        <w:t xml:space="preserve"> </w:t>
      </w:r>
      <w:r w:rsidRPr="00011640">
        <w:rPr>
          <w:rFonts w:ascii="Traditional Arabic" w:hAnsi="Traditional Arabic" w:cs="Traditional Arabic"/>
          <w:sz w:val="28"/>
          <w:szCs w:val="28"/>
          <w:rtl/>
        </w:rPr>
        <w:t>للعمل فإنه يصبح الاتصال والدافعية من أكثر الأدوات أو العوامل الحاسمة في تحقيق النجاح القيادي من عدمه.</w:t>
      </w:r>
      <w:r w:rsidRPr="00011640">
        <w:rPr>
          <w:rFonts w:ascii="Traditional Arabic" w:hAnsi="Traditional Arabic" w:cs="Traditional Arabic"/>
          <w:sz w:val="28"/>
          <w:szCs w:val="28"/>
          <w:lang w:bidi="ar-DZ"/>
        </w:rPr>
        <w:t xml:space="preserve"> </w:t>
      </w:r>
      <w:r w:rsidRPr="00011640">
        <w:rPr>
          <w:rFonts w:ascii="Traditional Arabic" w:hAnsi="Traditional Arabic" w:cs="Traditional Arabic"/>
          <w:sz w:val="28"/>
          <w:szCs w:val="28"/>
          <w:rtl/>
        </w:rPr>
        <w:t>و</w:t>
      </w:r>
      <w:r w:rsidR="000F2F33">
        <w:rPr>
          <w:rFonts w:ascii="Traditional Arabic" w:hAnsi="Traditional Arabic" w:cs="Traditional Arabic" w:hint="cs"/>
          <w:sz w:val="28"/>
          <w:szCs w:val="28"/>
          <w:rtl/>
        </w:rPr>
        <w:t>يمكن تعريفها كما يلي</w:t>
      </w:r>
      <w:r w:rsidRPr="00011640">
        <w:rPr>
          <w:rFonts w:ascii="Traditional Arabic" w:hAnsi="Traditional Arabic" w:cs="Traditional Arabic"/>
          <w:sz w:val="28"/>
          <w:szCs w:val="28"/>
          <w:rtl/>
        </w:rPr>
        <w:t>:</w:t>
      </w:r>
    </w:p>
    <w:p w:rsidR="00103C27" w:rsidRPr="00011640" w:rsidRDefault="00103C27" w:rsidP="000B3D1D">
      <w:pPr>
        <w:tabs>
          <w:tab w:val="right" w:pos="283"/>
        </w:tabs>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rPr>
        <w:t xml:space="preserve">القيادة تعتبر وظيفة إشرافيه فرعية من وظائف الإدارة، </w:t>
      </w:r>
      <w:r w:rsidR="000F2F33">
        <w:rPr>
          <w:rFonts w:ascii="Traditional Arabic" w:hAnsi="Traditional Arabic" w:cs="Traditional Arabic" w:hint="cs"/>
          <w:sz w:val="28"/>
          <w:szCs w:val="28"/>
          <w:rtl/>
        </w:rPr>
        <w:t>اذ</w:t>
      </w:r>
      <w:r w:rsidRPr="00011640">
        <w:rPr>
          <w:rFonts w:ascii="Traditional Arabic" w:hAnsi="Traditional Arabic" w:cs="Traditional Arabic"/>
          <w:sz w:val="28"/>
          <w:szCs w:val="28"/>
          <w:rtl/>
        </w:rPr>
        <w:t xml:space="preserve"> تتمثل في جعل الآخرين يؤدون هذه الأشياء بنجاح من خلال الاستراتيجيات التي يضعها القائد لتفعيل ونجاح المؤسسة</w:t>
      </w:r>
      <w:r w:rsidRPr="00011640">
        <w:rPr>
          <w:rFonts w:ascii="Traditional Arabic" w:hAnsi="Traditional Arabic" w:cs="Traditional Arabic"/>
          <w:sz w:val="28"/>
          <w:szCs w:val="28"/>
          <w:lang w:bidi="ar-DZ"/>
        </w:rPr>
        <w:t>.</w:t>
      </w:r>
    </w:p>
    <w:p w:rsidR="000F2F33" w:rsidRDefault="00103C27" w:rsidP="000B3D1D">
      <w:pPr>
        <w:tabs>
          <w:tab w:val="right" w:pos="283"/>
        </w:tabs>
        <w:bidi/>
        <w:spacing w:after="0" w:line="360" w:lineRule="auto"/>
        <w:jc w:val="both"/>
        <w:rPr>
          <w:rFonts w:ascii="Traditional Arabic" w:hAnsi="Traditional Arabic" w:cs="Traditional Arabic"/>
          <w:sz w:val="28"/>
          <w:szCs w:val="28"/>
          <w:rtl/>
        </w:rPr>
      </w:pPr>
      <w:r w:rsidRPr="00011640">
        <w:rPr>
          <w:rFonts w:ascii="Traditional Arabic" w:hAnsi="Traditional Arabic" w:cs="Traditional Arabic"/>
          <w:sz w:val="28"/>
          <w:szCs w:val="28"/>
          <w:rtl/>
        </w:rPr>
        <w:lastRenderedPageBreak/>
        <w:t xml:space="preserve">كما يمكن تعريفها بانها: مجموعة السمات والمهارات التي يمتاز بها القائد أو هي مجموعة السمات و المهارات اللازمة للقيام بوظائف القيادة، وهي أيضا عبارة عن توجيه وضبط وإيثاره سلوك واتجاهات الآخرين. </w:t>
      </w:r>
    </w:p>
    <w:p w:rsidR="000F2F33" w:rsidRPr="000F2F33" w:rsidRDefault="000F2F33" w:rsidP="000B3D1D">
      <w:pPr>
        <w:tabs>
          <w:tab w:val="right" w:pos="283"/>
        </w:tabs>
        <w:bidi/>
        <w:spacing w:after="0" w:line="360" w:lineRule="auto"/>
        <w:jc w:val="both"/>
        <w:rPr>
          <w:rFonts w:ascii="Traditional Arabic" w:hAnsi="Traditional Arabic" w:cs="Traditional Arabic"/>
          <w:sz w:val="28"/>
          <w:szCs w:val="28"/>
          <w:rtl/>
          <w:lang w:bidi="ar-DZ"/>
        </w:rPr>
      </w:pPr>
      <w:r w:rsidRPr="000F2F33">
        <w:rPr>
          <w:rFonts w:ascii="Traditional Arabic" w:hAnsi="Traditional Arabic" w:cs="Traditional Arabic" w:hint="cs"/>
          <w:sz w:val="28"/>
          <w:szCs w:val="28"/>
          <w:rtl/>
          <w:lang w:bidi="ar-DZ"/>
        </w:rPr>
        <w:t xml:space="preserve">للقادة دور كبير في عملية التحفيز ،لذا يجب ان يتمتعوا بجملة من </w:t>
      </w:r>
      <w:r w:rsidRPr="000F2F33">
        <w:rPr>
          <w:rFonts w:ascii="Traditional Arabic" w:hAnsi="Traditional Arabic" w:cs="Traditional Arabic" w:hint="cs"/>
          <w:b/>
          <w:bCs/>
          <w:sz w:val="28"/>
          <w:szCs w:val="28"/>
          <w:rtl/>
          <w:lang w:bidi="ar-DZ"/>
        </w:rPr>
        <w:t>الخصائص</w:t>
      </w:r>
      <w:r w:rsidRPr="000F2F33">
        <w:rPr>
          <w:rFonts w:ascii="Traditional Arabic" w:hAnsi="Traditional Arabic" w:cs="Traditional Arabic" w:hint="cs"/>
          <w:sz w:val="28"/>
          <w:szCs w:val="28"/>
          <w:rtl/>
          <w:lang w:bidi="ar-DZ"/>
        </w:rPr>
        <w:t xml:space="preserve"> و يمتلك أسلوب خاص به .</w:t>
      </w:r>
    </w:p>
    <w:p w:rsidR="000F2F33" w:rsidRPr="000F2F33" w:rsidRDefault="000F2F33" w:rsidP="000B3D1D">
      <w:pPr>
        <w:pStyle w:val="Paragraphedeliste"/>
        <w:numPr>
          <w:ilvl w:val="0"/>
          <w:numId w:val="16"/>
        </w:numPr>
        <w:tabs>
          <w:tab w:val="right" w:pos="283"/>
        </w:tabs>
        <w:bidi/>
        <w:spacing w:after="0" w:line="360" w:lineRule="auto"/>
        <w:jc w:val="both"/>
        <w:rPr>
          <w:rFonts w:ascii="Traditional Arabic" w:hAnsi="Traditional Arabic" w:cs="Traditional Arabic"/>
          <w:sz w:val="28"/>
          <w:szCs w:val="28"/>
          <w:rtl/>
          <w:lang w:bidi="ar-DZ"/>
        </w:rPr>
      </w:pPr>
      <w:r w:rsidRPr="000F2F33">
        <w:rPr>
          <w:rFonts w:ascii="Traditional Arabic" w:hAnsi="Traditional Arabic" w:cs="Traditional Arabic" w:hint="cs"/>
          <w:sz w:val="28"/>
          <w:szCs w:val="28"/>
          <w:rtl/>
          <w:lang w:bidi="ar-DZ"/>
        </w:rPr>
        <w:t>القائد لا بد أن تكون له القدرة على وضع أهداف لطموحه,</w:t>
      </w:r>
    </w:p>
    <w:p w:rsidR="000F2F33" w:rsidRPr="000F2F33" w:rsidRDefault="000F2F33" w:rsidP="000B3D1D">
      <w:pPr>
        <w:pStyle w:val="Paragraphedeliste"/>
        <w:numPr>
          <w:ilvl w:val="0"/>
          <w:numId w:val="16"/>
        </w:numPr>
        <w:tabs>
          <w:tab w:val="right" w:pos="283"/>
        </w:tabs>
        <w:bidi/>
        <w:spacing w:after="0" w:line="360" w:lineRule="auto"/>
        <w:jc w:val="both"/>
        <w:rPr>
          <w:rFonts w:ascii="Traditional Arabic" w:hAnsi="Traditional Arabic" w:cs="Traditional Arabic"/>
          <w:sz w:val="28"/>
          <w:szCs w:val="28"/>
          <w:rtl/>
          <w:lang w:bidi="ar-DZ"/>
        </w:rPr>
      </w:pPr>
      <w:r w:rsidRPr="000F2F33">
        <w:rPr>
          <w:rFonts w:ascii="Traditional Arabic" w:hAnsi="Traditional Arabic" w:cs="Traditional Arabic" w:hint="cs"/>
          <w:sz w:val="28"/>
          <w:szCs w:val="28"/>
          <w:rtl/>
          <w:lang w:bidi="ar-DZ"/>
        </w:rPr>
        <w:t>القدرة على الثأثير في الاخرين و تحفيزهم في تحقيق أهداف معينة .</w:t>
      </w:r>
    </w:p>
    <w:p w:rsidR="000F2F33" w:rsidRPr="000F2F33" w:rsidRDefault="000F2F33" w:rsidP="000B3D1D">
      <w:pPr>
        <w:pStyle w:val="Paragraphedeliste"/>
        <w:numPr>
          <w:ilvl w:val="0"/>
          <w:numId w:val="16"/>
        </w:numPr>
        <w:tabs>
          <w:tab w:val="right" w:pos="283"/>
        </w:tabs>
        <w:bidi/>
        <w:spacing w:after="0" w:line="360" w:lineRule="auto"/>
        <w:jc w:val="both"/>
        <w:rPr>
          <w:rFonts w:ascii="Traditional Arabic" w:hAnsi="Traditional Arabic" w:cs="Traditional Arabic"/>
          <w:sz w:val="28"/>
          <w:szCs w:val="28"/>
          <w:rtl/>
          <w:lang w:bidi="ar-DZ"/>
        </w:rPr>
      </w:pPr>
      <w:r w:rsidRPr="000F2F33">
        <w:rPr>
          <w:rFonts w:ascii="Traditional Arabic" w:hAnsi="Traditional Arabic" w:cs="Traditional Arabic" w:hint="cs"/>
          <w:sz w:val="28"/>
          <w:szCs w:val="28"/>
          <w:rtl/>
          <w:lang w:bidi="ar-DZ"/>
        </w:rPr>
        <w:t>أن يتمتع ، بالحيوية و النشاط .</w:t>
      </w:r>
    </w:p>
    <w:p w:rsidR="000F2F33" w:rsidRPr="000F2F33" w:rsidRDefault="000F2F33" w:rsidP="000B3D1D">
      <w:pPr>
        <w:pStyle w:val="Paragraphedeliste"/>
        <w:numPr>
          <w:ilvl w:val="0"/>
          <w:numId w:val="16"/>
        </w:numPr>
        <w:tabs>
          <w:tab w:val="right" w:pos="283"/>
        </w:tabs>
        <w:bidi/>
        <w:spacing w:after="0" w:line="360" w:lineRule="auto"/>
        <w:jc w:val="both"/>
        <w:rPr>
          <w:rFonts w:ascii="Traditional Arabic" w:hAnsi="Traditional Arabic" w:cs="Traditional Arabic"/>
          <w:sz w:val="28"/>
          <w:szCs w:val="28"/>
        </w:rPr>
      </w:pPr>
      <w:r w:rsidRPr="000F2F33">
        <w:rPr>
          <w:rFonts w:ascii="Traditional Arabic" w:hAnsi="Traditional Arabic" w:cs="Traditional Arabic" w:hint="cs"/>
          <w:sz w:val="28"/>
          <w:szCs w:val="28"/>
          <w:rtl/>
          <w:lang w:bidi="ar-DZ"/>
        </w:rPr>
        <w:t>القدرة على تحدى العوائق و الصعاب ، و تجميع الطاقات و الموارد من أجل تحقيق أهداف معينة .</w:t>
      </w:r>
    </w:p>
    <w:p w:rsidR="000F2F33" w:rsidRPr="000F2F33" w:rsidRDefault="000F2F33" w:rsidP="000B3D1D">
      <w:pPr>
        <w:pStyle w:val="Paragraphedeliste"/>
        <w:numPr>
          <w:ilvl w:val="0"/>
          <w:numId w:val="16"/>
        </w:numPr>
        <w:tabs>
          <w:tab w:val="right" w:pos="283"/>
        </w:tabs>
        <w:bidi/>
        <w:spacing w:after="0" w:line="360" w:lineRule="auto"/>
        <w:jc w:val="both"/>
        <w:rPr>
          <w:rFonts w:ascii="Traditional Arabic" w:hAnsi="Traditional Arabic" w:cs="Traditional Arabic"/>
          <w:sz w:val="28"/>
          <w:szCs w:val="28"/>
          <w:rtl/>
          <w:lang w:bidi="ar-DZ"/>
        </w:rPr>
      </w:pPr>
      <w:r w:rsidRPr="000F2F33">
        <w:rPr>
          <w:rFonts w:ascii="Traditional Arabic" w:hAnsi="Traditional Arabic" w:cs="Traditional Arabic" w:hint="cs"/>
          <w:sz w:val="28"/>
          <w:szCs w:val="28"/>
          <w:rtl/>
          <w:lang w:bidi="ar-DZ"/>
        </w:rPr>
        <w:t>كما أن للقائد القدرة على جعل الاخرين يعملون معه بمحض إرادتهم للإنجاز المهام و الاهداف المشتركة .</w:t>
      </w:r>
    </w:p>
    <w:p w:rsidR="000F2F33" w:rsidRPr="000F2F33" w:rsidRDefault="000F2F33" w:rsidP="000B3D1D">
      <w:pPr>
        <w:pStyle w:val="Paragraphedeliste"/>
        <w:numPr>
          <w:ilvl w:val="0"/>
          <w:numId w:val="12"/>
        </w:numPr>
        <w:tabs>
          <w:tab w:val="right" w:pos="283"/>
        </w:tabs>
        <w:bidi/>
        <w:spacing w:after="0" w:line="360" w:lineRule="auto"/>
        <w:jc w:val="both"/>
        <w:rPr>
          <w:rFonts w:ascii="Traditional Arabic" w:hAnsi="Traditional Arabic" w:cs="Traditional Arabic"/>
          <w:b/>
          <w:bCs/>
          <w:sz w:val="28"/>
          <w:szCs w:val="28"/>
        </w:rPr>
      </w:pPr>
      <w:r w:rsidRPr="000F2F33">
        <w:rPr>
          <w:rFonts w:ascii="Traditional Arabic" w:hAnsi="Traditional Arabic" w:cs="Traditional Arabic" w:hint="cs"/>
          <w:b/>
          <w:bCs/>
          <w:sz w:val="28"/>
          <w:szCs w:val="28"/>
          <w:rtl/>
          <w:lang w:bidi="ar-DZ"/>
        </w:rPr>
        <w:t>أنماط و القيادة :</w:t>
      </w:r>
    </w:p>
    <w:p w:rsidR="000F2F33" w:rsidRPr="000F2F33" w:rsidRDefault="000F2F33" w:rsidP="000B3D1D">
      <w:pPr>
        <w:numPr>
          <w:ilvl w:val="0"/>
          <w:numId w:val="15"/>
        </w:numPr>
        <w:tabs>
          <w:tab w:val="right" w:pos="283"/>
        </w:tabs>
        <w:bidi/>
        <w:spacing w:after="0" w:line="360" w:lineRule="auto"/>
        <w:ind w:left="0" w:firstLine="0"/>
        <w:jc w:val="both"/>
        <w:rPr>
          <w:rFonts w:ascii="Traditional Arabic" w:hAnsi="Traditional Arabic" w:cs="Traditional Arabic"/>
          <w:sz w:val="28"/>
          <w:szCs w:val="28"/>
        </w:rPr>
      </w:pPr>
      <w:r w:rsidRPr="000F2F33">
        <w:rPr>
          <w:rFonts w:ascii="Traditional Arabic" w:hAnsi="Traditional Arabic" w:cs="Traditional Arabic" w:hint="cs"/>
          <w:b/>
          <w:bCs/>
          <w:sz w:val="28"/>
          <w:szCs w:val="28"/>
          <w:rtl/>
          <w:lang w:bidi="ar-DZ"/>
        </w:rPr>
        <w:t>القيادة الدكتاتورية :</w:t>
      </w:r>
      <w:r w:rsidRPr="000F2F33">
        <w:rPr>
          <w:rFonts w:ascii="Traditional Arabic" w:hAnsi="Traditional Arabic" w:cs="Traditional Arabic" w:hint="cs"/>
          <w:sz w:val="28"/>
          <w:szCs w:val="28"/>
          <w:rtl/>
          <w:lang w:bidi="ar-DZ"/>
        </w:rPr>
        <w:t xml:space="preserve"> و هو القائد الذي تتركز بيده السلطة ، و يتخد كافة القرارات بنفسه ، و يمارس مبدأ التخويف و يتحكم بشكل كامل بالجماعة التي يديرها .</w:t>
      </w:r>
    </w:p>
    <w:p w:rsidR="000F2F33" w:rsidRPr="000F2F33" w:rsidRDefault="000F2F33" w:rsidP="000B3D1D">
      <w:pPr>
        <w:numPr>
          <w:ilvl w:val="0"/>
          <w:numId w:val="15"/>
        </w:numPr>
        <w:tabs>
          <w:tab w:val="right" w:pos="283"/>
        </w:tabs>
        <w:bidi/>
        <w:spacing w:after="0" w:line="360" w:lineRule="auto"/>
        <w:ind w:left="0" w:firstLine="0"/>
        <w:jc w:val="both"/>
        <w:rPr>
          <w:rFonts w:ascii="Traditional Arabic" w:hAnsi="Traditional Arabic" w:cs="Traditional Arabic"/>
          <w:sz w:val="28"/>
          <w:szCs w:val="28"/>
        </w:rPr>
      </w:pPr>
      <w:r w:rsidRPr="000F2F33">
        <w:rPr>
          <w:rFonts w:ascii="Traditional Arabic" w:hAnsi="Traditional Arabic" w:cs="Traditional Arabic" w:hint="cs"/>
          <w:b/>
          <w:bCs/>
          <w:sz w:val="28"/>
          <w:szCs w:val="28"/>
          <w:rtl/>
          <w:lang w:bidi="ar-DZ"/>
        </w:rPr>
        <w:t>القيادة الديمقراطية:</w:t>
      </w:r>
      <w:r>
        <w:rPr>
          <w:rFonts w:ascii="Traditional Arabic" w:hAnsi="Traditional Arabic" w:cs="Traditional Arabic" w:hint="cs"/>
          <w:sz w:val="28"/>
          <w:szCs w:val="28"/>
          <w:rtl/>
          <w:lang w:bidi="ar-DZ"/>
        </w:rPr>
        <w:t xml:space="preserve"> </w:t>
      </w:r>
      <w:r w:rsidRPr="000F2F33">
        <w:rPr>
          <w:rFonts w:ascii="Traditional Arabic" w:hAnsi="Traditional Arabic" w:cs="Traditional Arabic" w:hint="cs"/>
          <w:sz w:val="28"/>
          <w:szCs w:val="28"/>
          <w:rtl/>
          <w:lang w:bidi="ar-DZ"/>
        </w:rPr>
        <w:t>يمارس القائد هنا المشاركة و التعاون و تبادل الاراء مع الجماعة التى يعمل معها .</w:t>
      </w:r>
    </w:p>
    <w:p w:rsidR="000F2F33" w:rsidRPr="000F2F33" w:rsidRDefault="000F2F33" w:rsidP="000B3D1D">
      <w:pPr>
        <w:numPr>
          <w:ilvl w:val="0"/>
          <w:numId w:val="15"/>
        </w:numPr>
        <w:tabs>
          <w:tab w:val="right" w:pos="283"/>
        </w:tabs>
        <w:bidi/>
        <w:spacing w:after="0" w:line="360" w:lineRule="auto"/>
        <w:ind w:left="0" w:firstLine="0"/>
        <w:jc w:val="both"/>
        <w:rPr>
          <w:rFonts w:ascii="Traditional Arabic" w:hAnsi="Traditional Arabic" w:cs="Traditional Arabic"/>
          <w:sz w:val="28"/>
          <w:szCs w:val="28"/>
        </w:rPr>
      </w:pPr>
      <w:r w:rsidRPr="000F2F33">
        <w:rPr>
          <w:rFonts w:ascii="Traditional Arabic" w:hAnsi="Traditional Arabic" w:cs="Traditional Arabic" w:hint="cs"/>
          <w:b/>
          <w:bCs/>
          <w:sz w:val="28"/>
          <w:szCs w:val="28"/>
          <w:rtl/>
          <w:lang w:bidi="ar-DZ"/>
        </w:rPr>
        <w:t>القيادة المتساهلة :</w:t>
      </w:r>
      <w:r w:rsidRPr="000F2F33">
        <w:rPr>
          <w:rFonts w:ascii="Traditional Arabic" w:hAnsi="Traditional Arabic" w:cs="Traditional Arabic" w:hint="cs"/>
          <w:sz w:val="28"/>
          <w:szCs w:val="28"/>
          <w:rtl/>
          <w:lang w:bidi="ar-DZ"/>
        </w:rPr>
        <w:t xml:space="preserve"> و هي قيادة تتسم بالتسيب و انخفاض الاداء .</w:t>
      </w:r>
    </w:p>
    <w:p w:rsidR="003E67A1" w:rsidRDefault="000F2F33" w:rsidP="000B3D1D">
      <w:pPr>
        <w:numPr>
          <w:ilvl w:val="0"/>
          <w:numId w:val="15"/>
        </w:numPr>
        <w:tabs>
          <w:tab w:val="right" w:pos="283"/>
        </w:tabs>
        <w:bidi/>
        <w:spacing w:after="0" w:line="360" w:lineRule="auto"/>
        <w:ind w:left="0" w:firstLine="0"/>
        <w:jc w:val="both"/>
        <w:rPr>
          <w:rFonts w:ascii="Traditional Arabic" w:hAnsi="Traditional Arabic" w:cs="Traditional Arabic"/>
          <w:sz w:val="28"/>
          <w:szCs w:val="28"/>
        </w:rPr>
      </w:pPr>
      <w:r w:rsidRPr="003E67A1">
        <w:rPr>
          <w:rFonts w:ascii="Traditional Arabic" w:hAnsi="Traditional Arabic" w:cs="Traditional Arabic" w:hint="cs"/>
          <w:b/>
          <w:bCs/>
          <w:sz w:val="28"/>
          <w:szCs w:val="28"/>
          <w:rtl/>
          <w:lang w:bidi="ar-DZ"/>
        </w:rPr>
        <w:t xml:space="preserve">القيادة غير الموجهة </w:t>
      </w:r>
      <w:r w:rsidR="003E67A1" w:rsidRPr="003E67A1">
        <w:rPr>
          <w:rFonts w:ascii="Traditional Arabic" w:hAnsi="Traditional Arabic" w:cs="Traditional Arabic" w:hint="cs"/>
          <w:b/>
          <w:bCs/>
          <w:sz w:val="28"/>
          <w:szCs w:val="28"/>
          <w:rtl/>
          <w:lang w:bidi="ar-DZ"/>
        </w:rPr>
        <w:t>( اللامبالية)</w:t>
      </w:r>
      <w:r w:rsidRPr="003E67A1">
        <w:rPr>
          <w:rFonts w:ascii="Traditional Arabic" w:hAnsi="Traditional Arabic" w:cs="Traditional Arabic" w:hint="cs"/>
          <w:sz w:val="28"/>
          <w:szCs w:val="28"/>
          <w:rtl/>
          <w:lang w:bidi="ar-DZ"/>
        </w:rPr>
        <w:t xml:space="preserve">: هي أن يترك القائد سلطة اتخاد القرار للمرؤسين و يصبح هو في حكم المستشار ، </w:t>
      </w:r>
    </w:p>
    <w:p w:rsidR="000F2F33" w:rsidRPr="003E67A1" w:rsidRDefault="003E67A1" w:rsidP="000B3D1D">
      <w:pPr>
        <w:numPr>
          <w:ilvl w:val="0"/>
          <w:numId w:val="15"/>
        </w:numPr>
        <w:tabs>
          <w:tab w:val="right" w:pos="283"/>
        </w:tabs>
        <w:bidi/>
        <w:spacing w:after="0" w:line="360" w:lineRule="auto"/>
        <w:ind w:left="0" w:firstLine="0"/>
        <w:jc w:val="both"/>
        <w:rPr>
          <w:rFonts w:ascii="Traditional Arabic" w:hAnsi="Traditional Arabic" w:cs="Traditional Arabic"/>
          <w:sz w:val="28"/>
          <w:szCs w:val="28"/>
        </w:rPr>
      </w:pPr>
      <w:r>
        <w:rPr>
          <w:rFonts w:ascii="Traditional Arabic" w:hAnsi="Traditional Arabic" w:cs="Traditional Arabic" w:hint="cs"/>
          <w:b/>
          <w:bCs/>
          <w:sz w:val="28"/>
          <w:szCs w:val="28"/>
          <w:rtl/>
          <w:lang w:bidi="ar-DZ"/>
        </w:rPr>
        <w:t>نمط</w:t>
      </w:r>
      <w:r w:rsidR="000F2F33" w:rsidRPr="003E67A1">
        <w:rPr>
          <w:rFonts w:ascii="Traditional Arabic" w:hAnsi="Traditional Arabic" w:cs="Traditional Arabic" w:hint="cs"/>
          <w:b/>
          <w:bCs/>
          <w:sz w:val="28"/>
          <w:szCs w:val="28"/>
          <w:rtl/>
          <w:lang w:bidi="ar-DZ"/>
        </w:rPr>
        <w:t xml:space="preserve"> الخط المستمر في القيادة :</w:t>
      </w:r>
      <w:r w:rsidR="000F2F33" w:rsidRPr="003E67A1">
        <w:rPr>
          <w:rFonts w:ascii="Traditional Arabic" w:hAnsi="Traditional Arabic" w:cs="Traditional Arabic" w:hint="cs"/>
          <w:sz w:val="28"/>
          <w:szCs w:val="28"/>
          <w:rtl/>
          <w:lang w:bidi="ar-DZ"/>
        </w:rPr>
        <w:t xml:space="preserve"> هذا النمط ينظر الى القيادة بإعتبارها سلسلة من النشاطات القيادية في أحد أطرفها يعتمد المدير القائد على استخدام سلطاته بأوسع معانيها و يركز اهتمامه على إصدار الاوامر و اتخاد الاجراءات بإنجاز العمل ، و في الطرف الاخر من السلسلة يعطي ا</w:t>
      </w:r>
      <w:r>
        <w:rPr>
          <w:rFonts w:ascii="Traditional Arabic" w:hAnsi="Traditional Arabic" w:cs="Traditional Arabic" w:hint="cs"/>
          <w:sz w:val="28"/>
          <w:szCs w:val="28"/>
          <w:rtl/>
          <w:lang w:bidi="ar-DZ"/>
        </w:rPr>
        <w:t>لقائد اهتماما كبير الى المرؤوسين</w:t>
      </w:r>
      <w:r w:rsidR="000F2F33" w:rsidRPr="003E67A1">
        <w:rPr>
          <w:rFonts w:ascii="Traditional Arabic" w:hAnsi="Traditional Arabic" w:cs="Traditional Arabic" w:hint="cs"/>
          <w:sz w:val="28"/>
          <w:szCs w:val="28"/>
          <w:rtl/>
          <w:lang w:bidi="ar-DZ"/>
        </w:rPr>
        <w:t xml:space="preserve"> من منحهم حرية أوسع في المشاركة و إتخاد القرار ضمن إطار عام.</w:t>
      </w:r>
    </w:p>
    <w:p w:rsidR="00103C27" w:rsidRPr="00011640" w:rsidRDefault="003E67A1" w:rsidP="000B3D1D">
      <w:pPr>
        <w:tabs>
          <w:tab w:val="right" w:pos="283"/>
        </w:tabs>
        <w:bidi/>
        <w:spacing w:after="0" w:line="36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bookmarkStart w:id="0" w:name="_GoBack"/>
      <w:bookmarkEnd w:id="0"/>
      <w:r w:rsidR="00103C27" w:rsidRPr="00011640">
        <w:rPr>
          <w:rFonts w:ascii="Traditional Arabic" w:hAnsi="Traditional Arabic" w:cs="Traditional Arabic"/>
          <w:b/>
          <w:bCs/>
          <w:sz w:val="28"/>
          <w:szCs w:val="28"/>
          <w:rtl/>
        </w:rPr>
        <w:t>-عناصر القيادة:</w:t>
      </w:r>
    </w:p>
    <w:p w:rsidR="00103C27" w:rsidRPr="00011640" w:rsidRDefault="00103C27" w:rsidP="000B3D1D">
      <w:pPr>
        <w:numPr>
          <w:ilvl w:val="0"/>
          <w:numId w:val="5"/>
        </w:numPr>
        <w:tabs>
          <w:tab w:val="right" w:pos="283"/>
        </w:tabs>
        <w:bidi/>
        <w:spacing w:after="0" w:line="360" w:lineRule="auto"/>
        <w:ind w:left="0" w:firstLine="0"/>
        <w:jc w:val="both"/>
        <w:rPr>
          <w:rFonts w:ascii="Traditional Arabic" w:hAnsi="Traditional Arabic" w:cs="Traditional Arabic"/>
          <w:sz w:val="28"/>
          <w:szCs w:val="28"/>
          <w:rtl/>
        </w:rPr>
      </w:pPr>
      <w:r w:rsidRPr="00011640">
        <w:rPr>
          <w:rFonts w:ascii="Traditional Arabic" w:hAnsi="Traditional Arabic" w:cs="Traditional Arabic"/>
          <w:sz w:val="28"/>
          <w:szCs w:val="28"/>
          <w:rtl/>
        </w:rPr>
        <w:t>مجموعة من الأهداف.</w:t>
      </w:r>
    </w:p>
    <w:p w:rsidR="00103C27" w:rsidRPr="00011640" w:rsidRDefault="00103C27" w:rsidP="000B3D1D">
      <w:pPr>
        <w:numPr>
          <w:ilvl w:val="0"/>
          <w:numId w:val="5"/>
        </w:numPr>
        <w:tabs>
          <w:tab w:val="right" w:pos="283"/>
        </w:tabs>
        <w:bidi/>
        <w:spacing w:after="0" w:line="360" w:lineRule="auto"/>
        <w:ind w:left="0" w:firstLine="0"/>
        <w:jc w:val="both"/>
        <w:rPr>
          <w:rFonts w:ascii="Traditional Arabic" w:hAnsi="Traditional Arabic" w:cs="Traditional Arabic"/>
          <w:sz w:val="28"/>
          <w:szCs w:val="28"/>
          <w:lang w:val="en-US" w:bidi="ar-DZ"/>
        </w:rPr>
      </w:pPr>
      <w:r w:rsidRPr="00011640">
        <w:rPr>
          <w:rFonts w:ascii="Traditional Arabic" w:hAnsi="Traditional Arabic" w:cs="Traditional Arabic"/>
          <w:sz w:val="28"/>
          <w:szCs w:val="28"/>
          <w:rtl/>
        </w:rPr>
        <w:t xml:space="preserve">مجموعة من الأفراد. </w:t>
      </w:r>
    </w:p>
    <w:p w:rsidR="00103C27" w:rsidRPr="00011640" w:rsidRDefault="00103C27" w:rsidP="000B3D1D">
      <w:pPr>
        <w:numPr>
          <w:ilvl w:val="0"/>
          <w:numId w:val="5"/>
        </w:numPr>
        <w:tabs>
          <w:tab w:val="right" w:pos="283"/>
        </w:tabs>
        <w:bidi/>
        <w:spacing w:after="0" w:line="360" w:lineRule="auto"/>
        <w:ind w:left="0" w:firstLine="0"/>
        <w:jc w:val="both"/>
        <w:rPr>
          <w:rFonts w:ascii="Traditional Arabic" w:hAnsi="Traditional Arabic" w:cs="Traditional Arabic"/>
          <w:sz w:val="28"/>
          <w:szCs w:val="28"/>
          <w:rtl/>
        </w:rPr>
      </w:pPr>
      <w:r w:rsidRPr="00011640">
        <w:rPr>
          <w:rFonts w:ascii="Traditional Arabic" w:hAnsi="Traditional Arabic" w:cs="Traditional Arabic"/>
          <w:sz w:val="28"/>
          <w:szCs w:val="28"/>
          <w:rtl/>
        </w:rPr>
        <w:lastRenderedPageBreak/>
        <w:t>شخص يستطيع التّأثير بالمجموعة</w:t>
      </w:r>
      <w:r w:rsidRPr="00011640">
        <w:rPr>
          <w:rFonts w:ascii="Traditional Arabic" w:hAnsi="Traditional Arabic" w:cs="Traditional Arabic"/>
          <w:sz w:val="28"/>
          <w:szCs w:val="28"/>
          <w:lang w:bidi="ar-DZ"/>
        </w:rPr>
        <w:t>.</w:t>
      </w:r>
      <w:r w:rsidRPr="00011640">
        <w:rPr>
          <w:rFonts w:ascii="Traditional Arabic" w:hAnsi="Traditional Arabic" w:cs="Traditional Arabic"/>
          <w:sz w:val="28"/>
          <w:szCs w:val="28"/>
          <w:rtl/>
        </w:rPr>
        <w:t xml:space="preserve"> </w:t>
      </w:r>
    </w:p>
    <w:p w:rsidR="00F57D41" w:rsidRDefault="000B3D1D" w:rsidP="000B3D1D">
      <w:pPr>
        <w:tabs>
          <w:tab w:val="right" w:pos="283"/>
        </w:tabs>
        <w:bidi/>
        <w:spacing w:after="0" w:line="360" w:lineRule="auto"/>
        <w:jc w:val="both"/>
        <w:rPr>
          <w:rFonts w:ascii="Traditional Arabic" w:hAnsi="Traditional Arabic" w:cs="Traditional Arabic"/>
          <w:b/>
          <w:bCs/>
          <w:sz w:val="28"/>
          <w:szCs w:val="28"/>
          <w:rtl/>
        </w:rPr>
      </w:pPr>
      <w:r w:rsidRPr="000B3D1D">
        <w:rPr>
          <w:rFonts w:ascii="Traditional Arabic" w:hAnsi="Traditional Arabic" w:cs="Traditional Arabic"/>
          <w:b/>
          <w:bCs/>
          <w:sz w:val="28"/>
          <w:szCs w:val="28"/>
        </w:rPr>
        <w:t>I</w:t>
      </w:r>
      <w:r>
        <w:rPr>
          <w:rFonts w:ascii="Traditional Arabic" w:hAnsi="Traditional Arabic" w:cs="Traditional Arabic"/>
          <w:b/>
          <w:bCs/>
          <w:sz w:val="28"/>
          <w:szCs w:val="28"/>
          <w:lang w:bidi="ar-DZ"/>
        </w:rPr>
        <w:t>I</w:t>
      </w:r>
      <w:r>
        <w:rPr>
          <w:rFonts w:ascii="Traditional Arabic" w:hAnsi="Traditional Arabic" w:cs="Traditional Arabic" w:hint="cs"/>
          <w:b/>
          <w:bCs/>
          <w:sz w:val="28"/>
          <w:szCs w:val="28"/>
          <w:rtl/>
        </w:rPr>
        <w:t xml:space="preserve"> - التحفيز و الاتصال في المؤسسة:</w:t>
      </w:r>
    </w:p>
    <w:p w:rsidR="000B3D1D" w:rsidRPr="000B3D1D" w:rsidRDefault="000B3D1D" w:rsidP="000B3D1D">
      <w:pPr>
        <w:numPr>
          <w:ilvl w:val="0"/>
          <w:numId w:val="17"/>
        </w:numPr>
        <w:tabs>
          <w:tab w:val="right" w:pos="283"/>
        </w:tabs>
        <w:bidi/>
        <w:spacing w:after="0" w:line="360" w:lineRule="auto"/>
        <w:ind w:left="0" w:firstLine="0"/>
        <w:jc w:val="both"/>
        <w:rPr>
          <w:rFonts w:ascii="Traditional Arabic" w:hAnsi="Traditional Arabic" w:cs="Traditional Arabic"/>
          <w:sz w:val="28"/>
          <w:szCs w:val="28"/>
        </w:rPr>
      </w:pPr>
      <w:r w:rsidRPr="000B3D1D">
        <w:rPr>
          <w:rFonts w:ascii="Traditional Arabic" w:hAnsi="Traditional Arabic" w:cs="Traditional Arabic" w:hint="cs"/>
          <w:b/>
          <w:bCs/>
          <w:sz w:val="28"/>
          <w:szCs w:val="28"/>
          <w:rtl/>
          <w:lang w:bidi="ar-DZ"/>
        </w:rPr>
        <w:t xml:space="preserve">التحفيز: </w:t>
      </w:r>
      <w:r w:rsidRPr="000B3D1D">
        <w:rPr>
          <w:rFonts w:ascii="Traditional Arabic" w:hAnsi="Traditional Arabic" w:cs="Traditional Arabic" w:hint="cs"/>
          <w:sz w:val="28"/>
          <w:szCs w:val="28"/>
          <w:rtl/>
          <w:lang w:bidi="ar-DZ"/>
        </w:rPr>
        <w:t>ويعرف على أنه "عملية تهدف الى تحقيق التفاعل الايجابي بين العمال و المؤسسة التي يعملون فيها من أجل تحقيق الهدف المسطر.</w:t>
      </w:r>
    </w:p>
    <w:p w:rsidR="000B3D1D" w:rsidRPr="000B3D1D" w:rsidRDefault="000B3D1D" w:rsidP="000B3D1D">
      <w:pPr>
        <w:tabs>
          <w:tab w:val="right" w:pos="283"/>
        </w:tabs>
        <w:bidi/>
        <w:spacing w:after="0" w:line="360" w:lineRule="auto"/>
        <w:jc w:val="both"/>
        <w:rPr>
          <w:rFonts w:ascii="Traditional Arabic" w:hAnsi="Traditional Arabic" w:cs="Traditional Arabic"/>
          <w:sz w:val="28"/>
          <w:szCs w:val="28"/>
          <w:rtl/>
          <w:lang w:bidi="ar-DZ"/>
        </w:rPr>
      </w:pPr>
      <w:r w:rsidRPr="000B3D1D">
        <w:rPr>
          <w:rFonts w:ascii="Traditional Arabic" w:hAnsi="Traditional Arabic" w:cs="Traditional Arabic" w:hint="cs"/>
          <w:sz w:val="28"/>
          <w:szCs w:val="28"/>
          <w:rtl/>
          <w:lang w:bidi="ar-DZ"/>
        </w:rPr>
        <w:t>ويطلق عليه التحريك للأمام ، و هو عبارة عن كل قول أو فعل  أو اشارة تدقع الانسان الى سلوك أفضل أو تعمل على الاستمراره فيه.</w:t>
      </w:r>
    </w:p>
    <w:p w:rsidR="000B3D1D" w:rsidRPr="000B3D1D" w:rsidRDefault="000B3D1D" w:rsidP="000B3D1D">
      <w:pPr>
        <w:numPr>
          <w:ilvl w:val="0"/>
          <w:numId w:val="17"/>
        </w:numPr>
        <w:tabs>
          <w:tab w:val="right" w:pos="283"/>
        </w:tabs>
        <w:bidi/>
        <w:spacing w:after="0" w:line="360" w:lineRule="auto"/>
        <w:ind w:left="0" w:firstLine="0"/>
        <w:jc w:val="both"/>
        <w:rPr>
          <w:rFonts w:ascii="Traditional Arabic" w:hAnsi="Traditional Arabic" w:cs="Traditional Arabic"/>
          <w:sz w:val="28"/>
          <w:szCs w:val="28"/>
          <w:rtl/>
          <w:lang w:bidi="ar-DZ"/>
        </w:rPr>
      </w:pPr>
      <w:r w:rsidRPr="000B3D1D">
        <w:rPr>
          <w:rFonts w:ascii="Traditional Arabic" w:hAnsi="Traditional Arabic" w:cs="Traditional Arabic" w:hint="cs"/>
          <w:b/>
          <w:bCs/>
          <w:sz w:val="28"/>
          <w:szCs w:val="28"/>
          <w:rtl/>
          <w:lang w:bidi="ar-DZ"/>
        </w:rPr>
        <w:t>الاتصال:</w:t>
      </w:r>
      <w:r w:rsidRPr="000B3D1D">
        <w:rPr>
          <w:rFonts w:ascii="Traditional Arabic" w:hAnsi="Traditional Arabic" w:cs="Traditional Arabic" w:hint="cs"/>
          <w:sz w:val="28"/>
          <w:szCs w:val="28"/>
          <w:rtl/>
          <w:lang w:bidi="ar-DZ"/>
        </w:rPr>
        <w:t xml:space="preserve"> يعرف الاتصال على أنه تفاعلات طرفين على أنه تفاعلات طرفين أو أكثر في موقف لتبادل المعلومات بهدف تحقيق تأثير معين لدى أي "أو كلا "من الطرفين .</w:t>
      </w:r>
    </w:p>
    <w:p w:rsidR="000B3D1D" w:rsidRPr="00011640" w:rsidRDefault="000B3D1D" w:rsidP="000B3D1D">
      <w:pPr>
        <w:tabs>
          <w:tab w:val="right" w:pos="283"/>
        </w:tabs>
        <w:bidi/>
        <w:spacing w:after="0" w:line="360" w:lineRule="auto"/>
        <w:jc w:val="both"/>
        <w:rPr>
          <w:rFonts w:ascii="Traditional Arabic" w:hAnsi="Traditional Arabic" w:cs="Traditional Arabic"/>
          <w:sz w:val="28"/>
          <w:szCs w:val="28"/>
          <w:rtl/>
        </w:rPr>
      </w:pPr>
      <w:r w:rsidRPr="000B3D1D">
        <w:rPr>
          <w:rFonts w:ascii="Traditional Arabic" w:hAnsi="Traditional Arabic" w:cs="Traditional Arabic" w:hint="cs"/>
          <w:sz w:val="28"/>
          <w:szCs w:val="28"/>
          <w:rtl/>
          <w:lang w:bidi="ar-DZ"/>
        </w:rPr>
        <w:t>و يعرف داخل المؤسسة بأنه عملية تبادل المعلومات و إرسال المعاني و هذا جوهر عمل المؤسسة</w:t>
      </w:r>
    </w:p>
    <w:sectPr w:rsidR="000B3D1D" w:rsidRPr="000116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4BD" w:rsidRDefault="007D04BD" w:rsidP="00103C27">
      <w:pPr>
        <w:spacing w:after="0" w:line="240" w:lineRule="auto"/>
      </w:pPr>
      <w:r>
        <w:separator/>
      </w:r>
    </w:p>
  </w:endnote>
  <w:endnote w:type="continuationSeparator" w:id="0">
    <w:p w:rsidR="007D04BD" w:rsidRDefault="007D04BD" w:rsidP="0010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4BD" w:rsidRDefault="007D04BD" w:rsidP="00103C27">
      <w:pPr>
        <w:spacing w:after="0" w:line="240" w:lineRule="auto"/>
      </w:pPr>
      <w:r>
        <w:separator/>
      </w:r>
    </w:p>
  </w:footnote>
  <w:footnote w:type="continuationSeparator" w:id="0">
    <w:p w:rsidR="007D04BD" w:rsidRDefault="007D04BD" w:rsidP="00103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A4B8"/>
      </v:shape>
    </w:pict>
  </w:numPicBullet>
  <w:abstractNum w:abstractNumId="0" w15:restartNumberingAfterBreak="0">
    <w:nsid w:val="02BD3611"/>
    <w:multiLevelType w:val="hybridMultilevel"/>
    <w:tmpl w:val="D090BA86"/>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77F3EBC"/>
    <w:multiLevelType w:val="hybridMultilevel"/>
    <w:tmpl w:val="FDC28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B5EE0"/>
    <w:multiLevelType w:val="hybridMultilevel"/>
    <w:tmpl w:val="CEC88322"/>
    <w:lvl w:ilvl="0" w:tplc="D3A4EB88">
      <w:start w:val="1"/>
      <w:numFmt w:val="bullet"/>
      <w:lvlText w:val=""/>
      <w:lvlJc w:val="left"/>
      <w:pPr>
        <w:ind w:left="360" w:hanging="360"/>
      </w:pPr>
      <w:rPr>
        <w:rFonts w:ascii="Webdings" w:hAnsi="Webdings"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 w15:restartNumberingAfterBreak="0">
    <w:nsid w:val="10E96C8F"/>
    <w:multiLevelType w:val="hybridMultilevel"/>
    <w:tmpl w:val="E9A4E60C"/>
    <w:lvl w:ilvl="0" w:tplc="0554D676">
      <w:numFmt w:val="bullet"/>
      <w:lvlText w:val="-"/>
      <w:lvlJc w:val="left"/>
      <w:pPr>
        <w:ind w:left="1080" w:hanging="360"/>
      </w:pPr>
      <w:rPr>
        <w:rFonts w:ascii="Traditional Arabic" w:eastAsiaTheme="minorEastAsia"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4DD22F1"/>
    <w:multiLevelType w:val="hybridMultilevel"/>
    <w:tmpl w:val="C6E033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57265"/>
    <w:multiLevelType w:val="hybridMultilevel"/>
    <w:tmpl w:val="C458DDE6"/>
    <w:lvl w:ilvl="0" w:tplc="EB582FE8">
      <w:start w:val="1"/>
      <w:numFmt w:val="upperRoman"/>
      <w:lvlText w:val="%1."/>
      <w:lvlJc w:val="right"/>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9F4219"/>
    <w:multiLevelType w:val="hybridMultilevel"/>
    <w:tmpl w:val="356CC81A"/>
    <w:lvl w:ilvl="0" w:tplc="9EF6B84E">
      <w:start w:val="1"/>
      <w:numFmt w:val="bullet"/>
      <w:lvlText w:val=""/>
      <w:lvlJc w:val="left"/>
      <w:pPr>
        <w:ind w:left="825" w:hanging="360"/>
      </w:pPr>
      <w:rPr>
        <w:rFonts w:ascii="Symbol" w:hAnsi="Symbol" w:hint="default"/>
        <w:sz w:val="44"/>
        <w:szCs w:val="44"/>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 w15:restartNumberingAfterBreak="0">
    <w:nsid w:val="25961CF7"/>
    <w:multiLevelType w:val="hybridMultilevel"/>
    <w:tmpl w:val="2B8631B4"/>
    <w:lvl w:ilvl="0" w:tplc="30802BE2">
      <w:start w:val="1"/>
      <w:numFmt w:val="upperRoman"/>
      <w:lvlText w:val="%1."/>
      <w:lvlJc w:val="right"/>
      <w:pPr>
        <w:ind w:left="1287" w:hanging="360"/>
      </w:pPr>
      <w:rPr>
        <w:rFonts w:asciiTheme="majorBidi" w:hAnsiTheme="majorBidi" w:cstheme="majorBidi"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2B41289B"/>
    <w:multiLevelType w:val="hybridMultilevel"/>
    <w:tmpl w:val="F16ECFCC"/>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C556599"/>
    <w:multiLevelType w:val="hybridMultilevel"/>
    <w:tmpl w:val="E5463D50"/>
    <w:lvl w:ilvl="0" w:tplc="9D844244">
      <w:start w:val="1"/>
      <w:numFmt w:val="upperRoman"/>
      <w:lvlText w:val="%1."/>
      <w:lvlJc w:val="right"/>
      <w:pPr>
        <w:ind w:left="1287" w:hanging="360"/>
      </w:pPr>
      <w:rPr>
        <w:rFonts w:asciiTheme="majorBidi" w:hAnsiTheme="majorBidi" w:cstheme="majorBidi"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7917324"/>
    <w:multiLevelType w:val="hybridMultilevel"/>
    <w:tmpl w:val="EF46F17E"/>
    <w:lvl w:ilvl="0" w:tplc="2F42553E">
      <w:start w:val="1"/>
      <w:numFmt w:val="bullet"/>
      <w:lvlText w:val=""/>
      <w:lvlJc w:val="left"/>
      <w:pPr>
        <w:ind w:left="720" w:hanging="360"/>
      </w:pPr>
      <w:rPr>
        <w:rFonts w:ascii="Wingdings" w:hAnsi="Wingdings" w:hint="default"/>
        <w:b/>
        <w:bCs/>
        <w:i w:val="0"/>
        <w:i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27ABE"/>
    <w:multiLevelType w:val="hybridMultilevel"/>
    <w:tmpl w:val="B0C2B626"/>
    <w:lvl w:ilvl="0" w:tplc="E826A4B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48151518"/>
    <w:multiLevelType w:val="hybridMultilevel"/>
    <w:tmpl w:val="F2A442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6C1176"/>
    <w:multiLevelType w:val="hybridMultilevel"/>
    <w:tmpl w:val="AD7AD478"/>
    <w:lvl w:ilvl="0" w:tplc="B5FE7646">
      <w:numFmt w:val="bullet"/>
      <w:lvlText w:val=""/>
      <w:lvlJc w:val="left"/>
      <w:pPr>
        <w:ind w:left="1185" w:hanging="360"/>
      </w:pPr>
      <w:rPr>
        <w:rFonts w:ascii="Wingdings" w:eastAsiaTheme="minorHAnsi" w:hAnsi="Wingdings" w:hint="default"/>
        <w:b w:val="0"/>
        <w:bCs w:val="0"/>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4" w15:restartNumberingAfterBreak="0">
    <w:nsid w:val="551E2E88"/>
    <w:multiLevelType w:val="hybridMultilevel"/>
    <w:tmpl w:val="4A286CA4"/>
    <w:lvl w:ilvl="0" w:tplc="5C86FDE0">
      <w:start w:val="1"/>
      <w:numFmt w:val="upperRoman"/>
      <w:lvlText w:val="%1."/>
      <w:lvlJc w:val="righ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2B0809"/>
    <w:multiLevelType w:val="hybridMultilevel"/>
    <w:tmpl w:val="903AABCA"/>
    <w:lvl w:ilvl="0" w:tplc="E9BA4C48">
      <w:start w:val="1"/>
      <w:numFmt w:val="bullet"/>
      <w:lvlText w:val=""/>
      <w:lvlJc w:val="left"/>
      <w:pPr>
        <w:ind w:left="720" w:hanging="360"/>
      </w:pPr>
      <w:rPr>
        <w:rFonts w:ascii="Symbol" w:hAnsi="Symbol"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E16832"/>
    <w:multiLevelType w:val="hybridMultilevel"/>
    <w:tmpl w:val="17DA517A"/>
    <w:lvl w:ilvl="0" w:tplc="4620953C">
      <w:start w:val="1"/>
      <w:numFmt w:val="upperRoman"/>
      <w:lvlText w:val="%1."/>
      <w:lvlJc w:val="right"/>
      <w:pPr>
        <w:ind w:left="502" w:hanging="360"/>
      </w:pPr>
      <w:rPr>
        <w:rFonts w:asciiTheme="majorBidi" w:hAnsiTheme="majorBidi" w:cstheme="majorBidi"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10"/>
  </w:num>
  <w:num w:numId="2">
    <w:abstractNumId w:val="13"/>
  </w:num>
  <w:num w:numId="3">
    <w:abstractNumId w:val="2"/>
  </w:num>
  <w:num w:numId="4">
    <w:abstractNumId w:val="1"/>
  </w:num>
  <w:num w:numId="5">
    <w:abstractNumId w:val="15"/>
  </w:num>
  <w:num w:numId="6">
    <w:abstractNumId w:val="6"/>
  </w:num>
  <w:num w:numId="7">
    <w:abstractNumId w:val="9"/>
  </w:num>
  <w:num w:numId="8">
    <w:abstractNumId w:val="5"/>
  </w:num>
  <w:num w:numId="9">
    <w:abstractNumId w:val="16"/>
  </w:num>
  <w:num w:numId="10">
    <w:abstractNumId w:val="14"/>
  </w:num>
  <w:num w:numId="11">
    <w:abstractNumId w:val="7"/>
  </w:num>
  <w:num w:numId="12">
    <w:abstractNumId w:val="11"/>
  </w:num>
  <w:num w:numId="13">
    <w:abstractNumId w:val="3"/>
  </w:num>
  <w:num w:numId="14">
    <w:abstractNumId w:val="8"/>
  </w:num>
  <w:num w:numId="15">
    <w:abstractNumId w:val="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27"/>
    <w:rsid w:val="00011640"/>
    <w:rsid w:val="000B3D1D"/>
    <w:rsid w:val="000F2F33"/>
    <w:rsid w:val="00103C27"/>
    <w:rsid w:val="003E67A1"/>
    <w:rsid w:val="007D04BD"/>
    <w:rsid w:val="00837D6D"/>
    <w:rsid w:val="00F57D41"/>
    <w:rsid w:val="00FA4E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00D6B-33A4-4A61-BEA0-3773CC9A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103C27"/>
    <w:pPr>
      <w:spacing w:after="0" w:line="240" w:lineRule="auto"/>
    </w:pPr>
    <w:rPr>
      <w:sz w:val="20"/>
      <w:szCs w:val="20"/>
    </w:rPr>
  </w:style>
  <w:style w:type="character" w:customStyle="1" w:styleId="NotedefinCar">
    <w:name w:val="Note de fin Car"/>
    <w:basedOn w:val="Policepardfaut"/>
    <w:link w:val="Notedefin"/>
    <w:uiPriority w:val="99"/>
    <w:rsid w:val="00103C27"/>
    <w:rPr>
      <w:sz w:val="20"/>
      <w:szCs w:val="20"/>
    </w:rPr>
  </w:style>
  <w:style w:type="character" w:styleId="Appeldenotedefin">
    <w:name w:val="endnote reference"/>
    <w:basedOn w:val="Policepardfaut"/>
    <w:uiPriority w:val="99"/>
    <w:semiHidden/>
    <w:unhideWhenUsed/>
    <w:rsid w:val="00103C27"/>
    <w:rPr>
      <w:vertAlign w:val="superscript"/>
    </w:rPr>
  </w:style>
  <w:style w:type="character" w:styleId="Lienhypertexte">
    <w:name w:val="Hyperlink"/>
    <w:basedOn w:val="Policepardfaut"/>
    <w:unhideWhenUsed/>
    <w:rsid w:val="00103C27"/>
    <w:rPr>
      <w:color w:val="0563C1" w:themeColor="hyperlink"/>
      <w:u w:val="single"/>
    </w:rPr>
  </w:style>
  <w:style w:type="paragraph" w:styleId="Paragraphedeliste">
    <w:name w:val="List Paragraph"/>
    <w:basedOn w:val="Normal"/>
    <w:uiPriority w:val="34"/>
    <w:qFormat/>
    <w:rsid w:val="000F2F33"/>
    <w:pPr>
      <w:ind w:left="720"/>
      <w:contextualSpacing/>
    </w:pPr>
  </w:style>
  <w:style w:type="paragraph" w:styleId="En-tte">
    <w:name w:val="header"/>
    <w:basedOn w:val="Normal"/>
    <w:link w:val="En-tteCar"/>
    <w:uiPriority w:val="99"/>
    <w:unhideWhenUsed/>
    <w:rsid w:val="000B3D1D"/>
    <w:pPr>
      <w:tabs>
        <w:tab w:val="center" w:pos="4536"/>
        <w:tab w:val="right" w:pos="9072"/>
      </w:tabs>
      <w:spacing w:after="0" w:line="240" w:lineRule="auto"/>
    </w:pPr>
  </w:style>
  <w:style w:type="character" w:customStyle="1" w:styleId="En-tteCar">
    <w:name w:val="En-tête Car"/>
    <w:basedOn w:val="Policepardfaut"/>
    <w:link w:val="En-tte"/>
    <w:uiPriority w:val="99"/>
    <w:rsid w:val="000B3D1D"/>
  </w:style>
  <w:style w:type="paragraph" w:styleId="Pieddepage">
    <w:name w:val="footer"/>
    <w:basedOn w:val="Normal"/>
    <w:link w:val="PieddepageCar"/>
    <w:uiPriority w:val="99"/>
    <w:unhideWhenUsed/>
    <w:rsid w:val="000B3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anaonline.com/users/ahmedkordy/tags/5747/posts" TargetMode="External"/><Relationship Id="rId3" Type="http://schemas.openxmlformats.org/officeDocument/2006/relationships/settings" Target="settings.xml"/><Relationship Id="rId7" Type="http://schemas.openxmlformats.org/officeDocument/2006/relationships/hyperlink" Target="http://kenanaonline.com/users/ahmedkordy/tags/5747/po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844</Words>
  <Characters>4642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Kouachi</dc:creator>
  <cp:keywords/>
  <dc:description/>
  <cp:lastModifiedBy>Kouachi</cp:lastModifiedBy>
  <cp:revision>3</cp:revision>
  <dcterms:created xsi:type="dcterms:W3CDTF">2022-12-05T06:06:00Z</dcterms:created>
  <dcterms:modified xsi:type="dcterms:W3CDTF">2022-12-05T07:05:00Z</dcterms:modified>
</cp:coreProperties>
</file>