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5F928" w14:textId="173EA329" w:rsidR="00005970" w:rsidRPr="00005970" w:rsidRDefault="00005970" w:rsidP="00005970">
      <w:pPr>
        <w:jc w:val="center"/>
        <w:rPr>
          <w:rFonts w:asciiTheme="majorBidi" w:hAnsiTheme="majorBidi" w:cstheme="majorBidi"/>
          <w:b/>
          <w:bCs/>
          <w:sz w:val="28"/>
          <w:szCs w:val="28"/>
        </w:rPr>
      </w:pPr>
      <w:r w:rsidRPr="00005970">
        <w:rPr>
          <w:rFonts w:asciiTheme="majorBidi" w:hAnsiTheme="majorBidi" w:cstheme="majorBidi"/>
          <w:b/>
          <w:bCs/>
          <w:sz w:val="28"/>
          <w:szCs w:val="28"/>
        </w:rPr>
        <w:t>ATMs</w:t>
      </w:r>
      <w:r>
        <w:rPr>
          <w:rFonts w:asciiTheme="majorBidi" w:hAnsiTheme="majorBidi" w:cstheme="majorBidi"/>
          <w:b/>
          <w:bCs/>
          <w:sz w:val="28"/>
          <w:szCs w:val="28"/>
        </w:rPr>
        <w:t xml:space="preserve"> (part 2)</w:t>
      </w:r>
    </w:p>
    <w:p w14:paraId="2BF43791" w14:textId="3DAE5A05" w:rsidR="00005970" w:rsidRPr="00005970" w:rsidRDefault="00005970" w:rsidP="00005970">
      <w:pPr>
        <w:rPr>
          <w:rFonts w:asciiTheme="majorBidi" w:hAnsiTheme="majorBidi" w:cstheme="majorBidi"/>
          <w:sz w:val="28"/>
          <w:szCs w:val="28"/>
        </w:rPr>
      </w:pPr>
      <w:r w:rsidRPr="00005970">
        <w:rPr>
          <w:rFonts w:asciiTheme="majorBidi" w:hAnsiTheme="majorBidi" w:cstheme="majorBidi"/>
          <w:sz w:val="28"/>
          <w:szCs w:val="28"/>
        </w:rPr>
        <w:t xml:space="preserve">  ATMs come </w:t>
      </w:r>
      <w:r w:rsidRPr="00005970">
        <w:rPr>
          <w:rFonts w:asciiTheme="majorBidi" w:hAnsiTheme="majorBidi" w:cstheme="majorBidi"/>
          <w:sz w:val="28"/>
          <w:szCs w:val="28"/>
          <w:u w:val="single"/>
        </w:rPr>
        <w:t>in </w:t>
      </w:r>
      <w:hyperlink r:id="rId5" w:tgtFrame="_blank" w:history="1">
        <w:r w:rsidRPr="00005970">
          <w:rPr>
            <w:rStyle w:val="Lienhypertexte"/>
            <w:rFonts w:asciiTheme="majorBidi" w:hAnsiTheme="majorBidi" w:cstheme="majorBidi"/>
            <w:color w:val="auto"/>
            <w:sz w:val="28"/>
            <w:szCs w:val="28"/>
          </w:rPr>
          <w:t>various forms</w:t>
        </w:r>
      </w:hyperlink>
      <w:r w:rsidRPr="00005970">
        <w:rPr>
          <w:rFonts w:asciiTheme="majorBidi" w:hAnsiTheme="majorBidi" w:cstheme="majorBidi"/>
          <w:sz w:val="28"/>
          <w:szCs w:val="28"/>
          <w:u w:val="single"/>
        </w:rPr>
        <w:t>, each</w:t>
      </w:r>
      <w:r w:rsidRPr="00005970">
        <w:rPr>
          <w:rFonts w:asciiTheme="majorBidi" w:hAnsiTheme="majorBidi" w:cstheme="majorBidi"/>
          <w:sz w:val="28"/>
          <w:szCs w:val="28"/>
        </w:rPr>
        <w:t xml:space="preserve"> designed to cater to different needs:</w:t>
      </w:r>
    </w:p>
    <w:p w14:paraId="53048CD1" w14:textId="77777777" w:rsidR="00005970" w:rsidRPr="00005970" w:rsidRDefault="00005970" w:rsidP="00005970">
      <w:pPr>
        <w:pStyle w:val="Paragraphedeliste"/>
        <w:numPr>
          <w:ilvl w:val="0"/>
          <w:numId w:val="5"/>
        </w:numPr>
        <w:rPr>
          <w:rFonts w:asciiTheme="majorBidi" w:hAnsiTheme="majorBidi" w:cstheme="majorBidi"/>
          <w:sz w:val="28"/>
          <w:szCs w:val="28"/>
        </w:rPr>
      </w:pPr>
      <w:r w:rsidRPr="00005970">
        <w:rPr>
          <w:rFonts w:asciiTheme="majorBidi" w:hAnsiTheme="majorBidi" w:cstheme="majorBidi"/>
          <w:b/>
          <w:bCs/>
          <w:sz w:val="28"/>
          <w:szCs w:val="28"/>
        </w:rPr>
        <w:t>On-Site ATMs: </w:t>
      </w:r>
      <w:r w:rsidRPr="00005970">
        <w:rPr>
          <w:rFonts w:asciiTheme="majorBidi" w:hAnsiTheme="majorBidi" w:cstheme="majorBidi"/>
          <w:sz w:val="28"/>
          <w:szCs w:val="28"/>
        </w:rPr>
        <w:t>Located within or near bank branches, these machines are often the most secure and are directly managed by the bank.</w:t>
      </w:r>
    </w:p>
    <w:p w14:paraId="709B1147" w14:textId="77777777" w:rsidR="00005970" w:rsidRPr="00005970" w:rsidRDefault="00005970" w:rsidP="00005970">
      <w:pPr>
        <w:pStyle w:val="Paragraphedeliste"/>
        <w:numPr>
          <w:ilvl w:val="0"/>
          <w:numId w:val="5"/>
        </w:numPr>
        <w:rPr>
          <w:rFonts w:asciiTheme="majorBidi" w:hAnsiTheme="majorBidi" w:cstheme="majorBidi"/>
          <w:sz w:val="28"/>
          <w:szCs w:val="28"/>
        </w:rPr>
      </w:pPr>
      <w:r w:rsidRPr="00005970">
        <w:rPr>
          <w:rFonts w:asciiTheme="majorBidi" w:hAnsiTheme="majorBidi" w:cstheme="majorBidi"/>
          <w:b/>
          <w:bCs/>
          <w:sz w:val="28"/>
          <w:szCs w:val="28"/>
        </w:rPr>
        <w:t>Off-Site ATMs: </w:t>
      </w:r>
      <w:r w:rsidRPr="00005970">
        <w:rPr>
          <w:rFonts w:asciiTheme="majorBidi" w:hAnsiTheme="majorBidi" w:cstheme="majorBidi"/>
          <w:sz w:val="28"/>
          <w:szCs w:val="28"/>
        </w:rPr>
        <w:t>Placed in convenient locations like shopping malls, airports, or gas stations, these ATMs provide accessibility outside of bank premises.</w:t>
      </w:r>
    </w:p>
    <w:p w14:paraId="07F2CB74" w14:textId="77777777" w:rsidR="00005970" w:rsidRPr="00005970" w:rsidRDefault="00005970" w:rsidP="00005970">
      <w:pPr>
        <w:pStyle w:val="Paragraphedeliste"/>
        <w:numPr>
          <w:ilvl w:val="0"/>
          <w:numId w:val="5"/>
        </w:numPr>
        <w:rPr>
          <w:rFonts w:asciiTheme="majorBidi" w:hAnsiTheme="majorBidi" w:cstheme="majorBidi"/>
          <w:sz w:val="28"/>
          <w:szCs w:val="28"/>
        </w:rPr>
      </w:pPr>
      <w:r w:rsidRPr="00005970">
        <w:rPr>
          <w:rFonts w:asciiTheme="majorBidi" w:hAnsiTheme="majorBidi" w:cstheme="majorBidi"/>
          <w:b/>
          <w:bCs/>
          <w:sz w:val="28"/>
          <w:szCs w:val="28"/>
        </w:rPr>
        <w:t>Cash Dispenser ATMs: </w:t>
      </w:r>
      <w:r w:rsidRPr="00005970">
        <w:rPr>
          <w:rFonts w:asciiTheme="majorBidi" w:hAnsiTheme="majorBidi" w:cstheme="majorBidi"/>
          <w:sz w:val="28"/>
          <w:szCs w:val="28"/>
        </w:rPr>
        <w:t>Simpler machines that only allow cash withdrawals and balance inquiries.</w:t>
      </w:r>
    </w:p>
    <w:p w14:paraId="0873E1F5" w14:textId="77777777" w:rsidR="00005970" w:rsidRPr="00005970" w:rsidRDefault="00005970" w:rsidP="00005970">
      <w:pPr>
        <w:pStyle w:val="Paragraphedeliste"/>
        <w:numPr>
          <w:ilvl w:val="0"/>
          <w:numId w:val="5"/>
        </w:numPr>
        <w:rPr>
          <w:rFonts w:asciiTheme="majorBidi" w:hAnsiTheme="majorBidi" w:cstheme="majorBidi"/>
          <w:sz w:val="28"/>
          <w:szCs w:val="28"/>
        </w:rPr>
      </w:pPr>
      <w:r w:rsidRPr="00005970">
        <w:rPr>
          <w:rFonts w:asciiTheme="majorBidi" w:hAnsiTheme="majorBidi" w:cstheme="majorBidi"/>
          <w:b/>
          <w:bCs/>
          <w:sz w:val="28"/>
          <w:szCs w:val="28"/>
        </w:rPr>
        <w:t>White-Label ATMs: </w:t>
      </w:r>
      <w:r w:rsidRPr="00005970">
        <w:rPr>
          <w:rFonts w:asciiTheme="majorBidi" w:hAnsiTheme="majorBidi" w:cstheme="majorBidi"/>
          <w:sz w:val="28"/>
          <w:szCs w:val="28"/>
        </w:rPr>
        <w:t>Operated by non-bank entities, these ATMs do not belong to any specific bank but allow transactions for customers of various banks.</w:t>
      </w:r>
    </w:p>
    <w:p w14:paraId="60B02C0C" w14:textId="1C1963FB" w:rsidR="00005970" w:rsidRPr="00005970" w:rsidRDefault="00005970" w:rsidP="00005970">
      <w:pPr>
        <w:pStyle w:val="Paragraphedeliste"/>
        <w:numPr>
          <w:ilvl w:val="0"/>
          <w:numId w:val="5"/>
        </w:numPr>
        <w:rPr>
          <w:rFonts w:asciiTheme="majorBidi" w:hAnsiTheme="majorBidi" w:cstheme="majorBidi"/>
          <w:sz w:val="28"/>
          <w:szCs w:val="28"/>
        </w:rPr>
      </w:pPr>
      <w:r w:rsidRPr="00005970">
        <w:rPr>
          <w:rFonts w:asciiTheme="majorBidi" w:hAnsiTheme="majorBidi" w:cstheme="majorBidi"/>
          <w:b/>
          <w:bCs/>
          <w:sz w:val="28"/>
          <w:szCs w:val="28"/>
        </w:rPr>
        <w:t>Green Label ATMs:</w:t>
      </w:r>
      <w:r w:rsidRPr="00005970">
        <w:rPr>
          <w:rFonts w:asciiTheme="majorBidi" w:hAnsiTheme="majorBidi" w:cstheme="majorBidi"/>
          <w:sz w:val="28"/>
          <w:szCs w:val="28"/>
        </w:rPr>
        <w:t> These ATMs are dedicated to agricultural transactions, such as crop insurance, loans, and subsidies.</w:t>
      </w:r>
    </w:p>
    <w:p w14:paraId="6196C377" w14:textId="151D50F4" w:rsidR="00005970" w:rsidRPr="00005970" w:rsidRDefault="00005970" w:rsidP="00005970">
      <w:pPr>
        <w:pStyle w:val="Paragraphedeliste"/>
        <w:numPr>
          <w:ilvl w:val="0"/>
          <w:numId w:val="5"/>
        </w:numPr>
        <w:rPr>
          <w:rFonts w:asciiTheme="majorBidi" w:hAnsiTheme="majorBidi" w:cstheme="majorBidi"/>
          <w:sz w:val="28"/>
          <w:szCs w:val="28"/>
        </w:rPr>
      </w:pPr>
      <w:r w:rsidRPr="00005970">
        <w:rPr>
          <w:rFonts w:asciiTheme="majorBidi" w:hAnsiTheme="majorBidi" w:cstheme="majorBidi"/>
          <w:b/>
          <w:bCs/>
          <w:sz w:val="28"/>
          <w:szCs w:val="28"/>
        </w:rPr>
        <w:t>Orange Label ATMs:</w:t>
      </w:r>
      <w:r w:rsidRPr="00005970">
        <w:rPr>
          <w:rFonts w:asciiTheme="majorBidi" w:hAnsiTheme="majorBidi" w:cstheme="majorBidi"/>
          <w:sz w:val="28"/>
          <w:szCs w:val="28"/>
        </w:rPr>
        <w:t> These ATMs are used for stock market transactions, such as buying and selling stocks, mutual funds, and bonds.</w:t>
      </w:r>
    </w:p>
    <w:p w14:paraId="6FD596C7" w14:textId="20B76008" w:rsidR="00005970" w:rsidRPr="00005970" w:rsidRDefault="00005970" w:rsidP="00005970">
      <w:pPr>
        <w:pStyle w:val="Paragraphedeliste"/>
        <w:numPr>
          <w:ilvl w:val="0"/>
          <w:numId w:val="5"/>
        </w:numPr>
        <w:rPr>
          <w:rFonts w:asciiTheme="majorBidi" w:hAnsiTheme="majorBidi" w:cstheme="majorBidi"/>
          <w:sz w:val="28"/>
          <w:szCs w:val="28"/>
        </w:rPr>
      </w:pPr>
      <w:r w:rsidRPr="00005970">
        <w:rPr>
          <w:rFonts w:asciiTheme="majorBidi" w:hAnsiTheme="majorBidi" w:cstheme="majorBidi"/>
          <w:b/>
          <w:bCs/>
          <w:sz w:val="28"/>
          <w:szCs w:val="28"/>
        </w:rPr>
        <w:t xml:space="preserve">Pink Label ATMs </w:t>
      </w:r>
      <w:r w:rsidRPr="00005970">
        <w:rPr>
          <w:rFonts w:asciiTheme="majorBidi" w:hAnsiTheme="majorBidi" w:cstheme="majorBidi"/>
          <w:sz w:val="28"/>
          <w:szCs w:val="28"/>
        </w:rPr>
        <w:t>These ATMs are designed for women’s safety and convenience, often located in well-lit areas and featuring security cameras.</w:t>
      </w:r>
    </w:p>
    <w:p w14:paraId="7006355E" w14:textId="34FD830C" w:rsidR="00005970" w:rsidRPr="00005970" w:rsidRDefault="00005970" w:rsidP="00005970">
      <w:pPr>
        <w:pStyle w:val="Paragraphedeliste"/>
        <w:numPr>
          <w:ilvl w:val="0"/>
          <w:numId w:val="5"/>
        </w:numPr>
        <w:rPr>
          <w:rFonts w:asciiTheme="majorBidi" w:hAnsiTheme="majorBidi" w:cstheme="majorBidi"/>
          <w:sz w:val="28"/>
          <w:szCs w:val="28"/>
        </w:rPr>
      </w:pPr>
      <w:r w:rsidRPr="00005970">
        <w:rPr>
          <w:rFonts w:asciiTheme="majorBidi" w:hAnsiTheme="majorBidi" w:cstheme="majorBidi"/>
          <w:b/>
          <w:bCs/>
          <w:sz w:val="28"/>
          <w:szCs w:val="28"/>
        </w:rPr>
        <w:t>Yellow Label ATMs :</w:t>
      </w:r>
      <w:r w:rsidRPr="00005970">
        <w:rPr>
          <w:rFonts w:asciiTheme="majorBidi" w:hAnsiTheme="majorBidi" w:cstheme="majorBidi"/>
          <w:sz w:val="28"/>
          <w:szCs w:val="28"/>
        </w:rPr>
        <w:t> These ATMs are meant for e-commerce transactions.</w:t>
      </w:r>
    </w:p>
    <w:p w14:paraId="393A58B3" w14:textId="77777777" w:rsidR="00005970" w:rsidRPr="00005970" w:rsidRDefault="00005970" w:rsidP="00005970">
      <w:pPr>
        <w:pStyle w:val="Paragraphedeliste"/>
        <w:numPr>
          <w:ilvl w:val="0"/>
          <w:numId w:val="5"/>
        </w:numPr>
        <w:rPr>
          <w:rFonts w:asciiTheme="majorBidi" w:hAnsiTheme="majorBidi" w:cstheme="majorBidi"/>
          <w:sz w:val="28"/>
          <w:szCs w:val="28"/>
        </w:rPr>
      </w:pPr>
      <w:r w:rsidRPr="00005970">
        <w:rPr>
          <w:rFonts w:asciiTheme="majorBidi" w:hAnsiTheme="majorBidi" w:cstheme="majorBidi"/>
          <w:b/>
          <w:bCs/>
          <w:sz w:val="28"/>
          <w:szCs w:val="28"/>
        </w:rPr>
        <w:t>Brown Label ATMs:</w:t>
      </w:r>
      <w:r w:rsidRPr="00005970">
        <w:rPr>
          <w:rFonts w:asciiTheme="majorBidi" w:hAnsiTheme="majorBidi" w:cstheme="majorBidi"/>
          <w:sz w:val="28"/>
          <w:szCs w:val="28"/>
        </w:rPr>
        <w:t> These ATMs are outsourced by banks to third-party service providers, who own the hardware and lease the ATM to the bank.</w:t>
      </w:r>
    </w:p>
    <w:p w14:paraId="0E69A71E" w14:textId="50ED15E9" w:rsidR="00005970" w:rsidRPr="00005970" w:rsidRDefault="00005970" w:rsidP="00005970">
      <w:pPr>
        <w:ind w:left="360"/>
        <w:rPr>
          <w:rFonts w:asciiTheme="majorBidi" w:hAnsiTheme="majorBidi" w:cstheme="majorBidi"/>
          <w:b/>
          <w:bCs/>
          <w:sz w:val="28"/>
          <w:szCs w:val="28"/>
        </w:rPr>
      </w:pPr>
      <w:r w:rsidRPr="00005970">
        <w:rPr>
          <w:rFonts w:asciiTheme="majorBidi" w:hAnsiTheme="majorBidi" w:cstheme="majorBidi"/>
          <w:b/>
          <w:bCs/>
          <w:sz w:val="28"/>
          <w:szCs w:val="28"/>
        </w:rPr>
        <w:t>2/ Uses of Automated Teller Machine</w:t>
      </w:r>
    </w:p>
    <w:p w14:paraId="063CE672" w14:textId="77777777" w:rsidR="00005970" w:rsidRPr="00005970" w:rsidRDefault="00005970" w:rsidP="00005970">
      <w:pPr>
        <w:numPr>
          <w:ilvl w:val="0"/>
          <w:numId w:val="1"/>
        </w:numPr>
        <w:rPr>
          <w:rFonts w:asciiTheme="majorBidi" w:hAnsiTheme="majorBidi" w:cstheme="majorBidi"/>
          <w:sz w:val="28"/>
          <w:szCs w:val="28"/>
        </w:rPr>
      </w:pPr>
      <w:r w:rsidRPr="00005970">
        <w:rPr>
          <w:rFonts w:asciiTheme="majorBidi" w:hAnsiTheme="majorBidi" w:cstheme="majorBidi"/>
          <w:b/>
          <w:bCs/>
          <w:sz w:val="28"/>
          <w:szCs w:val="28"/>
        </w:rPr>
        <w:t>Main Function</w:t>
      </w:r>
      <w:r w:rsidRPr="00005970">
        <w:rPr>
          <w:rFonts w:asciiTheme="majorBidi" w:hAnsiTheme="majorBidi" w:cstheme="majorBidi"/>
          <w:sz w:val="28"/>
          <w:szCs w:val="28"/>
        </w:rPr>
        <w:t>: The most common use of </w:t>
      </w:r>
      <w:hyperlink r:id="rId6" w:tgtFrame="_blank" w:history="1">
        <w:r w:rsidRPr="00005970">
          <w:rPr>
            <w:rStyle w:val="Lienhypertexte"/>
            <w:rFonts w:asciiTheme="majorBidi" w:hAnsiTheme="majorBidi" w:cstheme="majorBidi"/>
            <w:sz w:val="28"/>
            <w:szCs w:val="28"/>
          </w:rPr>
          <w:t>ATMs is to withdraw cash</w:t>
        </w:r>
      </w:hyperlink>
      <w:r w:rsidRPr="00005970">
        <w:rPr>
          <w:rFonts w:asciiTheme="majorBidi" w:hAnsiTheme="majorBidi" w:cstheme="majorBidi"/>
          <w:sz w:val="28"/>
          <w:szCs w:val="28"/>
        </w:rPr>
        <w:t>. Users can check their funds at any time, day or night, making it convenient to get money when banks are closed.</w:t>
      </w:r>
    </w:p>
    <w:p w14:paraId="69614DE5" w14:textId="77777777" w:rsidR="00005970" w:rsidRPr="00005970" w:rsidRDefault="00005970" w:rsidP="00005970">
      <w:pPr>
        <w:numPr>
          <w:ilvl w:val="0"/>
          <w:numId w:val="1"/>
        </w:numPr>
        <w:rPr>
          <w:rFonts w:asciiTheme="majorBidi" w:hAnsiTheme="majorBidi" w:cstheme="majorBidi"/>
          <w:sz w:val="28"/>
          <w:szCs w:val="28"/>
        </w:rPr>
      </w:pPr>
      <w:r w:rsidRPr="00005970">
        <w:rPr>
          <w:rFonts w:asciiTheme="majorBidi" w:hAnsiTheme="majorBidi" w:cstheme="majorBidi"/>
          <w:b/>
          <w:bCs/>
          <w:sz w:val="28"/>
          <w:szCs w:val="28"/>
        </w:rPr>
        <w:t>Checking Account Balance</w:t>
      </w:r>
      <w:r w:rsidRPr="00005970">
        <w:rPr>
          <w:rFonts w:asciiTheme="majorBidi" w:hAnsiTheme="majorBidi" w:cstheme="majorBidi"/>
          <w:sz w:val="28"/>
          <w:szCs w:val="28"/>
        </w:rPr>
        <w:t>: Users can quickly check their account balance, helping them manage their finances and confirm the availability of funds before making transactions.</w:t>
      </w:r>
    </w:p>
    <w:p w14:paraId="54F64A05" w14:textId="77777777" w:rsidR="00005970" w:rsidRPr="00005970" w:rsidRDefault="00005970" w:rsidP="00005970">
      <w:pPr>
        <w:numPr>
          <w:ilvl w:val="0"/>
          <w:numId w:val="1"/>
        </w:numPr>
        <w:rPr>
          <w:rFonts w:asciiTheme="majorBidi" w:hAnsiTheme="majorBidi" w:cstheme="majorBidi"/>
          <w:sz w:val="28"/>
          <w:szCs w:val="28"/>
        </w:rPr>
      </w:pPr>
      <w:r w:rsidRPr="00005970">
        <w:rPr>
          <w:rFonts w:asciiTheme="majorBidi" w:hAnsiTheme="majorBidi" w:cstheme="majorBidi"/>
          <w:b/>
          <w:bCs/>
          <w:sz w:val="28"/>
          <w:szCs w:val="28"/>
        </w:rPr>
        <w:t>Mini-Statements</w:t>
      </w:r>
      <w:r w:rsidRPr="00005970">
        <w:rPr>
          <w:rFonts w:asciiTheme="majorBidi" w:hAnsiTheme="majorBidi" w:cstheme="majorBidi"/>
          <w:sz w:val="28"/>
          <w:szCs w:val="28"/>
        </w:rPr>
        <w:t>: Some ATMs offer mini-statements that show recent transactions, giving users a quick overview of their account activity.</w:t>
      </w:r>
    </w:p>
    <w:p w14:paraId="07827703" w14:textId="77777777" w:rsidR="00005970" w:rsidRPr="00005970" w:rsidRDefault="00005970" w:rsidP="00005970">
      <w:pPr>
        <w:numPr>
          <w:ilvl w:val="0"/>
          <w:numId w:val="1"/>
        </w:numPr>
        <w:rPr>
          <w:rFonts w:asciiTheme="majorBidi" w:hAnsiTheme="majorBidi" w:cstheme="majorBidi"/>
          <w:sz w:val="28"/>
          <w:szCs w:val="28"/>
        </w:rPr>
      </w:pPr>
      <w:r w:rsidRPr="00005970">
        <w:rPr>
          <w:rFonts w:asciiTheme="majorBidi" w:hAnsiTheme="majorBidi" w:cstheme="majorBidi"/>
          <w:b/>
          <w:bCs/>
          <w:sz w:val="28"/>
          <w:szCs w:val="28"/>
        </w:rPr>
        <w:lastRenderedPageBreak/>
        <w:t>PIN Changes</w:t>
      </w:r>
      <w:r w:rsidRPr="00005970">
        <w:rPr>
          <w:rFonts w:asciiTheme="majorBidi" w:hAnsiTheme="majorBidi" w:cstheme="majorBidi"/>
          <w:sz w:val="28"/>
          <w:szCs w:val="28"/>
        </w:rPr>
        <w:t>: Users can change or </w:t>
      </w:r>
      <w:hyperlink r:id="rId7" w:tgtFrame="_blank" w:history="1">
        <w:r w:rsidRPr="00005970">
          <w:rPr>
            <w:rStyle w:val="Lienhypertexte"/>
            <w:rFonts w:asciiTheme="majorBidi" w:hAnsiTheme="majorBidi" w:cstheme="majorBidi"/>
            <w:sz w:val="28"/>
            <w:szCs w:val="28"/>
          </w:rPr>
          <w:t>reset their PINs at the ATM</w:t>
        </w:r>
      </w:hyperlink>
      <w:r w:rsidRPr="00005970">
        <w:rPr>
          <w:rFonts w:asciiTheme="majorBidi" w:hAnsiTheme="majorBidi" w:cstheme="majorBidi"/>
          <w:sz w:val="28"/>
          <w:szCs w:val="28"/>
        </w:rPr>
        <w:t>, providing a quick way to enhance security.</w:t>
      </w:r>
    </w:p>
    <w:p w14:paraId="331C75B9" w14:textId="77777777" w:rsidR="00005970" w:rsidRPr="00005970" w:rsidRDefault="00005970" w:rsidP="00005970">
      <w:pPr>
        <w:numPr>
          <w:ilvl w:val="0"/>
          <w:numId w:val="1"/>
        </w:numPr>
        <w:rPr>
          <w:rFonts w:asciiTheme="majorBidi" w:hAnsiTheme="majorBidi" w:cstheme="majorBidi"/>
          <w:sz w:val="28"/>
          <w:szCs w:val="28"/>
        </w:rPr>
      </w:pPr>
      <w:r w:rsidRPr="00005970">
        <w:rPr>
          <w:rFonts w:asciiTheme="majorBidi" w:hAnsiTheme="majorBidi" w:cstheme="majorBidi"/>
          <w:b/>
          <w:bCs/>
          <w:sz w:val="28"/>
          <w:szCs w:val="28"/>
        </w:rPr>
        <w:t>Card Activation</w:t>
      </w:r>
      <w:r w:rsidRPr="00005970">
        <w:rPr>
          <w:rFonts w:asciiTheme="majorBidi" w:hAnsiTheme="majorBidi" w:cstheme="majorBidi"/>
          <w:sz w:val="28"/>
          <w:szCs w:val="28"/>
        </w:rPr>
        <w:t>: Newly issued debit or credit cards can often be activated using an ATM, making them ready for immediate use.</w:t>
      </w:r>
    </w:p>
    <w:p w14:paraId="1FDDC79A" w14:textId="3286BF6A" w:rsidR="00005970" w:rsidRPr="00005970" w:rsidRDefault="00005970" w:rsidP="00005970">
      <w:pPr>
        <w:rPr>
          <w:rFonts w:asciiTheme="majorBidi" w:hAnsiTheme="majorBidi" w:cstheme="majorBidi"/>
          <w:b/>
          <w:bCs/>
          <w:sz w:val="28"/>
          <w:szCs w:val="28"/>
        </w:rPr>
      </w:pPr>
      <w:r w:rsidRPr="00005970">
        <w:rPr>
          <w:rFonts w:asciiTheme="majorBidi" w:hAnsiTheme="majorBidi" w:cstheme="majorBidi"/>
          <w:b/>
          <w:bCs/>
          <w:sz w:val="28"/>
          <w:szCs w:val="28"/>
        </w:rPr>
        <w:t>**** How to Use ATMs?</w:t>
      </w:r>
    </w:p>
    <w:p w14:paraId="1A3F2F45" w14:textId="77777777" w:rsidR="00005970" w:rsidRPr="00005970" w:rsidRDefault="00005970" w:rsidP="00005970">
      <w:pPr>
        <w:rPr>
          <w:rFonts w:asciiTheme="majorBidi" w:hAnsiTheme="majorBidi" w:cstheme="majorBidi"/>
          <w:sz w:val="28"/>
          <w:szCs w:val="28"/>
        </w:rPr>
      </w:pPr>
      <w:r w:rsidRPr="00005970">
        <w:rPr>
          <w:rFonts w:asciiTheme="majorBidi" w:hAnsiTheme="majorBidi" w:cstheme="majorBidi"/>
          <w:sz w:val="28"/>
          <w:szCs w:val="28"/>
        </w:rPr>
        <w:t>Here is how to use an ATM:</w:t>
      </w:r>
    </w:p>
    <w:p w14:paraId="0505391F" w14:textId="77777777" w:rsidR="00005970" w:rsidRPr="00005970" w:rsidRDefault="00005970" w:rsidP="00005970">
      <w:pPr>
        <w:rPr>
          <w:rFonts w:asciiTheme="majorBidi" w:hAnsiTheme="majorBidi" w:cstheme="majorBidi"/>
          <w:sz w:val="28"/>
          <w:szCs w:val="28"/>
        </w:rPr>
      </w:pPr>
      <w:r w:rsidRPr="00005970">
        <w:rPr>
          <w:rFonts w:asciiTheme="majorBidi" w:hAnsiTheme="majorBidi" w:cstheme="majorBidi"/>
          <w:b/>
          <w:bCs/>
          <w:sz w:val="28"/>
          <w:szCs w:val="28"/>
        </w:rPr>
        <w:t>Before you start:</w:t>
      </w:r>
    </w:p>
    <w:p w14:paraId="346CFF94" w14:textId="77777777" w:rsidR="00005970" w:rsidRPr="00005970" w:rsidRDefault="00005970" w:rsidP="00005970">
      <w:pPr>
        <w:numPr>
          <w:ilvl w:val="0"/>
          <w:numId w:val="3"/>
        </w:numPr>
        <w:rPr>
          <w:rFonts w:asciiTheme="majorBidi" w:hAnsiTheme="majorBidi" w:cstheme="majorBidi"/>
          <w:sz w:val="28"/>
          <w:szCs w:val="28"/>
        </w:rPr>
      </w:pPr>
      <w:r w:rsidRPr="00005970">
        <w:rPr>
          <w:rFonts w:asciiTheme="majorBidi" w:hAnsiTheme="majorBidi" w:cstheme="majorBidi"/>
          <w:b/>
          <w:bCs/>
          <w:sz w:val="28"/>
          <w:szCs w:val="28"/>
        </w:rPr>
        <w:t>Find an ATM:</w:t>
      </w:r>
      <w:r w:rsidRPr="00005970">
        <w:rPr>
          <w:rFonts w:asciiTheme="majorBidi" w:hAnsiTheme="majorBidi" w:cstheme="majorBidi"/>
          <w:sz w:val="28"/>
          <w:szCs w:val="28"/>
        </w:rPr>
        <w:t> Look for an ATM that’s well-lit and in a busy area, especially if you’re using an off-site ATM. If possible, try to use an ATM that belongs to your bank’s network to avoid extra fees.</w:t>
      </w:r>
    </w:p>
    <w:p w14:paraId="549595C6" w14:textId="77777777" w:rsidR="00005970" w:rsidRPr="00005970" w:rsidRDefault="00005970" w:rsidP="00005970">
      <w:pPr>
        <w:numPr>
          <w:ilvl w:val="0"/>
          <w:numId w:val="3"/>
        </w:numPr>
        <w:rPr>
          <w:rFonts w:asciiTheme="majorBidi" w:hAnsiTheme="majorBidi" w:cstheme="majorBidi"/>
          <w:sz w:val="28"/>
          <w:szCs w:val="28"/>
        </w:rPr>
      </w:pPr>
      <w:r w:rsidRPr="00005970">
        <w:rPr>
          <w:rFonts w:asciiTheme="majorBidi" w:hAnsiTheme="majorBidi" w:cstheme="majorBidi"/>
          <w:b/>
          <w:bCs/>
          <w:sz w:val="28"/>
          <w:szCs w:val="28"/>
        </w:rPr>
        <w:t>Have your card and PIN ready: </w:t>
      </w:r>
      <w:r w:rsidRPr="00005970">
        <w:rPr>
          <w:rFonts w:asciiTheme="majorBidi" w:hAnsiTheme="majorBidi" w:cstheme="majorBidi"/>
          <w:sz w:val="28"/>
          <w:szCs w:val="28"/>
        </w:rPr>
        <w:t>Make sure your debit or credit card is readily available, and remember your Personal Identification Number (PIN) for secure access.</w:t>
      </w:r>
    </w:p>
    <w:p w14:paraId="099FB1F0" w14:textId="77777777" w:rsidR="00005970" w:rsidRPr="00005970" w:rsidRDefault="00005970" w:rsidP="00005970">
      <w:pPr>
        <w:rPr>
          <w:rFonts w:asciiTheme="majorBidi" w:hAnsiTheme="majorBidi" w:cstheme="majorBidi"/>
          <w:sz w:val="28"/>
          <w:szCs w:val="28"/>
        </w:rPr>
      </w:pPr>
      <w:r w:rsidRPr="00005970">
        <w:rPr>
          <w:rFonts w:asciiTheme="majorBidi" w:hAnsiTheme="majorBidi" w:cstheme="majorBidi"/>
          <w:b/>
          <w:bCs/>
          <w:sz w:val="28"/>
          <w:szCs w:val="28"/>
        </w:rPr>
        <w:t>Using the ATM:</w:t>
      </w:r>
    </w:p>
    <w:p w14:paraId="4E79F1F8" w14:textId="77777777" w:rsidR="00005970" w:rsidRPr="00005970" w:rsidRDefault="00005970" w:rsidP="00005970">
      <w:pPr>
        <w:numPr>
          <w:ilvl w:val="0"/>
          <w:numId w:val="4"/>
        </w:numPr>
        <w:rPr>
          <w:rFonts w:asciiTheme="majorBidi" w:hAnsiTheme="majorBidi" w:cstheme="majorBidi"/>
          <w:sz w:val="28"/>
          <w:szCs w:val="28"/>
        </w:rPr>
      </w:pPr>
      <w:r w:rsidRPr="00005970">
        <w:rPr>
          <w:rFonts w:asciiTheme="majorBidi" w:hAnsiTheme="majorBidi" w:cstheme="majorBidi"/>
          <w:b/>
          <w:bCs/>
          <w:sz w:val="28"/>
          <w:szCs w:val="28"/>
        </w:rPr>
        <w:t>Insert your card: </w:t>
      </w:r>
      <w:r w:rsidRPr="00005970">
        <w:rPr>
          <w:rFonts w:asciiTheme="majorBidi" w:hAnsiTheme="majorBidi" w:cstheme="majorBidi"/>
          <w:sz w:val="28"/>
          <w:szCs w:val="28"/>
        </w:rPr>
        <w:t>Locate the card slot on the ATM, usually on the right side of the screen. Most ATMs now have chip readers, so insert your card with the chip facing upwards. If it’s a magnetic stripe card, insert it with the stripe facing down towards the machine.</w:t>
      </w:r>
    </w:p>
    <w:p w14:paraId="37449042" w14:textId="77777777" w:rsidR="00005970" w:rsidRPr="00005970" w:rsidRDefault="00005970" w:rsidP="00005970">
      <w:pPr>
        <w:numPr>
          <w:ilvl w:val="0"/>
          <w:numId w:val="4"/>
        </w:numPr>
        <w:rPr>
          <w:rFonts w:asciiTheme="majorBidi" w:hAnsiTheme="majorBidi" w:cstheme="majorBidi"/>
          <w:sz w:val="28"/>
          <w:szCs w:val="28"/>
        </w:rPr>
      </w:pPr>
      <w:r w:rsidRPr="00005970">
        <w:rPr>
          <w:rFonts w:asciiTheme="majorBidi" w:hAnsiTheme="majorBidi" w:cstheme="majorBidi"/>
          <w:b/>
          <w:bCs/>
          <w:sz w:val="28"/>
          <w:szCs w:val="28"/>
        </w:rPr>
        <w:t>Enter your PIN: </w:t>
      </w:r>
      <w:r w:rsidRPr="00005970">
        <w:rPr>
          <w:rFonts w:asciiTheme="majorBidi" w:hAnsiTheme="majorBidi" w:cstheme="majorBidi"/>
          <w:sz w:val="28"/>
          <w:szCs w:val="28"/>
        </w:rPr>
        <w:t>The ATM will prompt you to enter your PIN. Be very careful when entering your PIN and shield the keypad with your other hand to prevent anyone from seeing it.</w:t>
      </w:r>
    </w:p>
    <w:p w14:paraId="5C5F13A9" w14:textId="77777777" w:rsidR="00005970" w:rsidRPr="00005970" w:rsidRDefault="00005970" w:rsidP="00005970">
      <w:pPr>
        <w:numPr>
          <w:ilvl w:val="0"/>
          <w:numId w:val="4"/>
        </w:numPr>
        <w:rPr>
          <w:rFonts w:asciiTheme="majorBidi" w:hAnsiTheme="majorBidi" w:cstheme="majorBidi"/>
          <w:sz w:val="28"/>
          <w:szCs w:val="28"/>
        </w:rPr>
      </w:pPr>
      <w:r w:rsidRPr="00005970">
        <w:rPr>
          <w:rFonts w:asciiTheme="majorBidi" w:hAnsiTheme="majorBidi" w:cstheme="majorBidi"/>
          <w:b/>
          <w:bCs/>
          <w:sz w:val="28"/>
          <w:szCs w:val="28"/>
        </w:rPr>
        <w:t>Choose your transaction: </w:t>
      </w:r>
      <w:r w:rsidRPr="00005970">
        <w:rPr>
          <w:rFonts w:asciiTheme="majorBidi" w:hAnsiTheme="majorBidi" w:cstheme="majorBidi"/>
          <w:sz w:val="28"/>
          <w:szCs w:val="28"/>
        </w:rPr>
        <w:t>The screen will display a menu of options. Select the transaction you want to perform, such as “Withdrawal,” “Balance Inquiry,” or “Deposit” (if available).</w:t>
      </w:r>
    </w:p>
    <w:p w14:paraId="46821283" w14:textId="77777777" w:rsidR="00005970" w:rsidRPr="00005970" w:rsidRDefault="00005970" w:rsidP="00005970">
      <w:pPr>
        <w:numPr>
          <w:ilvl w:val="0"/>
          <w:numId w:val="4"/>
        </w:numPr>
        <w:rPr>
          <w:rFonts w:asciiTheme="majorBidi" w:hAnsiTheme="majorBidi" w:cstheme="majorBidi"/>
          <w:sz w:val="28"/>
          <w:szCs w:val="28"/>
        </w:rPr>
      </w:pPr>
      <w:r w:rsidRPr="00005970">
        <w:rPr>
          <w:rFonts w:asciiTheme="majorBidi" w:hAnsiTheme="majorBidi" w:cstheme="majorBidi"/>
          <w:b/>
          <w:bCs/>
          <w:sz w:val="28"/>
          <w:szCs w:val="28"/>
        </w:rPr>
        <w:t>Follow the on-screen prompts: </w:t>
      </w:r>
      <w:r w:rsidRPr="00005970">
        <w:rPr>
          <w:rFonts w:asciiTheme="majorBidi" w:hAnsiTheme="majorBidi" w:cstheme="majorBidi"/>
          <w:sz w:val="28"/>
          <w:szCs w:val="28"/>
        </w:rPr>
        <w:t>The specific steps will vary depending on the transaction you choose. </w:t>
      </w:r>
    </w:p>
    <w:p w14:paraId="070CF672" w14:textId="77777777" w:rsidR="00005970" w:rsidRPr="00005970" w:rsidRDefault="00005970" w:rsidP="00005970">
      <w:pPr>
        <w:numPr>
          <w:ilvl w:val="0"/>
          <w:numId w:val="4"/>
        </w:numPr>
        <w:rPr>
          <w:rFonts w:asciiTheme="majorBidi" w:hAnsiTheme="majorBidi" w:cstheme="majorBidi"/>
          <w:sz w:val="28"/>
          <w:szCs w:val="28"/>
        </w:rPr>
      </w:pPr>
      <w:r w:rsidRPr="00005970">
        <w:rPr>
          <w:rFonts w:asciiTheme="majorBidi" w:hAnsiTheme="majorBidi" w:cstheme="majorBidi"/>
          <w:b/>
          <w:bCs/>
          <w:sz w:val="28"/>
          <w:szCs w:val="28"/>
        </w:rPr>
        <w:t>Receive your cash: </w:t>
      </w:r>
      <w:r w:rsidRPr="00005970">
        <w:rPr>
          <w:rFonts w:asciiTheme="majorBidi" w:hAnsiTheme="majorBidi" w:cstheme="majorBidi"/>
          <w:sz w:val="28"/>
          <w:szCs w:val="28"/>
        </w:rPr>
        <w:t>If you confirm the withdrawal, the ATM will dispense your cash from the designated slot.</w:t>
      </w:r>
    </w:p>
    <w:p w14:paraId="17573880" w14:textId="77777777" w:rsidR="00005970" w:rsidRPr="00005970" w:rsidRDefault="00005970" w:rsidP="00005970">
      <w:pPr>
        <w:numPr>
          <w:ilvl w:val="0"/>
          <w:numId w:val="4"/>
        </w:numPr>
        <w:rPr>
          <w:rFonts w:asciiTheme="majorBidi" w:hAnsiTheme="majorBidi" w:cstheme="majorBidi"/>
          <w:sz w:val="28"/>
          <w:szCs w:val="28"/>
        </w:rPr>
      </w:pPr>
      <w:r w:rsidRPr="00005970">
        <w:rPr>
          <w:rFonts w:asciiTheme="majorBidi" w:hAnsiTheme="majorBidi" w:cstheme="majorBidi"/>
          <w:b/>
          <w:bCs/>
          <w:sz w:val="28"/>
          <w:szCs w:val="28"/>
        </w:rPr>
        <w:lastRenderedPageBreak/>
        <w:t>Collect your card and receipt (optional): </w:t>
      </w:r>
      <w:r w:rsidRPr="00005970">
        <w:rPr>
          <w:rFonts w:asciiTheme="majorBidi" w:hAnsiTheme="majorBidi" w:cstheme="majorBidi"/>
          <w:sz w:val="28"/>
          <w:szCs w:val="28"/>
        </w:rPr>
        <w:t>Don’t forget to take your card back from the ATM slot. You’ll also be prompted if you want a printed receipt for your transaction. Take it if you need it for your records.</w:t>
      </w:r>
    </w:p>
    <w:p w14:paraId="081F4C1D" w14:textId="77777777" w:rsidR="00005970" w:rsidRPr="00005970" w:rsidRDefault="00005970" w:rsidP="00005970">
      <w:pPr>
        <w:numPr>
          <w:ilvl w:val="0"/>
          <w:numId w:val="4"/>
        </w:numPr>
        <w:rPr>
          <w:rFonts w:asciiTheme="majorBidi" w:hAnsiTheme="majorBidi" w:cstheme="majorBidi"/>
          <w:sz w:val="28"/>
          <w:szCs w:val="28"/>
        </w:rPr>
      </w:pPr>
      <w:r w:rsidRPr="00005970">
        <w:rPr>
          <w:rFonts w:asciiTheme="majorBidi" w:hAnsiTheme="majorBidi" w:cstheme="majorBidi"/>
          <w:b/>
          <w:bCs/>
          <w:sz w:val="28"/>
          <w:szCs w:val="28"/>
        </w:rPr>
        <w:t>End the transaction: </w:t>
      </w:r>
      <w:r w:rsidRPr="00005970">
        <w:rPr>
          <w:rFonts w:asciiTheme="majorBidi" w:hAnsiTheme="majorBidi" w:cstheme="majorBidi"/>
          <w:sz w:val="28"/>
          <w:szCs w:val="28"/>
        </w:rPr>
        <w:t>Most ATMs will ask if you want to perform another transaction. Choose “No” or “End” if you’re finished.</w:t>
      </w:r>
    </w:p>
    <w:p w14:paraId="4E2C9F61" w14:textId="77777777" w:rsidR="00655C58" w:rsidRPr="00005970" w:rsidRDefault="00655C58">
      <w:pPr>
        <w:rPr>
          <w:rFonts w:asciiTheme="majorBidi" w:hAnsiTheme="majorBidi" w:cstheme="majorBidi"/>
          <w:sz w:val="28"/>
          <w:szCs w:val="28"/>
        </w:rPr>
      </w:pPr>
    </w:p>
    <w:sectPr w:rsidR="00655C58" w:rsidRPr="000059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A2D0C"/>
    <w:multiLevelType w:val="multilevel"/>
    <w:tmpl w:val="B776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7067F"/>
    <w:multiLevelType w:val="multilevel"/>
    <w:tmpl w:val="C73A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D085D"/>
    <w:multiLevelType w:val="hybridMultilevel"/>
    <w:tmpl w:val="525A9902"/>
    <w:lvl w:ilvl="0" w:tplc="D9504C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D232D"/>
    <w:multiLevelType w:val="multilevel"/>
    <w:tmpl w:val="78A6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338C8"/>
    <w:multiLevelType w:val="multilevel"/>
    <w:tmpl w:val="22EA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BA3C41"/>
    <w:multiLevelType w:val="hybridMultilevel"/>
    <w:tmpl w:val="97ECC9E4"/>
    <w:lvl w:ilvl="0" w:tplc="8FDED9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092046">
    <w:abstractNumId w:val="1"/>
  </w:num>
  <w:num w:numId="2" w16cid:durableId="590241641">
    <w:abstractNumId w:val="3"/>
  </w:num>
  <w:num w:numId="3" w16cid:durableId="499392112">
    <w:abstractNumId w:val="0"/>
  </w:num>
  <w:num w:numId="4" w16cid:durableId="2119837877">
    <w:abstractNumId w:val="4"/>
  </w:num>
  <w:num w:numId="5" w16cid:durableId="604308629">
    <w:abstractNumId w:val="5"/>
  </w:num>
  <w:num w:numId="6" w16cid:durableId="1381051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9A"/>
    <w:rsid w:val="00005970"/>
    <w:rsid w:val="00257F0F"/>
    <w:rsid w:val="00277AEB"/>
    <w:rsid w:val="005252C7"/>
    <w:rsid w:val="00655C58"/>
    <w:rsid w:val="00A84278"/>
    <w:rsid w:val="00A97E67"/>
    <w:rsid w:val="00BE3A4C"/>
    <w:rsid w:val="00D618A3"/>
    <w:rsid w:val="00EA7A9A"/>
    <w:rsid w:val="00EE3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A1C0"/>
  <w15:chartTrackingRefBased/>
  <w15:docId w15:val="{C0CF68F2-6DE8-401E-8786-7E164070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7A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A7A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A7A9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A7A9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A7A9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A7A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A7A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A7A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A7A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7A9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A7A9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A7A9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A7A9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A7A9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A7A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A7A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A7A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A7A9A"/>
    <w:rPr>
      <w:rFonts w:eastAsiaTheme="majorEastAsia" w:cstheme="majorBidi"/>
      <w:color w:val="272727" w:themeColor="text1" w:themeTint="D8"/>
    </w:rPr>
  </w:style>
  <w:style w:type="paragraph" w:styleId="Titre">
    <w:name w:val="Title"/>
    <w:basedOn w:val="Normal"/>
    <w:next w:val="Normal"/>
    <w:link w:val="TitreCar"/>
    <w:uiPriority w:val="10"/>
    <w:qFormat/>
    <w:rsid w:val="00EA7A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7A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7A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7A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7A9A"/>
    <w:pPr>
      <w:spacing w:before="160"/>
      <w:jc w:val="center"/>
    </w:pPr>
    <w:rPr>
      <w:i/>
      <w:iCs/>
      <w:color w:val="404040" w:themeColor="text1" w:themeTint="BF"/>
    </w:rPr>
  </w:style>
  <w:style w:type="character" w:customStyle="1" w:styleId="CitationCar">
    <w:name w:val="Citation Car"/>
    <w:basedOn w:val="Policepardfaut"/>
    <w:link w:val="Citation"/>
    <w:uiPriority w:val="29"/>
    <w:rsid w:val="00EA7A9A"/>
    <w:rPr>
      <w:i/>
      <w:iCs/>
      <w:color w:val="404040" w:themeColor="text1" w:themeTint="BF"/>
    </w:rPr>
  </w:style>
  <w:style w:type="paragraph" w:styleId="Paragraphedeliste">
    <w:name w:val="List Paragraph"/>
    <w:basedOn w:val="Normal"/>
    <w:uiPriority w:val="34"/>
    <w:qFormat/>
    <w:rsid w:val="00EA7A9A"/>
    <w:pPr>
      <w:ind w:left="720"/>
      <w:contextualSpacing/>
    </w:pPr>
  </w:style>
  <w:style w:type="character" w:styleId="Accentuationintense">
    <w:name w:val="Intense Emphasis"/>
    <w:basedOn w:val="Policepardfaut"/>
    <w:uiPriority w:val="21"/>
    <w:qFormat/>
    <w:rsid w:val="00EA7A9A"/>
    <w:rPr>
      <w:i/>
      <w:iCs/>
      <w:color w:val="2F5496" w:themeColor="accent1" w:themeShade="BF"/>
    </w:rPr>
  </w:style>
  <w:style w:type="paragraph" w:styleId="Citationintense">
    <w:name w:val="Intense Quote"/>
    <w:basedOn w:val="Normal"/>
    <w:next w:val="Normal"/>
    <w:link w:val="CitationintenseCar"/>
    <w:uiPriority w:val="30"/>
    <w:qFormat/>
    <w:rsid w:val="00EA7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A7A9A"/>
    <w:rPr>
      <w:i/>
      <w:iCs/>
      <w:color w:val="2F5496" w:themeColor="accent1" w:themeShade="BF"/>
    </w:rPr>
  </w:style>
  <w:style w:type="character" w:styleId="Rfrenceintense">
    <w:name w:val="Intense Reference"/>
    <w:basedOn w:val="Policepardfaut"/>
    <w:uiPriority w:val="32"/>
    <w:qFormat/>
    <w:rsid w:val="00EA7A9A"/>
    <w:rPr>
      <w:b/>
      <w:bCs/>
      <w:smallCaps/>
      <w:color w:val="2F5496" w:themeColor="accent1" w:themeShade="BF"/>
      <w:spacing w:val="5"/>
    </w:rPr>
  </w:style>
  <w:style w:type="character" w:styleId="Lienhypertexte">
    <w:name w:val="Hyperlink"/>
    <w:basedOn w:val="Policepardfaut"/>
    <w:uiPriority w:val="99"/>
    <w:unhideWhenUsed/>
    <w:rsid w:val="00005970"/>
    <w:rPr>
      <w:color w:val="0563C1" w:themeColor="hyperlink"/>
      <w:u w:val="single"/>
    </w:rPr>
  </w:style>
  <w:style w:type="character" w:styleId="Mentionnonrsolue">
    <w:name w:val="Unresolved Mention"/>
    <w:basedOn w:val="Policepardfaut"/>
    <w:uiPriority w:val="99"/>
    <w:semiHidden/>
    <w:unhideWhenUsed/>
    <w:rsid w:val="00005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540591">
      <w:bodyDiv w:val="1"/>
      <w:marLeft w:val="0"/>
      <w:marRight w:val="0"/>
      <w:marTop w:val="0"/>
      <w:marBottom w:val="0"/>
      <w:divBdr>
        <w:top w:val="none" w:sz="0" w:space="0" w:color="auto"/>
        <w:left w:val="none" w:sz="0" w:space="0" w:color="auto"/>
        <w:bottom w:val="none" w:sz="0" w:space="0" w:color="auto"/>
        <w:right w:val="none" w:sz="0" w:space="0" w:color="auto"/>
      </w:divBdr>
    </w:div>
    <w:div w:id="14157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ytm.com/blog/atm/forgot-atm-pin-how-to-rese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tm.com/blog/atm/atm-withdrawal-limit-and-transaction-charges/" TargetMode="External"/><Relationship Id="rId5" Type="http://schemas.openxmlformats.org/officeDocument/2006/relationships/hyperlink" Target="https://paytm.com/blog/atm/what-are-the-types-of-atm-ca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2025-04-15T09:26:00Z</dcterms:created>
  <dcterms:modified xsi:type="dcterms:W3CDTF">2025-04-15T09:37:00Z</dcterms:modified>
</cp:coreProperties>
</file>