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31" w:rsidRPr="008E7231" w:rsidRDefault="008E7231" w:rsidP="008E7231">
      <w:pPr>
        <w:jc w:val="center"/>
        <w:rPr>
          <w:rFonts w:ascii="Times New Roman" w:eastAsia="Calibri" w:hAnsi="Times New Roman" w:cs="Times New Roman"/>
          <w:b/>
          <w:bCs/>
          <w:color w:val="5B9BD5"/>
          <w:sz w:val="40"/>
          <w:szCs w:val="40"/>
          <w:rtl/>
          <w:lang w:bidi="ar-DZ"/>
        </w:rPr>
      </w:pPr>
      <w:r w:rsidRPr="008E7231">
        <w:rPr>
          <w:rFonts w:ascii="Times New Roman" w:eastAsia="Calibri" w:hAnsi="Times New Roman" w:cs="Times New Roman" w:hint="cs"/>
          <w:b/>
          <w:bCs/>
          <w:color w:val="FF0000"/>
          <w:sz w:val="40"/>
          <w:szCs w:val="40"/>
          <w:rtl/>
          <w:lang w:bidi="ar-DZ"/>
        </w:rPr>
        <w:t>/ ليسانس/ إدارة الاعمال/ 2024-2025</w:t>
      </w:r>
    </w:p>
    <w:p w:rsidR="008E7231" w:rsidRPr="008E7231" w:rsidRDefault="008E7231" w:rsidP="008E7231">
      <w:pPr>
        <w:jc w:val="center"/>
        <w:rPr>
          <w:rFonts w:ascii="Times New Roman" w:eastAsia="Calibri" w:hAnsi="Times New Roman" w:cs="Times New Roman"/>
          <w:b/>
          <w:bCs/>
          <w:color w:val="5B9BD5"/>
          <w:sz w:val="40"/>
          <w:szCs w:val="40"/>
          <w:rtl/>
          <w:lang w:bidi="ar-DZ"/>
        </w:rPr>
      </w:pPr>
      <w:r w:rsidRPr="008E7231">
        <w:rPr>
          <w:rFonts w:ascii="Times New Roman" w:eastAsia="Calibri" w:hAnsi="Times New Roman" w:cs="Times New Roman" w:hint="cs"/>
          <w:b/>
          <w:bCs/>
          <w:color w:val="5B9BD5"/>
          <w:sz w:val="44"/>
          <w:szCs w:val="44"/>
          <w:rtl/>
          <w:lang w:bidi="ar-DZ"/>
        </w:rPr>
        <w:t xml:space="preserve">مادة </w:t>
      </w:r>
      <w:r w:rsidRPr="008E7231">
        <w:rPr>
          <w:rFonts w:ascii="Times New Roman" w:eastAsia="Times New Roman" w:hAnsi="Times New Roman" w:cs="Times New Roman"/>
          <w:b/>
          <w:bCs/>
          <w:color w:val="5B9BD5"/>
          <w:sz w:val="44"/>
          <w:szCs w:val="44"/>
          <w:rtl/>
          <w:lang w:eastAsia="fr-FR"/>
        </w:rPr>
        <w:t>:</w:t>
      </w:r>
      <w:r w:rsidRPr="008E7231">
        <w:rPr>
          <w:rFonts w:ascii="Times New Roman" w:eastAsia="Times New Roman" w:hAnsi="Times New Roman" w:cs="Times New Roman" w:hint="cs"/>
          <w:b/>
          <w:bCs/>
          <w:color w:val="5B9BD5"/>
          <w:sz w:val="44"/>
          <w:szCs w:val="44"/>
          <w:rtl/>
          <w:lang w:eastAsia="fr-FR"/>
        </w:rPr>
        <w:t xml:space="preserve"> ادارة الجودة الشاملة/ </w:t>
      </w:r>
      <w:r w:rsidRPr="008E723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rtl/>
          <w:lang w:eastAsia="fr-FR"/>
        </w:rPr>
        <w:t>الفصل</w:t>
      </w:r>
      <w:r w:rsidRPr="008E7231"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  <w:lang w:eastAsia="fr-FR"/>
        </w:rPr>
        <w:t xml:space="preserve">6 </w:t>
      </w:r>
      <w:r w:rsidRPr="008E7231"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>/الجزء 1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  <w:r w:rsidRPr="008E723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  <w:t>لفصل</w:t>
      </w:r>
      <w:r w:rsidRPr="008E7231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6</w:t>
      </w:r>
      <w:r w:rsidRPr="008E7231"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>/الجزء 1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الم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>قاربة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 المنهج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>ية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 والتحليل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>ية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 لإدارة الجودة الشاملة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قبل تقديم إدارة الجودة الشاملة بالتفصيل، يجب ان نوضح المؤسسة التي ترغب في تطبيق هذا نوع الإدارة المعقد (دمج الرؤية الشاملة + السيرورات المصغرة الداخلية والمترابطة + دمج بيئة المؤسسة في النظام الإداري)، يجب أن المؤسسة تمر بالضرورة عبر المراحل الأولية / مرحلة تصميم وتطبيق الجودة،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مرحلة ممارسة المبادئ الأساسية لإدارة الجودة، و مرحلة إدارة الجودة النظامية كمرحلة تحضيرية لتطبيق إدارة الجودة الشاملة.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 w:bidi="ar-DZ"/>
        </w:rPr>
      </w:pPr>
    </w:p>
    <w:p w:rsidR="008E7231" w:rsidRPr="008E7231" w:rsidRDefault="008E7231" w:rsidP="008E7231">
      <w:pPr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المقاربة المنهجية لإدارة الجودة الشاملة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515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lang w:eastAsia="fr-FR"/>
        </w:rPr>
      </w:pPr>
      <w:r w:rsidRPr="008E7231">
        <w:rPr>
          <w:rFonts w:ascii="inherit" w:eastAsia="Times New Roman" w:hAnsi="inherit" w:cs="Courier New" w:hint="cs"/>
          <w:b/>
          <w:bCs/>
          <w:color w:val="202124"/>
          <w:sz w:val="36"/>
          <w:szCs w:val="36"/>
          <w:lang w:eastAsia="fr-FR"/>
        </w:rPr>
        <w:t>I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.1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متطلبات الجودة وفقًا لإدارة الجودة الشاملة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تتميز إدارة الجودة الشاملة بمفهوم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  <w:t>/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تفكير أكثر تحديدًا وتطلبًا لإدارة الجودة. تعتمد إدارة الجودة الشاملة على 4 مكونات نموذجية وأساسية للجودة.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795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1)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جودة التعريف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795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يتعلق الأمر بتحديد وتطبيق وتلبية احتياجات العملاء المستهدفين.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يشير التسويق إلى هذا كاستراتيجية 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 w:bidi="ar-DZ"/>
        </w:rPr>
        <w:t>تقسيم/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تجزئة العملاء: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- الرجال/النساء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- الشباب / الكبار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  <w:t>-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 w:bidi="ar-DZ"/>
        </w:rPr>
        <w:t>بالغ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/ الشيوخ-</w:t>
      </w:r>
      <w:r w:rsidRPr="008E7231">
        <w:rPr>
          <w:rFonts w:ascii="Times New Roman" w:eastAsia="Times New Roman" w:hAnsi="Times New Roman" w:cs="Times New Roman"/>
          <w:color w:val="202124"/>
          <w:sz w:val="32"/>
          <w:szCs w:val="32"/>
          <w:lang w:eastAsia="fr-FR"/>
        </w:rPr>
        <w:t>Seniors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حضري (مدن) / ريف 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lastRenderedPageBreak/>
        <w:t>- الطبقة العاملة / الطبقة المتوسطة / الطبقة الغنية / المتقاعدين / طلاب المدارس الثانوية + الطلاب.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"إنها مسألة تحويل هذه الاحتياجات المختلفة إلى أداء يتم تحقيقه في 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 w:bidi="ar-DZ"/>
        </w:rPr>
        <w:t>دفتر الأعباء-</w:t>
      </w:r>
      <w:r w:rsidRPr="008E7231">
        <w:rPr>
          <w:rFonts w:ascii="Times New Roman" w:eastAsia="Times New Roman" w:hAnsi="Times New Roman" w:cs="Times New Roman"/>
          <w:color w:val="202124"/>
          <w:sz w:val="32"/>
          <w:szCs w:val="32"/>
          <w:lang w:eastAsia="fr-FR" w:bidi="ar-DZ"/>
        </w:rPr>
        <w:t>cahier des charges</w:t>
      </w:r>
      <w:r w:rsidRPr="008E7231">
        <w:rPr>
          <w:rFonts w:ascii="Times New Roman" w:eastAsia="Times New Roman" w:hAnsi="Times New Roman" w:cs="Times New Roman" w:hint="cs"/>
          <w:color w:val="202124"/>
          <w:sz w:val="32"/>
          <w:szCs w:val="32"/>
          <w:rtl/>
          <w:lang w:eastAsia="fr-FR" w:bidi="ar-DZ"/>
        </w:rPr>
        <w:t xml:space="preserve"> 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(الخصائص </w:t>
      </w:r>
      <w:r w:rsidRPr="008E7231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>التقنية،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>الجماليات،</w:t>
      </w:r>
      <w:r w:rsidRPr="008E7231">
        <w:rPr>
          <w:rFonts w:ascii="inherit" w:eastAsia="Times New Roman" w:hAnsi="inherit" w:cs="Courier New" w:hint="cs"/>
          <w:color w:val="202124"/>
          <w:sz w:val="36"/>
          <w:szCs w:val="36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>المهلة،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>الأمان،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السعر ...).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36"/>
          <w:szCs w:val="36"/>
          <w:rtl/>
          <w:lang w:eastAsia="fr-FR"/>
        </w:rPr>
      </w:pP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2)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36"/>
          <w:szCs w:val="36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جودة التصميم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36"/>
          <w:szCs w:val="36"/>
          <w:rtl/>
          <w:lang w:eastAsia="fr-FR"/>
        </w:rPr>
        <w:t>: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36"/>
          <w:szCs w:val="36"/>
          <w:rtl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يتعلق الأمر بتقديم الحلول (وقائيات) التي تجعل من الممكن الوصول إلى مستويات الأداء المحددة.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36"/>
          <w:szCs w:val="36"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3)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جودة التحقيق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</w:p>
    <w:p w:rsidR="008E7231" w:rsidRPr="008E7231" w:rsidRDefault="008E7231" w:rsidP="008E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36"/>
          <w:szCs w:val="36"/>
          <w:rtl/>
          <w:lang w:eastAsia="fr-FR" w:bidi="ar-DZ"/>
        </w:rPr>
      </w:pPr>
      <w:r w:rsidRPr="008E7231">
        <w:rPr>
          <w:rFonts w:ascii="Times New Roman" w:eastAsia="Times New Roman" w:hAnsi="Times New Roman" w:cs="Times New Roman"/>
          <w:color w:val="202124"/>
          <w:sz w:val="36"/>
          <w:szCs w:val="36"/>
          <w:rtl/>
          <w:lang w:eastAsia="fr-FR"/>
        </w:rPr>
        <w:t xml:space="preserve">يتضمن ذلك تنفيذ الحلول وفقًا للمواصفات / المعايير (الرمز الشريطي، و مصدر المنتوج، و مكونات المنتوج الكاملة </w:t>
      </w:r>
      <w:r w:rsidRPr="008E7231">
        <w:rPr>
          <w:rFonts w:ascii="Times New Roman" w:eastAsia="Times New Roman" w:hAnsi="Times New Roman" w:cs="Times New Roman" w:hint="cs"/>
          <w:color w:val="202124"/>
          <w:sz w:val="36"/>
          <w:szCs w:val="36"/>
          <w:rtl/>
          <w:lang w:eastAsia="fr-FR"/>
        </w:rPr>
        <w:t>والدقيقة،</w:t>
      </w:r>
      <w:r w:rsidRPr="008E7231">
        <w:rPr>
          <w:rFonts w:ascii="Times New Roman" w:eastAsia="Times New Roman" w:hAnsi="Times New Roman" w:cs="Times New Roman"/>
          <w:color w:val="202124"/>
          <w:sz w:val="36"/>
          <w:szCs w:val="36"/>
          <w:rtl/>
          <w:lang w:eastAsia="fr-FR"/>
        </w:rPr>
        <w:t xml:space="preserve"> و المواصفات </w:t>
      </w:r>
      <w:r w:rsidRPr="008E7231">
        <w:rPr>
          <w:rFonts w:ascii="Times New Roman" w:eastAsia="Times New Roman" w:hAnsi="Times New Roman" w:cs="Times New Roman"/>
          <w:color w:val="202124"/>
          <w:sz w:val="32"/>
          <w:szCs w:val="32"/>
          <w:lang w:eastAsia="fr-FR"/>
        </w:rPr>
        <w:t>ISO 9000 +ISO</w:t>
      </w:r>
      <w:r w:rsidRPr="008E7231">
        <w:rPr>
          <w:rFonts w:ascii="Times New Roman" w:eastAsia="Times New Roman" w:hAnsi="Times New Roman" w:cs="Times New Roman"/>
          <w:color w:val="202124"/>
          <w:sz w:val="36"/>
          <w:szCs w:val="36"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color w:val="202124"/>
          <w:sz w:val="32"/>
          <w:szCs w:val="32"/>
          <w:lang w:eastAsia="fr-FR"/>
        </w:rPr>
        <w:t>14000 +ISO 22000 + HACCP</w:t>
      </w:r>
      <w:r w:rsidRPr="008E7231">
        <w:rPr>
          <w:rFonts w:ascii="Times New Roman" w:eastAsia="Times New Roman" w:hAnsi="Times New Roman" w:cs="Times New Roman" w:hint="cs"/>
          <w:color w:val="202124"/>
          <w:sz w:val="36"/>
          <w:szCs w:val="36"/>
          <w:rtl/>
          <w:lang w:eastAsia="fr-FR"/>
        </w:rPr>
        <w:t>)،</w:t>
      </w:r>
      <w:r w:rsidRPr="008E7231">
        <w:rPr>
          <w:rFonts w:ascii="Times New Roman" w:eastAsia="Times New Roman" w:hAnsi="Times New Roman" w:cs="Times New Roman"/>
          <w:color w:val="202124"/>
          <w:sz w:val="36"/>
          <w:szCs w:val="36"/>
          <w:rtl/>
          <w:lang w:eastAsia="fr-FR"/>
        </w:rPr>
        <w:t xml:space="preserve"> بطريقة مستدامة</w:t>
      </w:r>
      <w:r w:rsidRPr="008E7231">
        <w:rPr>
          <w:rFonts w:ascii="Times New Roman" w:eastAsia="Times New Roman" w:hAnsi="Times New Roman" w:cs="Times New Roman"/>
          <w:color w:val="202124"/>
          <w:sz w:val="36"/>
          <w:szCs w:val="36"/>
          <w:lang w:eastAsia="fr-FR"/>
        </w:rPr>
        <w:t> </w:t>
      </w:r>
      <w:r w:rsidRPr="008E7231">
        <w:rPr>
          <w:rFonts w:ascii="Times New Roman" w:eastAsia="Times New Roman" w:hAnsi="Times New Roman" w:cs="Times New Roman"/>
          <w:color w:val="202124"/>
          <w:sz w:val="36"/>
          <w:szCs w:val="36"/>
          <w:rtl/>
          <w:lang w:eastAsia="fr-FR"/>
        </w:rPr>
        <w:t>وباحترام بيئة المؤسسة.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rtl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4)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جودة الخدمة</w:t>
      </w:r>
      <w:r w:rsidRPr="008E7231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8E7231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يتضمن ذلك تقديم خدمات إضافية منتظرة/ يتوقعها كل عميل: الاستقبال، والمشورة/نصائح، والتخصيص، وخدمة ما بعد البيع، وما إلى ذلك دائمًا بطريقة مستدامة.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من خلال العولمة الاقتصادية، أصبحت المنافسة قوية جدًا لدرجة أن التقليد التجاري لل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 w:bidi="ar-DZ"/>
        </w:rPr>
        <w:t>مؤسسات</w:t>
      </w: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يدفعها حاليًا إلى تمييز نفسها من خلال خدمات لا يتوقعها العملاء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8E7231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(ابتكارات في الخدمات).</w:t>
      </w:r>
    </w:p>
    <w:p w:rsidR="008E7231" w:rsidRPr="008E7231" w:rsidRDefault="008E7231" w:rsidP="008E72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005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556717" w:rsidRDefault="008E7231">
      <w:bookmarkStart w:id="0" w:name="_GoBack"/>
      <w:bookmarkEnd w:id="0"/>
    </w:p>
    <w:sectPr w:rsidR="00556717" w:rsidSect="00E940F8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CCF" w:rsidRDefault="008E7231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91CCF" w:rsidRDefault="008E7231">
    <w:pPr>
      <w:pStyle w:val="Pieddepag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94406"/>
    <w:multiLevelType w:val="hybridMultilevel"/>
    <w:tmpl w:val="B53EB75C"/>
    <w:lvl w:ilvl="0" w:tplc="160C31A4">
      <w:start w:val="1"/>
      <w:numFmt w:val="upperRoman"/>
      <w:lvlText w:val="%1)"/>
      <w:lvlJc w:val="left"/>
      <w:pPr>
        <w:ind w:left="1515" w:hanging="720"/>
      </w:pPr>
      <w:rPr>
        <w:rFonts w:ascii="Times New Roman" w:hAnsi="Times New Roman" w:cs="Times New Roman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31"/>
    <w:rsid w:val="004556B0"/>
    <w:rsid w:val="008E7231"/>
    <w:rsid w:val="00A2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9C96F-52EC-4117-96E2-C41E61CB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8E7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2025-05-11T22:45:00Z</dcterms:created>
  <dcterms:modified xsi:type="dcterms:W3CDTF">2025-05-11T22:47:00Z</dcterms:modified>
</cp:coreProperties>
</file>