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7A" w:rsidRPr="0064343F" w:rsidRDefault="009C6F7A" w:rsidP="009C6F7A">
      <w:pPr>
        <w:jc w:val="center"/>
        <w:rPr>
          <w:rFonts w:ascii="Times New Roman" w:hAnsi="Times New Roman" w:cs="Times New Roman"/>
          <w:b/>
          <w:bCs/>
          <w:color w:val="5B9BD5"/>
          <w:sz w:val="40"/>
          <w:szCs w:val="40"/>
          <w:rtl/>
          <w:lang w:bidi="ar-DZ"/>
        </w:rPr>
      </w:pPr>
      <w:r w:rsidRPr="0064343F">
        <w:rPr>
          <w:rFonts w:ascii="Times New Roman" w:hAnsi="Times New Roman" w:cs="Times New Roman" w:hint="cs"/>
          <w:b/>
          <w:bCs/>
          <w:color w:val="FF0000"/>
          <w:sz w:val="40"/>
          <w:szCs w:val="40"/>
          <w:rtl/>
          <w:lang w:bidi="ar-DZ"/>
        </w:rPr>
        <w:t>/ ليسانس/ إدارة الاعمال/ 2024-2025</w:t>
      </w:r>
    </w:p>
    <w:p w:rsidR="009C6F7A" w:rsidRPr="0064343F" w:rsidRDefault="009C6F7A" w:rsidP="009C6F7A">
      <w:pPr>
        <w:jc w:val="center"/>
        <w:rPr>
          <w:rFonts w:ascii="Times New Roman" w:hAnsi="Times New Roman" w:cs="Times New Roman"/>
          <w:b/>
          <w:bCs/>
          <w:color w:val="5B9BD5"/>
          <w:sz w:val="40"/>
          <w:szCs w:val="40"/>
          <w:lang w:bidi="ar-DZ"/>
        </w:rPr>
      </w:pPr>
      <w:r w:rsidRPr="0064343F">
        <w:rPr>
          <w:rFonts w:ascii="Times New Roman" w:hAnsi="Times New Roman" w:cs="Times New Roman" w:hint="cs"/>
          <w:b/>
          <w:bCs/>
          <w:color w:val="5B9BD5"/>
          <w:sz w:val="44"/>
          <w:szCs w:val="44"/>
          <w:rtl/>
          <w:lang w:bidi="ar-DZ"/>
        </w:rPr>
        <w:t xml:space="preserve">مادة </w:t>
      </w:r>
      <w:r w:rsidRPr="0064343F">
        <w:rPr>
          <w:rFonts w:ascii="Times New Roman" w:eastAsia="Times New Roman" w:hAnsi="Times New Roman" w:cs="Times New Roman"/>
          <w:b/>
          <w:bCs/>
          <w:color w:val="5B9BD5"/>
          <w:sz w:val="44"/>
          <w:szCs w:val="44"/>
          <w:rtl/>
          <w:lang w:eastAsia="fr-FR"/>
        </w:rPr>
        <w:t>:</w:t>
      </w:r>
      <w:r w:rsidRPr="0064343F">
        <w:rPr>
          <w:rFonts w:ascii="Times New Roman" w:eastAsia="Times New Roman" w:hAnsi="Times New Roman" w:cs="Times New Roman" w:hint="cs"/>
          <w:b/>
          <w:bCs/>
          <w:color w:val="5B9BD5"/>
          <w:sz w:val="44"/>
          <w:szCs w:val="44"/>
          <w:rtl/>
          <w:lang w:eastAsia="fr-FR"/>
        </w:rPr>
        <w:t xml:space="preserve"> ادارة الجودة الشاملة/ </w:t>
      </w:r>
      <w:r w:rsidRPr="0064343F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rtl/>
          <w:lang w:eastAsia="fr-FR"/>
        </w:rPr>
        <w:t>الفصل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44"/>
          <w:szCs w:val="44"/>
          <w:u w:val="single"/>
          <w:rtl/>
          <w:lang w:eastAsia="fr-FR"/>
        </w:rPr>
        <w:t>6</w:t>
      </w:r>
      <w:r w:rsidRPr="0064343F">
        <w:rPr>
          <w:rFonts w:ascii="Times New Roman" w:eastAsia="Times New Roman" w:hAnsi="Times New Roman" w:cs="Times New Roman" w:hint="cs"/>
          <w:b/>
          <w:bCs/>
          <w:color w:val="FF0000"/>
          <w:sz w:val="44"/>
          <w:szCs w:val="44"/>
          <w:u w:val="single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44"/>
          <w:szCs w:val="44"/>
          <w:u w:val="single"/>
          <w:rtl/>
          <w:lang w:eastAsia="fr-FR" w:bidi="ar-DZ"/>
        </w:rPr>
        <w:t>/الجزء 2</w:t>
      </w:r>
    </w:p>
    <w:p w:rsidR="009C6F7A" w:rsidRPr="00D120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</w:p>
    <w:p w:rsidR="009C6F7A" w:rsidRPr="00D120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  <w:r w:rsidRPr="005806D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rtl/>
          <w:lang w:eastAsia="fr-FR"/>
        </w:rPr>
        <w:t>لفصل</w:t>
      </w:r>
      <w:r w:rsidRPr="005806DB">
        <w:rPr>
          <w:rFonts w:ascii="Times New Roman" w:eastAsia="Times New Roman" w:hAnsi="Times New Roman" w:cs="Times New Roman" w:hint="cs"/>
          <w:b/>
          <w:bCs/>
          <w:color w:val="FF0000"/>
          <w:sz w:val="40"/>
          <w:szCs w:val="40"/>
          <w:u w:val="single"/>
          <w:rtl/>
          <w:lang w:eastAsia="fr-FR"/>
        </w:rPr>
        <w:t xml:space="preserve">6 </w:t>
      </w:r>
      <w:r w:rsidRPr="005806D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fr-FR"/>
        </w:rPr>
        <w:t>/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44"/>
          <w:szCs w:val="44"/>
          <w:u w:val="single"/>
          <w:rtl/>
          <w:lang w:eastAsia="fr-FR" w:bidi="ar-DZ"/>
        </w:rPr>
        <w:t>الجزء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fr-FR" w:bidi="ar-DZ"/>
        </w:rPr>
        <w:t>2</w:t>
      </w:r>
      <w:r w:rsidRPr="00D120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 xml:space="preserve">: </w:t>
      </w:r>
      <w:r w:rsidRPr="00D120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>الم</w:t>
      </w:r>
      <w:r w:rsidRPr="00D12090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>قاربة</w:t>
      </w:r>
      <w:r w:rsidRPr="00D120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 xml:space="preserve"> المنهج</w:t>
      </w:r>
      <w:r w:rsidRPr="00D12090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>ية</w:t>
      </w:r>
      <w:r w:rsidRPr="00D120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 xml:space="preserve"> والتحليل</w:t>
      </w:r>
      <w:r w:rsidRPr="00D12090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>ية</w:t>
      </w:r>
      <w:r w:rsidRPr="00D120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 xml:space="preserve"> لإدارة الجودة الشاملة</w:t>
      </w:r>
      <w:r w:rsidRPr="00D12090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 xml:space="preserve"> </w:t>
      </w:r>
      <w:r w:rsidRPr="00D120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:</w:t>
      </w:r>
    </w:p>
    <w:p w:rsidR="009C6F7A" w:rsidRPr="00D120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</w:p>
    <w:p w:rsidR="009C6F7A" w:rsidRPr="00D12090" w:rsidRDefault="009C6F7A" w:rsidP="009C6F7A">
      <w:pPr>
        <w:pStyle w:val="PrformatHTML"/>
        <w:shd w:val="clear" w:color="auto" w:fill="F8F9FA"/>
        <w:bidi/>
        <w:spacing w:line="480" w:lineRule="atLeast"/>
        <w:rPr>
          <w:rFonts w:ascii="Times New Roman" w:hAnsi="Times New Roman" w:cs="Times New Roman"/>
          <w:b/>
          <w:bCs/>
          <w:color w:val="202124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lang w:bidi="ar-DZ"/>
        </w:rPr>
        <w:t>2.</w:t>
      </w:r>
      <w:r w:rsidRPr="00D12090">
        <w:rPr>
          <w:rFonts w:ascii="Times New Roman" w:hAnsi="Times New Roman" w:cs="Times New Roman"/>
          <w:b/>
          <w:bCs/>
          <w:sz w:val="40"/>
          <w:szCs w:val="40"/>
          <w:lang w:bidi="ar-DZ"/>
        </w:rPr>
        <w:t xml:space="preserve"> </w:t>
      </w:r>
      <w:r w:rsidRPr="00D12090">
        <w:rPr>
          <w:rFonts w:ascii="Times New Roman" w:hAnsi="Times New Roman" w:cs="Times New Roman"/>
          <w:b/>
          <w:bCs/>
          <w:color w:val="202124"/>
          <w:sz w:val="40"/>
          <w:szCs w:val="40"/>
        </w:rPr>
        <w:t>I</w:t>
      </w:r>
      <w:r w:rsidRPr="00D12090">
        <w:rPr>
          <w:rFonts w:ascii="Times New Roman" w:hAnsi="Times New Roman" w:cs="Times New Roman"/>
          <w:b/>
          <w:bCs/>
          <w:color w:val="202124"/>
          <w:sz w:val="40"/>
          <w:szCs w:val="40"/>
          <w:rtl/>
        </w:rPr>
        <w:t xml:space="preserve">) </w:t>
      </w:r>
      <w:r w:rsidRPr="00D12090">
        <w:rPr>
          <w:rFonts w:ascii="Times New Roman" w:hAnsi="Times New Roman" w:cs="Times New Roman"/>
          <w:b/>
          <w:bCs/>
          <w:color w:val="202124"/>
          <w:sz w:val="40"/>
          <w:szCs w:val="40"/>
          <w:u w:val="single"/>
          <w:rtl/>
        </w:rPr>
        <w:t>المتطلبات الإدارية الداخلية والخارجية لإدارة الجودة الشاملة</w:t>
      </w:r>
      <w:r w:rsidRPr="00D12090">
        <w:rPr>
          <w:rFonts w:ascii="Times New Roman" w:hAnsi="Times New Roman" w:cs="Times New Roman" w:hint="cs"/>
          <w:b/>
          <w:bCs/>
          <w:color w:val="202124"/>
          <w:sz w:val="40"/>
          <w:szCs w:val="40"/>
          <w:u w:val="single"/>
          <w:rtl/>
        </w:rPr>
        <w:t xml:space="preserve"> </w:t>
      </w:r>
      <w:r w:rsidRPr="00D12090">
        <w:rPr>
          <w:rFonts w:ascii="Times New Roman" w:hAnsi="Times New Roman" w:cs="Times New Roman"/>
          <w:b/>
          <w:bCs/>
          <w:color w:val="202124"/>
          <w:sz w:val="40"/>
          <w:szCs w:val="40"/>
          <w:rtl/>
        </w:rPr>
        <w:t>:</w:t>
      </w:r>
    </w:p>
    <w:p w:rsidR="009C6F7A" w:rsidRDefault="009C6F7A" w:rsidP="009C6F7A">
      <w:pPr>
        <w:pStyle w:val="Paragraphedeliste"/>
        <w:ind w:left="1080"/>
        <w:jc w:val="right"/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</w:pP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fr-FR"/>
        </w:rPr>
      </w:pPr>
      <w:r w:rsidRPr="00D50836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fr-FR"/>
        </w:rPr>
        <w:t>1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 xml:space="preserve">) 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>إدارة الجودة الشاملة</w:t>
      </w:r>
      <w:r w:rsidRPr="00641990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 xml:space="preserve"> و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 xml:space="preserve"> ال</w:t>
      </w:r>
      <w:r w:rsidRPr="00641990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>مقاربة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 xml:space="preserve"> الكلاسيك</w:t>
      </w:r>
      <w:r w:rsidRPr="00641990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>ية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 xml:space="preserve"> للجودة</w:t>
      </w:r>
      <w:r w:rsidRPr="00641990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rtl/>
          <w:lang w:eastAsia="fr-FR"/>
        </w:rPr>
        <w:t xml:space="preserve"> 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:</w:t>
      </w:r>
    </w:p>
    <w:p w:rsidR="009C6F7A" w:rsidRDefault="009C6F7A" w:rsidP="009C6F7A">
      <w:pPr>
        <w:pStyle w:val="Paragraphedeliste"/>
        <w:ind w:left="1080"/>
        <w:jc w:val="right"/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</w:pPr>
    </w:p>
    <w:p w:rsidR="009C6F7A" w:rsidRPr="00641990" w:rsidRDefault="009C6F7A" w:rsidP="009C6F7A">
      <w:pPr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تتجاوز إدارة الجودة الشاملة المقاربة الكلاسيكية للجودة المرتبطة بالتحكم في جودة التحقيق (جودة المنتوج + السيرورة الداخلية).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720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</w:p>
    <w:p w:rsidR="009C6F7A" w:rsidRPr="00641990" w:rsidRDefault="009C6F7A" w:rsidP="009C6F7A">
      <w:pPr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 تتجاوز إدارة الجودة الشاملة أيضًا المقاربة النظامية للجودة المتصورة من خلال الترابط بين السير ورات المصغرة الداخلية وتهدف بشكل خاص إلى المطابقة لتحقيق المعايير أو مواصفات الجودة الصارمة.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</w:p>
    <w:p w:rsidR="009C6F7A" w:rsidRPr="00641990" w:rsidRDefault="009C6F7A" w:rsidP="009C6F7A">
      <w:pPr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C41051">
        <w:rPr>
          <w:rFonts w:ascii="inherit" w:eastAsia="Times New Roman" w:hAnsi="inherit" w:cs="Courier New" w:hint="cs"/>
          <w:color w:val="202124"/>
          <w:sz w:val="36"/>
          <w:szCs w:val="36"/>
          <w:rtl/>
          <w:lang w:eastAsia="fr-FR"/>
        </w:rPr>
        <w:t xml:space="preserve"> 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نظرًا لتقليد وتشابه تقنيات إدارة الجودة في المؤسسات، فإنها تميل إلى تمييز نفسها، أكثر فأكثر، من خلال جودة الخدمات الخارجية وحداثتها الناتجة عن تطبيق إدارة الجودة الشاملة. 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720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</w:p>
    <w:p w:rsidR="009C6F7A" w:rsidRPr="00641990" w:rsidRDefault="009C6F7A" w:rsidP="009C6F7A">
      <w:pPr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تتجاوز إدارة الجودة الشاملة أيضًا الرؤية المحدودة للبيئة (الموردون + العملاء / المستهلكون)، وتوسع مكونات شبكتها التجارية على المستوى الإقليمي / المحلي، وعلى المستويات الجهوية والوطنية وأحيانًا الدولية.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</w:p>
    <w:p w:rsidR="009C6F7A" w:rsidRPr="00641990" w:rsidRDefault="009C6F7A" w:rsidP="009C6F7A">
      <w:pPr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lastRenderedPageBreak/>
        <w:t xml:space="preserve">التطوير الداخلي والخارجي لإدارة الجودة الشاملة، بما يتجاوز متطلبات الإنتاج (التطبيق الصارم لمواصفات 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  <w:t>ISO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 ومعايير الجودة الأخرى)، وما وراء/فوقا إرضاء توقعات / رغبات العملاء، تهدف ادارة الجودة الشاملة إلى تعزيز الإنتاج الموجه نحو تحقيق التميز/</w:t>
      </w:r>
      <w:r w:rsidRPr="00641990">
        <w:rPr>
          <w:rFonts w:ascii="Times New Roman" w:eastAsia="Times New Roman" w:hAnsi="Times New Roman" w:cs="Times New Roman"/>
          <w:color w:val="202124"/>
          <w:sz w:val="32"/>
          <w:szCs w:val="32"/>
          <w:lang w:eastAsia="fr-FR"/>
        </w:rPr>
        <w:t>L’Excellence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720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  <w:r w:rsidRPr="004E238A">
        <w:rPr>
          <w:rFonts w:ascii="inherit" w:eastAsia="Times New Roman" w:hAnsi="inherit" w:cs="Courier New" w:hint="cs"/>
          <w:b/>
          <w:bCs/>
          <w:color w:val="202124"/>
          <w:sz w:val="36"/>
          <w:szCs w:val="36"/>
          <w:rtl/>
          <w:lang w:eastAsia="fr-FR"/>
        </w:rPr>
        <w:t>2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 xml:space="preserve">) 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>تتميز إدارة الجودة الشاملة بشكل خاص بأربعة أهداف</w:t>
      </w:r>
      <w:r w:rsidRPr="00641990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 xml:space="preserve"> 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: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</w:p>
    <w:p w:rsidR="009C6F7A" w:rsidRPr="00641990" w:rsidRDefault="009C6F7A" w:rsidP="009C6F7A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تحديد الاحتياجات.</w:t>
      </w:r>
    </w:p>
    <w:p w:rsidR="009C6F7A" w:rsidRPr="00641990" w:rsidRDefault="009C6F7A" w:rsidP="009C6F7A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تصميم استجابات للاحتياجات.</w:t>
      </w:r>
    </w:p>
    <w:p w:rsidR="009C6F7A" w:rsidRPr="00641990" w:rsidRDefault="009C6F7A" w:rsidP="009C6F7A">
      <w:pPr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تحقيق المنتجات والخدمات المتوقعة وغير المنتظرة.</w:t>
      </w:r>
    </w:p>
    <w:p w:rsidR="009C6F7A" w:rsidRPr="004E238A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360"/>
        <w:rPr>
          <w:rFonts w:ascii="inherit" w:eastAsia="Times New Roman" w:hAnsi="inherit" w:cs="Courier New"/>
          <w:color w:val="202124"/>
          <w:sz w:val="38"/>
          <w:szCs w:val="40"/>
          <w:lang w:eastAsia="fr-FR"/>
        </w:rPr>
      </w:pPr>
      <w:r w:rsidRPr="00641990">
        <w:rPr>
          <w:rFonts w:ascii="Times New Roman" w:eastAsia="Times New Roman" w:hAnsi="Times New Roman" w:cs="Times New Roman" w:hint="cs"/>
          <w:color w:val="202124"/>
          <w:sz w:val="40"/>
          <w:szCs w:val="40"/>
          <w:rtl/>
          <w:lang w:eastAsia="fr-FR"/>
        </w:rPr>
        <w:t>د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) توفير بيئة من الثقة.</w:t>
      </w:r>
    </w:p>
    <w:p w:rsidR="009C6F7A" w:rsidRPr="004E238A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1005"/>
        <w:rPr>
          <w:rFonts w:ascii="inherit" w:eastAsia="Times New Roman" w:hAnsi="inherit" w:cs="Courier New"/>
          <w:color w:val="202124"/>
          <w:sz w:val="36"/>
          <w:szCs w:val="36"/>
          <w:lang w:eastAsia="fr-FR"/>
        </w:rPr>
      </w:pPr>
    </w:p>
    <w:p w:rsidR="009C6F7A" w:rsidRPr="00641990" w:rsidRDefault="009C6F7A" w:rsidP="009C6F7A">
      <w:pPr>
        <w:pStyle w:val="PrformatHTML"/>
        <w:shd w:val="clear" w:color="auto" w:fill="F8F9FA"/>
        <w:bidi/>
        <w:spacing w:line="480" w:lineRule="atLeast"/>
        <w:rPr>
          <w:rFonts w:ascii="Times New Roman" w:hAnsi="Times New Roman" w:cs="Times New Roman"/>
          <w:color w:val="202124"/>
          <w:sz w:val="40"/>
          <w:szCs w:val="40"/>
        </w:rPr>
      </w:pPr>
      <w:r w:rsidRPr="00641990">
        <w:rPr>
          <w:rFonts w:ascii="Times New Roman" w:hAnsi="Times New Roman" w:cs="Times New Roman"/>
          <w:b/>
          <w:bCs/>
          <w:color w:val="202124"/>
          <w:sz w:val="40"/>
          <w:szCs w:val="40"/>
          <w:rtl/>
        </w:rPr>
        <w:t xml:space="preserve">3) </w:t>
      </w:r>
      <w:r w:rsidRPr="00F63183">
        <w:rPr>
          <w:rFonts w:ascii="inherit" w:hAnsi="inherit" w:hint="cs"/>
          <w:color w:val="202124"/>
          <w:sz w:val="36"/>
          <w:szCs w:val="36"/>
          <w:rtl/>
        </w:rPr>
        <w:t xml:space="preserve"> </w:t>
      </w:r>
      <w:r w:rsidRPr="00641990">
        <w:rPr>
          <w:rFonts w:ascii="Times New Roman" w:hAnsi="Times New Roman" w:cs="Times New Roman"/>
          <w:b/>
          <w:bCs/>
          <w:color w:val="202124"/>
          <w:sz w:val="40"/>
          <w:szCs w:val="40"/>
          <w:u w:val="single"/>
          <w:rtl/>
        </w:rPr>
        <w:t>تتطلب إدارة الجودة الشاملة 4 سلوكيات خاصة</w:t>
      </w:r>
      <w:r w:rsidRPr="00641990">
        <w:rPr>
          <w:rFonts w:ascii="Times New Roman" w:hAnsi="Times New Roman" w:cs="Times New Roman" w:hint="cs"/>
          <w:b/>
          <w:bCs/>
          <w:color w:val="202124"/>
          <w:sz w:val="40"/>
          <w:szCs w:val="40"/>
          <w:u w:val="single"/>
          <w:rtl/>
        </w:rPr>
        <w:t xml:space="preserve"> </w:t>
      </w:r>
      <w:r w:rsidRPr="00641990">
        <w:rPr>
          <w:rFonts w:ascii="Times New Roman" w:hAnsi="Times New Roman" w:cs="Times New Roman"/>
          <w:b/>
          <w:bCs/>
          <w:color w:val="202124"/>
          <w:sz w:val="40"/>
          <w:szCs w:val="40"/>
          <w:rtl/>
        </w:rPr>
        <w:t>:</w:t>
      </w:r>
    </w:p>
    <w:p w:rsidR="009C6F7A" w:rsidRDefault="009C6F7A" w:rsidP="009C6F7A">
      <w:pPr>
        <w:pStyle w:val="Paragraphedeliste"/>
        <w:ind w:left="1080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DZ"/>
        </w:rPr>
      </w:pPr>
    </w:p>
    <w:p w:rsidR="009C6F7A" w:rsidRPr="00641990" w:rsidRDefault="009C6F7A" w:rsidP="009C6F7A">
      <w:pPr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الاستماع/الاصغاء (داخلي وخارجي).</w:t>
      </w:r>
    </w:p>
    <w:p w:rsidR="009C6F7A" w:rsidRPr="00641990" w:rsidRDefault="009C6F7A" w:rsidP="009C6F7A">
      <w:pPr>
        <w:pStyle w:val="PrformatHTML"/>
        <w:shd w:val="clear" w:color="auto" w:fill="F8F9FA"/>
        <w:bidi/>
        <w:spacing w:line="480" w:lineRule="atLeast"/>
        <w:rPr>
          <w:rFonts w:ascii="Times New Roman" w:hAnsi="Times New Roman" w:cs="Times New Roman"/>
          <w:color w:val="202124"/>
          <w:sz w:val="40"/>
          <w:szCs w:val="40"/>
        </w:rPr>
      </w:pPr>
      <w:r w:rsidRPr="00641990">
        <w:rPr>
          <w:rFonts w:ascii="Times New Roman" w:hAnsi="Times New Roman" w:cs="Times New Roman"/>
          <w:color w:val="202124"/>
          <w:sz w:val="40"/>
          <w:szCs w:val="40"/>
          <w:rtl/>
        </w:rPr>
        <w:t xml:space="preserve">  ب)</w:t>
      </w:r>
      <w:r w:rsidRPr="00641990">
        <w:rPr>
          <w:rFonts w:ascii="Times New Roman" w:hAnsi="Times New Roman" w:cs="Times New Roman" w:hint="cs"/>
          <w:color w:val="202124"/>
          <w:sz w:val="40"/>
          <w:szCs w:val="40"/>
          <w:rtl/>
        </w:rPr>
        <w:t xml:space="preserve"> </w:t>
      </w:r>
      <w:r w:rsidRPr="00641990">
        <w:rPr>
          <w:rFonts w:ascii="Times New Roman" w:hAnsi="Times New Roman" w:cs="Times New Roman"/>
          <w:color w:val="202124"/>
          <w:sz w:val="40"/>
          <w:szCs w:val="40"/>
          <w:rtl/>
        </w:rPr>
        <w:t>الإبداع (التحسين المستمر/كايزن/</w:t>
      </w:r>
      <w:r w:rsidRPr="00641990">
        <w:rPr>
          <w:rFonts w:ascii="Times New Roman" w:hAnsi="Times New Roman" w:cs="Times New Roman"/>
          <w:color w:val="202124"/>
          <w:sz w:val="40"/>
          <w:szCs w:val="40"/>
        </w:rPr>
        <w:t>Kaïzen</w:t>
      </w:r>
      <w:r w:rsidRPr="00641990">
        <w:rPr>
          <w:rFonts w:ascii="Times New Roman" w:hAnsi="Times New Roman" w:cs="Times New Roman"/>
          <w:color w:val="202124"/>
          <w:sz w:val="40"/>
          <w:szCs w:val="40"/>
          <w:rtl/>
        </w:rPr>
        <w:t xml:space="preserve"> + ابتكار).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  </w:t>
      </w:r>
      <w:r w:rsidRPr="00641990">
        <w:rPr>
          <w:rFonts w:ascii="Times New Roman" w:eastAsia="Times New Roman" w:hAnsi="Times New Roman" w:cs="Times New Roman" w:hint="cs"/>
          <w:color w:val="202124"/>
          <w:sz w:val="40"/>
          <w:szCs w:val="40"/>
          <w:rtl/>
          <w:lang w:eastAsia="fr-FR"/>
        </w:rPr>
        <w:t>ج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) الالتزام الصارم للمطابقة (التطبيق الصارم للمعايير </w:t>
      </w:r>
      <w:r w:rsidRPr="00641990">
        <w:rPr>
          <w:rFonts w:ascii="Times New Roman" w:eastAsia="Times New Roman" w:hAnsi="Times New Roman" w:cs="Times New Roman" w:hint="cs"/>
          <w:color w:val="202124"/>
          <w:sz w:val="40"/>
          <w:szCs w:val="40"/>
          <w:rtl/>
          <w:lang w:eastAsia="fr-FR"/>
        </w:rPr>
        <w:t xml:space="preserve">ومواصفات الجودة 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).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  <w:r w:rsidRPr="00641990">
        <w:rPr>
          <w:rFonts w:ascii="Times New Roman" w:eastAsia="Times New Roman" w:hAnsi="Times New Roman" w:cs="Times New Roman" w:hint="cs"/>
          <w:color w:val="202124"/>
          <w:sz w:val="40"/>
          <w:szCs w:val="40"/>
          <w:rtl/>
          <w:lang w:eastAsia="fr-FR"/>
        </w:rPr>
        <w:t>د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) الاهتمام بالخدمة (خدمات / احتياجات جديدة / ابتكار).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fr-FR"/>
        </w:rPr>
      </w:pP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 xml:space="preserve">4) 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>إدارة الجودة الشاملة وشعور العميل</w:t>
      </w:r>
      <w:r w:rsidRPr="00641990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 xml:space="preserve"> 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: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يجب أن يطور نظام الجودة المرتبط بتطبيق إدارة الجودة الشاملة 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 w:bidi="ar-DZ"/>
        </w:rPr>
        <w:t>تتابع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 المؤسسة 3 معايير أساسية</w:t>
      </w:r>
      <w:r w:rsidRPr="00641990">
        <w:rPr>
          <w:rFonts w:ascii="Times New Roman" w:eastAsia="Times New Roman" w:hAnsi="Times New Roman" w:cs="Times New Roman" w:hint="cs"/>
          <w:color w:val="202124"/>
          <w:sz w:val="40"/>
          <w:szCs w:val="40"/>
          <w:rtl/>
          <w:lang w:eastAsia="fr-FR"/>
        </w:rPr>
        <w:t xml:space="preserve"> 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: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</w:p>
    <w:p w:rsidR="009C6F7A" w:rsidRPr="00641990" w:rsidRDefault="009C6F7A" w:rsidP="009C6F7A">
      <w:pPr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روح الجودة (ثقافة + سلوك) داخلية + خارجية.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1005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</w:p>
    <w:p w:rsidR="009C6F7A" w:rsidRPr="00641990" w:rsidRDefault="009C6F7A" w:rsidP="009C6F7A">
      <w:pPr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الديناميكية (التآزر/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  <w:t>synergie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 + التنسيق) وسرعة التحسين وال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 w:bidi="ar-DZ"/>
        </w:rPr>
        <w:t>يقظة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 التكنولوجية والاستراتيجية.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</w:p>
    <w:p w:rsidR="009C6F7A" w:rsidRPr="00641990" w:rsidRDefault="009C6F7A" w:rsidP="009C6F7A">
      <w:pPr>
        <w:pStyle w:val="PrformatHTML"/>
        <w:numPr>
          <w:ilvl w:val="0"/>
          <w:numId w:val="6"/>
        </w:numPr>
        <w:shd w:val="clear" w:color="auto" w:fill="F8F9FA"/>
        <w:bidi/>
        <w:spacing w:line="480" w:lineRule="atLeast"/>
        <w:rPr>
          <w:rFonts w:ascii="Times New Roman" w:hAnsi="Times New Roman" w:cs="Times New Roman"/>
          <w:color w:val="202124"/>
          <w:sz w:val="40"/>
          <w:szCs w:val="40"/>
        </w:rPr>
      </w:pPr>
      <w:r w:rsidRPr="00641990">
        <w:rPr>
          <w:rFonts w:ascii="Times New Roman" w:hAnsi="Times New Roman" w:cs="Times New Roman"/>
          <w:color w:val="202124"/>
          <w:sz w:val="40"/>
          <w:szCs w:val="40"/>
          <w:rtl/>
        </w:rPr>
        <w:t>إرادة التعاون/المشاركة</w:t>
      </w:r>
      <w:r w:rsidRPr="00641990">
        <w:rPr>
          <w:rFonts w:ascii="Times New Roman" w:hAnsi="Times New Roman" w:cs="Times New Roman" w:hint="cs"/>
          <w:color w:val="202124"/>
          <w:sz w:val="40"/>
          <w:szCs w:val="40"/>
          <w:rtl/>
        </w:rPr>
        <w:t xml:space="preserve"> </w:t>
      </w:r>
      <w:r w:rsidRPr="00641990">
        <w:rPr>
          <w:rFonts w:ascii="Times New Roman" w:hAnsi="Times New Roman" w:cs="Times New Roman"/>
          <w:color w:val="202124"/>
          <w:sz w:val="40"/>
          <w:szCs w:val="40"/>
          <w:rtl/>
        </w:rPr>
        <w:t>: يجب القضاء</w:t>
      </w:r>
      <w:r w:rsidRPr="00641990">
        <w:rPr>
          <w:rFonts w:ascii="Times New Roman" w:hAnsi="Times New Roman" w:cs="Times New Roman" w:hint="cs"/>
          <w:color w:val="202124"/>
          <w:sz w:val="40"/>
          <w:szCs w:val="40"/>
          <w:rtl/>
        </w:rPr>
        <w:t xml:space="preserve"> </w:t>
      </w:r>
      <w:r w:rsidRPr="00641990">
        <w:rPr>
          <w:rFonts w:ascii="Times New Roman" w:hAnsi="Times New Roman" w:cs="Times New Roman"/>
          <w:color w:val="202124"/>
          <w:sz w:val="40"/>
          <w:szCs w:val="40"/>
          <w:rtl/>
        </w:rPr>
        <w:t>على المعوقات التي تعترض التعاون.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1005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</w:pP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 xml:space="preserve">5) 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u w:val="single"/>
          <w:rtl/>
          <w:lang w:eastAsia="fr-FR"/>
        </w:rPr>
        <w:t>هناك معايير أخرى يجب أن تتبعها إرشادات/توجيهات المؤسسة</w:t>
      </w:r>
      <w:r w:rsidRPr="00641990">
        <w:rPr>
          <w:rFonts w:ascii="Times New Roman" w:eastAsia="Times New Roman" w:hAnsi="Times New Roman" w:cs="Times New Roman" w:hint="cs"/>
          <w:b/>
          <w:bCs/>
          <w:color w:val="202124"/>
          <w:sz w:val="40"/>
          <w:szCs w:val="40"/>
          <w:u w:val="single"/>
          <w:rtl/>
          <w:lang w:eastAsia="fr-FR"/>
        </w:rPr>
        <w:t xml:space="preserve"> </w:t>
      </w:r>
      <w:r w:rsidRPr="00641990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rtl/>
          <w:lang w:eastAsia="fr-FR"/>
        </w:rPr>
        <w:t>:</w:t>
      </w:r>
    </w:p>
    <w:p w:rsidR="009C6F7A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eastAsia="fr-FR"/>
        </w:rPr>
      </w:pP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 xml:space="preserve">أ) المشاركة/التأثير الجماعي </w:t>
      </w:r>
      <w:r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  <w:t xml:space="preserve"> 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و خاصة من طرف الاداريين/المسيرين.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</w:p>
    <w:p w:rsidR="009C6F7A" w:rsidRPr="00641990" w:rsidRDefault="009C6F7A" w:rsidP="009C6F7A">
      <w:pPr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الاستماع/الاصغاء الداخلي الدائم وطرح الأسئلة على جميع مستويات سيرورة الانتاج.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</w:p>
    <w:p w:rsidR="009C6F7A" w:rsidRPr="00641990" w:rsidRDefault="009C6F7A" w:rsidP="009C6F7A">
      <w:pPr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الوسائل +المعدات الملائمة.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1005"/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</w:pP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  <w:r w:rsidRPr="00641990">
        <w:rPr>
          <w:rFonts w:ascii="Times New Roman" w:eastAsia="Times New Roman" w:hAnsi="Times New Roman" w:cs="Times New Roman" w:hint="cs"/>
          <w:color w:val="202124"/>
          <w:sz w:val="40"/>
          <w:szCs w:val="40"/>
          <w:rtl/>
          <w:lang w:eastAsia="fr-FR"/>
        </w:rPr>
        <w:t>د</w:t>
      </w:r>
      <w:r w:rsidRPr="00641990">
        <w:rPr>
          <w:rFonts w:ascii="Times New Roman" w:eastAsia="Times New Roman" w:hAnsi="Times New Roman" w:cs="Times New Roman"/>
          <w:color w:val="202124"/>
          <w:sz w:val="40"/>
          <w:szCs w:val="40"/>
          <w:rtl/>
          <w:lang w:eastAsia="fr-FR"/>
        </w:rPr>
        <w:t>) أدوات قياس بسيطة وموثوقة.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360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</w:p>
    <w:p w:rsidR="009C6F7A" w:rsidRPr="00641990" w:rsidRDefault="009C6F7A" w:rsidP="009C6F7A">
      <w:pPr>
        <w:pStyle w:val="PrformatHTML"/>
        <w:shd w:val="clear" w:color="auto" w:fill="F8F9FA"/>
        <w:bidi/>
        <w:spacing w:line="480" w:lineRule="atLeast"/>
        <w:rPr>
          <w:rFonts w:ascii="Times New Roman" w:hAnsi="Times New Roman" w:cs="Times New Roman"/>
          <w:color w:val="202124"/>
          <w:sz w:val="40"/>
          <w:szCs w:val="40"/>
        </w:rPr>
      </w:pPr>
      <w:r w:rsidRPr="00641990">
        <w:rPr>
          <w:rFonts w:ascii="Times New Roman" w:hAnsi="Times New Roman" w:cs="Times New Roman"/>
          <w:color w:val="202124"/>
          <w:sz w:val="40"/>
          <w:szCs w:val="40"/>
          <w:rtl/>
        </w:rPr>
        <w:t xml:space="preserve"> </w:t>
      </w:r>
      <w:r w:rsidRPr="00641990">
        <w:rPr>
          <w:rFonts w:ascii="Times New Roman" w:hAnsi="Times New Roman" w:cs="Times New Roman" w:hint="cs"/>
          <w:color w:val="202124"/>
          <w:sz w:val="40"/>
          <w:szCs w:val="40"/>
          <w:rtl/>
        </w:rPr>
        <w:t>ه</w:t>
      </w:r>
      <w:r w:rsidRPr="00641990">
        <w:rPr>
          <w:rFonts w:ascii="Times New Roman" w:hAnsi="Times New Roman" w:cs="Times New Roman"/>
          <w:color w:val="202124"/>
          <w:sz w:val="40"/>
          <w:szCs w:val="40"/>
          <w:rtl/>
        </w:rPr>
        <w:t xml:space="preserve">) التخطيط على المدى المتوسط ​​والطويل (الهدف: نظام </w:t>
      </w:r>
      <w:r w:rsidRPr="00641990">
        <w:rPr>
          <w:rFonts w:ascii="Times New Roman" w:hAnsi="Times New Roman" w:cs="Times New Roman" w:hint="cs"/>
          <w:color w:val="202124"/>
          <w:sz w:val="40"/>
          <w:szCs w:val="40"/>
          <w:rtl/>
        </w:rPr>
        <w:t>ال</w:t>
      </w:r>
      <w:r w:rsidRPr="00641990">
        <w:rPr>
          <w:rFonts w:ascii="Times New Roman" w:hAnsi="Times New Roman" w:cs="Times New Roman"/>
          <w:color w:val="202124"/>
          <w:sz w:val="40"/>
          <w:szCs w:val="40"/>
          <w:rtl/>
        </w:rPr>
        <w:t xml:space="preserve">جودة </w:t>
      </w:r>
      <w:r w:rsidRPr="00641990">
        <w:rPr>
          <w:rFonts w:ascii="Times New Roman" w:hAnsi="Times New Roman" w:cs="Times New Roman" w:hint="cs"/>
          <w:color w:val="202124"/>
          <w:sz w:val="40"/>
          <w:szCs w:val="40"/>
          <w:rtl/>
        </w:rPr>
        <w:t>ال</w:t>
      </w:r>
      <w:r w:rsidRPr="00641990">
        <w:rPr>
          <w:rFonts w:ascii="Times New Roman" w:hAnsi="Times New Roman" w:cs="Times New Roman"/>
          <w:color w:val="202124"/>
          <w:sz w:val="40"/>
          <w:szCs w:val="40"/>
          <w:rtl/>
        </w:rPr>
        <w:t>مستقر).</w:t>
      </w:r>
    </w:p>
    <w:p w:rsidR="009C6F7A" w:rsidRPr="00641990" w:rsidRDefault="009C6F7A" w:rsidP="009C6F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ind w:left="1005"/>
        <w:rPr>
          <w:rFonts w:ascii="Times New Roman" w:eastAsia="Times New Roman" w:hAnsi="Times New Roman" w:cs="Times New Roman"/>
          <w:color w:val="202124"/>
          <w:sz w:val="40"/>
          <w:szCs w:val="40"/>
          <w:lang w:eastAsia="fr-FR"/>
        </w:rPr>
      </w:pPr>
    </w:p>
    <w:p w:rsidR="00556717" w:rsidRDefault="009C6F7A">
      <w:bookmarkStart w:id="0" w:name="_GoBack"/>
      <w:bookmarkEnd w:id="0"/>
    </w:p>
    <w:sectPr w:rsidR="00556717" w:rsidSect="00E940F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CCF" w:rsidRDefault="009C6F7A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91CCF" w:rsidRDefault="009C6F7A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7ADF"/>
    <w:multiLevelType w:val="hybridMultilevel"/>
    <w:tmpl w:val="7F72D6B6"/>
    <w:lvl w:ilvl="0" w:tplc="66E60FCC">
      <w:start w:val="1"/>
      <w:numFmt w:val="arabicAlpha"/>
      <w:lvlText w:val="%1)"/>
      <w:lvlJc w:val="left"/>
      <w:pPr>
        <w:ind w:left="1005" w:hanging="64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26BEB"/>
    <w:multiLevelType w:val="hybridMultilevel"/>
    <w:tmpl w:val="2304BB20"/>
    <w:lvl w:ilvl="0" w:tplc="705A9EE4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04CF0"/>
    <w:multiLevelType w:val="hybridMultilevel"/>
    <w:tmpl w:val="0624022C"/>
    <w:lvl w:ilvl="0" w:tplc="5CC434F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C16D8"/>
    <w:multiLevelType w:val="hybridMultilevel"/>
    <w:tmpl w:val="84E4981A"/>
    <w:lvl w:ilvl="0" w:tplc="8FC4EE3E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66109"/>
    <w:multiLevelType w:val="hybridMultilevel"/>
    <w:tmpl w:val="8A660C02"/>
    <w:lvl w:ilvl="0" w:tplc="6A76C5BE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C1320"/>
    <w:multiLevelType w:val="hybridMultilevel"/>
    <w:tmpl w:val="C352A586"/>
    <w:lvl w:ilvl="0" w:tplc="33D27974">
      <w:start w:val="1"/>
      <w:numFmt w:val="arabicAlpha"/>
      <w:lvlText w:val="%1)"/>
      <w:lvlJc w:val="left"/>
      <w:pPr>
        <w:ind w:left="1005" w:hanging="64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D38B9"/>
    <w:multiLevelType w:val="hybridMultilevel"/>
    <w:tmpl w:val="D5DAB94A"/>
    <w:lvl w:ilvl="0" w:tplc="6EEA8F82">
      <w:start w:val="1"/>
      <w:numFmt w:val="arabicAlpha"/>
      <w:lvlText w:val="%1)"/>
      <w:lvlJc w:val="left"/>
      <w:pPr>
        <w:ind w:left="1071" w:hanging="64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7A"/>
    <w:rsid w:val="004556B0"/>
    <w:rsid w:val="009C6F7A"/>
    <w:rsid w:val="00A2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89EF1-E49D-48C9-94BC-86AA541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F7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C6F7A"/>
    <w:pPr>
      <w:spacing w:after="200" w:line="276" w:lineRule="auto"/>
      <w:ind w:left="720"/>
      <w:contextualSpacing/>
    </w:pPr>
  </w:style>
  <w:style w:type="paragraph" w:styleId="PrformatHTML">
    <w:name w:val="HTML Preformatted"/>
    <w:basedOn w:val="Normal"/>
    <w:link w:val="PrformatHTMLCar"/>
    <w:rsid w:val="009C6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9C6F7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9C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C6F7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2025-05-11T22:54:00Z</dcterms:created>
  <dcterms:modified xsi:type="dcterms:W3CDTF">2025-05-11T22:55:00Z</dcterms:modified>
</cp:coreProperties>
</file>