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72F26">
      <w:pPr>
        <w:bidi/>
        <w:spacing w:before="100" w:beforeAutospacing="1" w:after="100" w:afterAutospacing="1"/>
        <w:jc w:val="center"/>
        <w:rPr>
          <w:rFonts w:eastAsia="Times New Roman" w:asciiTheme="majorBidi" w:hAnsiTheme="majorBidi" w:cstheme="majorBidi"/>
          <w:b/>
          <w:bCs/>
          <w:sz w:val="28"/>
          <w:szCs w:val="28"/>
          <w:rtl/>
          <w:lang w:eastAsia="fr-FR"/>
        </w:rPr>
      </w:pPr>
      <w:r>
        <w:rPr>
          <w:rFonts w:eastAsia="Times New Roman" w:asciiTheme="majorBidi" w:hAnsiTheme="majorBidi" w:cstheme="majorBidi"/>
          <w:b/>
          <w:bCs/>
          <w:sz w:val="28"/>
          <w:szCs w:val="28"/>
          <w:rtl/>
          <w:lang w:eastAsia="fr-FR"/>
        </w:rPr>
        <w:t>محاضرة حول ادارة التفاوض التجاري الدولي</w:t>
      </w:r>
    </w:p>
    <w:p w14:paraId="4BAF1286">
      <w:pPr>
        <w:bidi/>
        <w:spacing w:before="100" w:beforeAutospacing="1" w:after="100" w:afterAutospacing="1"/>
        <w:jc w:val="both"/>
        <w:rPr>
          <w:rFonts w:eastAsia="Times New Roman" w:asciiTheme="majorBidi" w:hAnsiTheme="majorBidi" w:cstheme="majorBidi"/>
          <w:b/>
          <w:bCs/>
          <w:color w:val="FF0000"/>
          <w:sz w:val="28"/>
          <w:szCs w:val="28"/>
          <w:rtl/>
          <w:lang w:eastAsia="fr-FR"/>
        </w:rPr>
      </w:pPr>
      <w:r>
        <w:rPr>
          <w:rFonts w:eastAsia="Times New Roman" w:asciiTheme="majorBidi" w:hAnsiTheme="majorBidi" w:cstheme="majorBidi"/>
          <w:b/>
          <w:bCs/>
          <w:color w:val="FF0000"/>
          <w:sz w:val="28"/>
          <w:szCs w:val="28"/>
          <w:rtl/>
          <w:lang w:eastAsia="fr-FR"/>
        </w:rPr>
        <w:t>مفهوم ادارة التفاوض الدولي :</w:t>
      </w:r>
    </w:p>
    <w:p w14:paraId="33002D65">
      <w:pPr>
        <w:bidi/>
        <w:spacing w:before="100" w:beforeAutospacing="1" w:after="100" w:afterAutospacing="1"/>
        <w:jc w:val="both"/>
        <w:rPr>
          <w:rFonts w:eastAsia="Times New Roman" w:asciiTheme="majorBidi" w:hAnsiTheme="majorBidi" w:cstheme="majorBidi"/>
          <w:sz w:val="28"/>
          <w:szCs w:val="28"/>
          <w:rtl/>
          <w:lang w:eastAsia="fr-FR"/>
        </w:rPr>
      </w:pPr>
      <w:r>
        <w:rPr>
          <w:rFonts w:eastAsia="Times New Roman" w:asciiTheme="majorBidi" w:hAnsiTheme="majorBidi" w:cstheme="majorBidi"/>
          <w:b/>
          <w:bCs/>
          <w:color w:val="FF0000"/>
          <w:sz w:val="28"/>
          <w:szCs w:val="28"/>
          <w:rtl/>
          <w:lang w:eastAsia="fr-FR"/>
        </w:rPr>
        <w:t>تعريف 01:ادارة التفاوض التجاري الدولي</w:t>
      </w:r>
      <w:r>
        <w:rPr>
          <w:rFonts w:eastAsia="Times New Roman" w:asciiTheme="majorBidi" w:hAnsiTheme="majorBidi" w:cstheme="majorBidi"/>
          <w:sz w:val="28"/>
          <w:szCs w:val="28"/>
          <w:rtl/>
          <w:lang w:eastAsia="fr-FR"/>
        </w:rPr>
        <w:t xml:space="preserve"> هي عملية تخطيط وتنظيم وتنفيذ الاستراتيجيات الخاصة بالتفاوض بين أطراف من دول مختلفة، بهدف الوصول إلى اتفاقات تجارية تخدم مصالح الشركات أو الدول المعنية. هذه الإدارة تتطلب فهماً عميقاً للاختلافات الثقافية، القانونية، الاقتصادية والسياسية التي قد تؤثر على العملية التفاوضية</w:t>
      </w:r>
      <w:r>
        <w:rPr>
          <w:rFonts w:eastAsia="Times New Roman" w:asciiTheme="majorBidi" w:hAnsiTheme="majorBidi" w:cstheme="majorBidi"/>
          <w:sz w:val="28"/>
          <w:szCs w:val="28"/>
          <w:lang w:eastAsia="fr-FR"/>
        </w:rPr>
        <w:t>.</w:t>
      </w:r>
    </w:p>
    <w:p w14:paraId="42DB6137">
      <w:pPr>
        <w:bidi/>
        <w:spacing w:before="100" w:beforeAutospacing="1" w:after="100" w:afterAutospacing="1"/>
        <w:rPr>
          <w:rFonts w:eastAsia="Times New Roman" w:asciiTheme="majorBidi" w:hAnsiTheme="majorBidi" w:cstheme="majorBidi"/>
          <w:sz w:val="28"/>
          <w:szCs w:val="28"/>
          <w:lang w:eastAsia="fr-FR"/>
        </w:rPr>
      </w:pPr>
      <w:r>
        <w:rPr>
          <w:rFonts w:eastAsia="Times New Roman" w:asciiTheme="majorBidi" w:hAnsiTheme="majorBidi" w:cstheme="majorBidi"/>
          <w:color w:val="FF0000"/>
          <w:sz w:val="28"/>
          <w:szCs w:val="28"/>
          <w:rtl/>
          <w:lang w:eastAsia="fr-FR"/>
        </w:rPr>
        <w:t>تعريف 02 :</w:t>
      </w:r>
      <w:r>
        <w:rPr>
          <w:rFonts w:eastAsia="Times New Roman" w:asciiTheme="majorBidi" w:hAnsiTheme="majorBidi" w:cstheme="majorBidi"/>
          <w:sz w:val="28"/>
          <w:szCs w:val="28"/>
          <w:rtl/>
          <w:lang w:eastAsia="fr-FR"/>
        </w:rPr>
        <w:t xml:space="preserve"> التفاوض التجاري الدولي هو عملية تفاوض بين شركاء أعمال ينتمون لدول مختلفة، بهدف إبرام صفقات تجارية تشمل تبادل السلع، الخدمات، التكنولوجيا، أو الاستثمارات</w:t>
      </w:r>
      <w:r>
        <w:rPr>
          <w:rFonts w:eastAsia="Times New Roman" w:asciiTheme="majorBidi" w:hAnsiTheme="majorBidi" w:cstheme="majorBidi"/>
          <w:sz w:val="28"/>
          <w:szCs w:val="28"/>
          <w:lang w:eastAsia="fr-FR"/>
        </w:rPr>
        <w:t>.</w:t>
      </w:r>
      <w:r>
        <w:rPr>
          <w:rFonts w:eastAsia="Times New Roman" w:asciiTheme="majorBidi" w:hAnsiTheme="majorBidi" w:cstheme="majorBidi"/>
          <w:sz w:val="28"/>
          <w:szCs w:val="28"/>
          <w:lang w:eastAsia="fr-FR"/>
        </w:rPr>
        <w:br w:type="textWrapping"/>
      </w:r>
      <w:r>
        <w:rPr>
          <w:rFonts w:eastAsia="Times New Roman" w:asciiTheme="majorBidi" w:hAnsiTheme="majorBidi" w:cstheme="majorBidi"/>
          <w:sz w:val="28"/>
          <w:szCs w:val="28"/>
          <w:rtl/>
          <w:lang w:eastAsia="fr-FR"/>
        </w:rPr>
        <w:t>يتميز هذا النوع من التفاوض بكونه معقدًا أكثر من التفاوض المحلي نظرًا لاختلافات في</w:t>
      </w:r>
      <w:r>
        <w:rPr>
          <w:rFonts w:eastAsia="Times New Roman" w:asciiTheme="majorBidi" w:hAnsiTheme="majorBidi" w:cstheme="majorBidi"/>
          <w:sz w:val="28"/>
          <w:szCs w:val="28"/>
          <w:lang w:eastAsia="fr-FR"/>
        </w:rPr>
        <w:t>:</w:t>
      </w:r>
    </w:p>
    <w:p w14:paraId="60C4C54B">
      <w:pPr>
        <w:bidi/>
        <w:spacing w:before="100" w:beforeAutospacing="1" w:after="100" w:afterAutospacing="1"/>
        <w:rPr>
          <w:rFonts w:hint="cs" w:eastAsia="Times New Roman" w:asciiTheme="majorBidi" w:hAnsiTheme="majorBidi" w:cstheme="majorBidi"/>
          <w:sz w:val="28"/>
          <w:szCs w:val="28"/>
          <w:rtl/>
          <w:lang w:eastAsia="fr-FR" w:bidi="ar-DZ"/>
        </w:rPr>
      </w:pPr>
      <w:r>
        <w:rPr>
          <w:rFonts w:eastAsia="Times New Roman" w:asciiTheme="majorBidi" w:hAnsiTheme="majorBidi" w:cstheme="majorBidi"/>
          <w:sz w:val="28"/>
          <w:szCs w:val="28"/>
          <w:rtl/>
          <w:lang w:eastAsia="fr-FR"/>
        </w:rPr>
        <w:t>اللغة</w:t>
      </w:r>
      <w:r>
        <w:rPr>
          <w:rFonts w:hint="cs" w:eastAsia="Times New Roman" w:asciiTheme="majorBidi" w:hAnsiTheme="majorBidi" w:cstheme="majorBidi"/>
          <w:sz w:val="28"/>
          <w:szCs w:val="28"/>
          <w:rtl/>
          <w:lang w:eastAsia="fr-FR"/>
        </w:rPr>
        <w:t>:</w:t>
      </w:r>
      <w:r>
        <w:rPr>
          <w:rFonts w:hAnsi="Symbol"/>
        </w:rPr>
        <w:t xml:space="preserve"> </w:t>
      </w:r>
      <w:r>
        <w:rPr>
          <w:rFonts w:hint="cs" w:ascii="Times New Roman" w:hAnsi="Symbol" w:eastAsia="Times New Roman" w:cs="Times New Roman"/>
          <w:sz w:val="24"/>
          <w:szCs w:val="24"/>
          <w:rtl/>
          <w:lang w:eastAsia="fr-FR"/>
        </w:rPr>
        <w:t>:</w:t>
      </w:r>
      <w:r>
        <w:rPr>
          <w:rFonts w:hint="cs" w:eastAsia="Times New Roman" w:asciiTheme="majorBidi" w:hAnsiTheme="majorBidi" w:cstheme="majorBidi"/>
          <w:sz w:val="28"/>
          <w:szCs w:val="28"/>
          <w:rtl/>
          <w:lang w:eastAsia="fr-FR"/>
        </w:rPr>
        <w:t xml:space="preserve">وهي </w:t>
      </w:r>
      <w:r>
        <w:rPr>
          <w:rFonts w:eastAsia="Times New Roman" w:asciiTheme="majorBidi" w:hAnsiTheme="majorBidi" w:cstheme="majorBidi"/>
          <w:sz w:val="28"/>
          <w:szCs w:val="28"/>
          <w:lang w:eastAsia="fr-FR"/>
        </w:rPr>
        <w:t xml:space="preserve">  </w:t>
      </w:r>
      <w:r>
        <w:rPr>
          <w:rFonts w:hint="cs" w:eastAsia="Times New Roman" w:asciiTheme="majorBidi" w:hAnsiTheme="majorBidi" w:cstheme="majorBidi"/>
          <w:sz w:val="28"/>
          <w:szCs w:val="28"/>
          <w:rtl/>
          <w:lang w:eastAsia="fr-FR"/>
        </w:rPr>
        <w:t>و</w:t>
      </w:r>
      <w:r>
        <w:rPr>
          <w:rFonts w:eastAsia="Times New Roman" w:asciiTheme="majorBidi" w:hAnsiTheme="majorBidi" w:cstheme="majorBidi"/>
          <w:sz w:val="28"/>
          <w:szCs w:val="28"/>
          <w:rtl/>
          <w:lang w:eastAsia="fr-FR"/>
        </w:rPr>
        <w:t>سيلة أساسية للتواصل</w:t>
      </w:r>
      <w:r>
        <w:rPr>
          <w:rFonts w:eastAsia="Times New Roman" w:asciiTheme="majorBidi" w:hAnsiTheme="majorBidi" w:cstheme="majorBidi"/>
          <w:sz w:val="28"/>
          <w:szCs w:val="28"/>
          <w:lang w:eastAsia="fr-FR"/>
        </w:rPr>
        <w:t xml:space="preserve">: </w:t>
      </w:r>
      <w:r>
        <w:rPr>
          <w:rFonts w:eastAsia="Times New Roman" w:asciiTheme="majorBidi" w:hAnsiTheme="majorBidi" w:cstheme="majorBidi"/>
          <w:sz w:val="28"/>
          <w:szCs w:val="28"/>
          <w:rtl/>
          <w:lang w:eastAsia="fr-FR"/>
        </w:rPr>
        <w:t>أي خطأ لغوي قد يُفهم بشكل خاطئ ويؤدي إلى فقدان الثقة</w:t>
      </w:r>
      <w:r>
        <w:rPr>
          <w:rFonts w:hint="cs" w:eastAsia="Times New Roman" w:asciiTheme="majorBidi" w:hAnsiTheme="majorBidi" w:cstheme="majorBidi"/>
          <w:sz w:val="28"/>
          <w:szCs w:val="28"/>
          <w:rtl/>
          <w:lang w:eastAsia="fr-FR"/>
        </w:rPr>
        <w:t xml:space="preserve"> و كذا </w:t>
      </w:r>
      <w:r>
        <w:rPr>
          <w:rFonts w:eastAsia="Times New Roman" w:asciiTheme="majorBidi" w:hAnsiTheme="majorBidi" w:cstheme="majorBidi"/>
          <w:sz w:val="28"/>
          <w:szCs w:val="28"/>
          <w:lang w:eastAsia="fr-FR"/>
        </w:rPr>
        <w:t xml:space="preserve">  </w:t>
      </w:r>
      <w:r>
        <w:rPr>
          <w:rFonts w:eastAsia="Times New Roman" w:asciiTheme="majorBidi" w:hAnsiTheme="majorBidi" w:cstheme="majorBidi"/>
          <w:sz w:val="28"/>
          <w:szCs w:val="28"/>
          <w:rtl/>
          <w:lang w:eastAsia="fr-FR"/>
        </w:rPr>
        <w:t>تفسير العقود والمصطلحات القانونية</w:t>
      </w:r>
      <w:r>
        <w:rPr>
          <w:rFonts w:hint="cs" w:eastAsia="Times New Roman" w:asciiTheme="majorBidi" w:hAnsiTheme="majorBidi" w:cstheme="majorBidi"/>
          <w:sz w:val="28"/>
          <w:szCs w:val="28"/>
          <w:rtl/>
          <w:lang w:eastAsia="fr-FR"/>
        </w:rPr>
        <w:t xml:space="preserve"> الذي </w:t>
      </w:r>
      <w:r>
        <w:rPr>
          <w:rFonts w:eastAsia="Times New Roman" w:asciiTheme="majorBidi" w:hAnsiTheme="majorBidi" w:cstheme="majorBidi"/>
          <w:sz w:val="28"/>
          <w:szCs w:val="28"/>
          <w:lang w:eastAsia="fr-FR"/>
        </w:rPr>
        <w:t xml:space="preserve"> </w:t>
      </w:r>
      <w:r>
        <w:rPr>
          <w:rFonts w:eastAsia="Times New Roman" w:asciiTheme="majorBidi" w:hAnsiTheme="majorBidi" w:cstheme="majorBidi"/>
          <w:sz w:val="28"/>
          <w:szCs w:val="28"/>
          <w:rtl/>
          <w:lang w:eastAsia="fr-FR"/>
        </w:rPr>
        <w:t>قد يؤدي اختلاف الترجمة</w:t>
      </w:r>
      <w:r>
        <w:rPr>
          <w:rFonts w:hint="cs" w:eastAsia="Times New Roman" w:asciiTheme="majorBidi" w:hAnsiTheme="majorBidi" w:cstheme="majorBidi"/>
          <w:sz w:val="28"/>
          <w:szCs w:val="28"/>
          <w:rtl/>
          <w:lang w:eastAsia="fr-FR"/>
        </w:rPr>
        <w:t xml:space="preserve"> فيها </w:t>
      </w:r>
      <w:r>
        <w:rPr>
          <w:rFonts w:eastAsia="Times New Roman" w:asciiTheme="majorBidi" w:hAnsiTheme="majorBidi" w:cstheme="majorBidi"/>
          <w:sz w:val="28"/>
          <w:szCs w:val="28"/>
          <w:rtl/>
          <w:lang w:eastAsia="fr-FR"/>
        </w:rPr>
        <w:t xml:space="preserve"> إلى تفسيرات قانونية مختلفة</w:t>
      </w:r>
      <w:r>
        <w:rPr>
          <w:rFonts w:eastAsia="Times New Roman" w:asciiTheme="majorBidi" w:hAnsiTheme="majorBidi" w:cstheme="majorBidi"/>
          <w:sz w:val="28"/>
          <w:szCs w:val="28"/>
          <w:lang w:eastAsia="fr-FR"/>
        </w:rPr>
        <w:t>.</w:t>
      </w:r>
    </w:p>
    <w:p w14:paraId="061E3406">
      <w:pPr>
        <w:numPr>
          <w:ilvl w:val="0"/>
          <w:numId w:val="1"/>
        </w:numPr>
        <w:bidi/>
        <w:spacing w:before="100" w:beforeAutospacing="1" w:after="100" w:afterAutospacing="1"/>
        <w:rPr>
          <w:rFonts w:eastAsia="Times New Roman" w:asciiTheme="majorBidi" w:hAnsiTheme="majorBidi" w:cstheme="majorBidi"/>
          <w:sz w:val="28"/>
          <w:szCs w:val="28"/>
          <w:lang w:eastAsia="fr-FR"/>
        </w:rPr>
      </w:pPr>
      <w:r>
        <w:rPr>
          <w:rFonts w:eastAsia="Times New Roman" w:asciiTheme="majorBidi" w:hAnsiTheme="majorBidi" w:cstheme="majorBidi"/>
          <w:sz w:val="28"/>
          <w:szCs w:val="28"/>
          <w:rtl/>
          <w:lang w:eastAsia="fr-FR"/>
        </w:rPr>
        <w:t>القوانين التجارية</w:t>
      </w:r>
    </w:p>
    <w:p w14:paraId="66E95E53">
      <w:pPr>
        <w:pStyle w:val="2"/>
        <w:bidi/>
        <w:rPr>
          <w:rFonts w:asciiTheme="majorBidi" w:hAnsiTheme="majorBidi" w:cstheme="majorBidi"/>
          <w:b w:val="0"/>
          <w:bCs w:val="0"/>
          <w:sz w:val="28"/>
          <w:szCs w:val="28"/>
        </w:rPr>
      </w:pPr>
      <w:r>
        <w:rPr>
          <w:rFonts w:asciiTheme="majorBidi" w:hAnsiTheme="majorBidi" w:cstheme="majorBidi"/>
          <w:b w:val="0"/>
          <w:bCs w:val="0"/>
          <w:sz w:val="28"/>
          <w:szCs w:val="28"/>
          <w:rtl/>
        </w:rPr>
        <w:t>المعايير الثقافية</w:t>
      </w:r>
      <w:r>
        <w:rPr>
          <w:rFonts w:hint="cs" w:asciiTheme="majorBidi" w:hAnsiTheme="majorBidi" w:cstheme="majorBidi"/>
          <w:b w:val="0"/>
          <w:bCs w:val="0"/>
          <w:sz w:val="28"/>
          <w:szCs w:val="28"/>
          <w:rtl/>
        </w:rPr>
        <w:t>:</w:t>
      </w:r>
      <w:r>
        <w:rPr>
          <w:rFonts w:asciiTheme="majorBidi" w:hAnsiTheme="majorBidi" w:cstheme="majorBidi"/>
          <w:sz w:val="28"/>
          <w:szCs w:val="28"/>
          <w:rtl/>
        </w:rPr>
        <w:t xml:space="preserve"> </w:t>
      </w:r>
      <w:r>
        <w:rPr>
          <w:rFonts w:asciiTheme="majorBidi" w:hAnsiTheme="majorBidi" w:cstheme="majorBidi"/>
          <w:b w:val="0"/>
          <w:bCs w:val="0"/>
          <w:sz w:val="28"/>
          <w:szCs w:val="28"/>
          <w:rtl/>
        </w:rPr>
        <w:t xml:space="preserve">تحية اليد </w:t>
      </w:r>
      <w:r>
        <w:rPr>
          <w:rFonts w:hint="cs" w:asciiTheme="majorBidi" w:hAnsiTheme="majorBidi" w:cstheme="majorBidi"/>
          <w:b w:val="0"/>
          <w:bCs w:val="0"/>
          <w:sz w:val="28"/>
          <w:szCs w:val="28"/>
          <w:rtl/>
        </w:rPr>
        <w:t xml:space="preserve"> أو </w:t>
      </w:r>
      <w:r>
        <w:rPr>
          <w:rFonts w:asciiTheme="majorBidi" w:hAnsiTheme="majorBidi" w:cstheme="majorBidi"/>
          <w:b w:val="0"/>
          <w:bCs w:val="0"/>
          <w:sz w:val="28"/>
          <w:szCs w:val="28"/>
          <w:rtl/>
        </w:rPr>
        <w:t>المصافحة</w:t>
      </w:r>
    </w:p>
    <w:p w14:paraId="5BFB5DF7">
      <w:pPr>
        <w:numPr>
          <w:ilvl w:val="0"/>
          <w:numId w:val="2"/>
        </w:numPr>
        <w:bidi/>
        <w:spacing w:before="100" w:beforeAutospacing="1" w:after="100" w:afterAutospacing="1" w:line="240" w:lineRule="auto"/>
        <w:rPr>
          <w:rFonts w:eastAsia="Times New Roman" w:asciiTheme="majorBidi" w:hAnsiTheme="majorBidi" w:cstheme="majorBidi"/>
          <w:sz w:val="28"/>
          <w:szCs w:val="28"/>
          <w:lang w:eastAsia="fr-FR"/>
        </w:rPr>
      </w:pPr>
      <w:r>
        <w:rPr>
          <w:rFonts w:eastAsia="Times New Roman" w:asciiTheme="majorBidi" w:hAnsiTheme="majorBidi" w:cstheme="majorBidi"/>
          <w:sz w:val="28"/>
          <w:szCs w:val="28"/>
          <w:rtl/>
          <w:lang w:eastAsia="fr-FR"/>
        </w:rPr>
        <w:t>في أمريكا وأوروبا</w:t>
      </w:r>
      <w:r>
        <w:rPr>
          <w:rFonts w:eastAsia="Times New Roman" w:asciiTheme="majorBidi" w:hAnsiTheme="majorBidi" w:cstheme="majorBidi"/>
          <w:sz w:val="28"/>
          <w:szCs w:val="28"/>
          <w:lang w:eastAsia="fr-FR"/>
        </w:rPr>
        <w:t xml:space="preserve">: </w:t>
      </w:r>
      <w:r>
        <w:rPr>
          <w:rFonts w:eastAsia="Times New Roman" w:asciiTheme="majorBidi" w:hAnsiTheme="majorBidi" w:cstheme="majorBidi"/>
          <w:sz w:val="28"/>
          <w:szCs w:val="28"/>
          <w:rtl/>
          <w:lang w:eastAsia="fr-FR"/>
        </w:rPr>
        <w:t>المصافحة القوية تدل على الثقة</w:t>
      </w:r>
      <w:r>
        <w:rPr>
          <w:rFonts w:eastAsia="Times New Roman" w:asciiTheme="majorBidi" w:hAnsiTheme="majorBidi" w:cstheme="majorBidi"/>
          <w:sz w:val="28"/>
          <w:szCs w:val="28"/>
          <w:lang w:eastAsia="fr-FR"/>
        </w:rPr>
        <w:t>.</w:t>
      </w:r>
    </w:p>
    <w:p w14:paraId="30B38FF5">
      <w:pPr>
        <w:numPr>
          <w:ilvl w:val="0"/>
          <w:numId w:val="2"/>
        </w:numPr>
        <w:bidi/>
        <w:spacing w:before="100" w:beforeAutospacing="1" w:after="100" w:afterAutospacing="1" w:line="240" w:lineRule="auto"/>
        <w:rPr>
          <w:rFonts w:eastAsia="Times New Roman" w:asciiTheme="majorBidi" w:hAnsiTheme="majorBidi" w:cstheme="majorBidi"/>
          <w:sz w:val="28"/>
          <w:szCs w:val="28"/>
          <w:lang w:eastAsia="fr-FR"/>
        </w:rPr>
      </w:pPr>
      <w:r>
        <w:rPr>
          <w:rFonts w:eastAsia="Times New Roman" w:asciiTheme="majorBidi" w:hAnsiTheme="majorBidi" w:cstheme="majorBidi"/>
          <w:sz w:val="28"/>
          <w:szCs w:val="28"/>
          <w:rtl/>
          <w:lang w:eastAsia="fr-FR"/>
        </w:rPr>
        <w:t>في آسيا (مثل اليابان أو الصين</w:t>
      </w:r>
      <w:r>
        <w:rPr>
          <w:rFonts w:eastAsia="Times New Roman" w:asciiTheme="majorBidi" w:hAnsiTheme="majorBidi" w:cstheme="majorBidi"/>
          <w:sz w:val="28"/>
          <w:szCs w:val="28"/>
          <w:lang w:eastAsia="fr-FR"/>
        </w:rPr>
        <w:t xml:space="preserve">): </w:t>
      </w:r>
      <w:r>
        <w:rPr>
          <w:rFonts w:eastAsia="Times New Roman" w:asciiTheme="majorBidi" w:hAnsiTheme="majorBidi" w:cstheme="majorBidi"/>
          <w:sz w:val="28"/>
          <w:szCs w:val="28"/>
          <w:rtl/>
          <w:lang w:eastAsia="fr-FR"/>
        </w:rPr>
        <w:t>المصافحة تكون خفيفة وقد يُفضَّل الانحناء</w:t>
      </w:r>
      <w:r>
        <w:rPr>
          <w:rFonts w:eastAsia="Times New Roman" w:asciiTheme="majorBidi" w:hAnsiTheme="majorBidi" w:cstheme="majorBidi"/>
          <w:sz w:val="28"/>
          <w:szCs w:val="28"/>
          <w:lang w:eastAsia="fr-FR"/>
        </w:rPr>
        <w:t>.</w:t>
      </w:r>
    </w:p>
    <w:p w14:paraId="01845275">
      <w:pPr>
        <w:numPr>
          <w:ilvl w:val="0"/>
          <w:numId w:val="2"/>
        </w:numPr>
        <w:bidi/>
        <w:spacing w:before="100" w:beforeAutospacing="1" w:after="100" w:afterAutospacing="1" w:line="240" w:lineRule="auto"/>
        <w:rPr>
          <w:rFonts w:hint="cs" w:eastAsia="Times New Roman" w:asciiTheme="majorBidi" w:hAnsiTheme="majorBidi" w:cstheme="majorBidi"/>
          <w:sz w:val="28"/>
          <w:szCs w:val="28"/>
          <w:lang w:eastAsia="fr-FR"/>
        </w:rPr>
      </w:pPr>
      <w:r>
        <w:rPr>
          <w:rFonts w:eastAsia="Times New Roman" w:asciiTheme="majorBidi" w:hAnsiTheme="majorBidi" w:cstheme="majorBidi"/>
          <w:sz w:val="28"/>
          <w:szCs w:val="28"/>
          <w:rtl/>
          <w:lang w:eastAsia="fr-FR"/>
        </w:rPr>
        <w:t>في الشرق الأوسط</w:t>
      </w:r>
      <w:r>
        <w:rPr>
          <w:rFonts w:eastAsia="Times New Roman" w:asciiTheme="majorBidi" w:hAnsiTheme="majorBidi" w:cstheme="majorBidi"/>
          <w:sz w:val="28"/>
          <w:szCs w:val="28"/>
          <w:lang w:eastAsia="fr-FR"/>
        </w:rPr>
        <w:t xml:space="preserve">: </w:t>
      </w:r>
      <w:r>
        <w:rPr>
          <w:rFonts w:eastAsia="Times New Roman" w:asciiTheme="majorBidi" w:hAnsiTheme="majorBidi" w:cstheme="majorBidi"/>
          <w:sz w:val="28"/>
          <w:szCs w:val="28"/>
          <w:rtl/>
          <w:lang w:eastAsia="fr-FR"/>
        </w:rPr>
        <w:t>المصافحة قد تطول قليلًا وترافقها كلمات ترحيب دافئة، ولكن لا تتم غالبًا بين الجنسين في بعض المجتمعات</w:t>
      </w:r>
      <w:r>
        <w:rPr>
          <w:rFonts w:eastAsia="Times New Roman" w:asciiTheme="majorBidi" w:hAnsiTheme="majorBidi" w:cstheme="majorBidi"/>
          <w:sz w:val="28"/>
          <w:szCs w:val="28"/>
          <w:lang w:eastAsia="fr-FR"/>
        </w:rPr>
        <w:t>.</w:t>
      </w:r>
    </w:p>
    <w:p w14:paraId="1893D910">
      <w:pPr>
        <w:bidi/>
        <w:spacing w:before="100" w:beforeAutospacing="1" w:after="100" w:afterAutospacing="1" w:line="240" w:lineRule="auto"/>
        <w:ind w:left="720"/>
        <w:rPr>
          <w:rFonts w:eastAsia="Times New Roman" w:asciiTheme="majorBidi" w:hAnsiTheme="majorBidi" w:cstheme="majorBidi"/>
          <w:color w:val="00B050"/>
          <w:sz w:val="28"/>
          <w:szCs w:val="28"/>
          <w:lang w:eastAsia="fr-FR"/>
        </w:rPr>
      </w:pPr>
      <w:r>
        <w:rPr>
          <w:rFonts w:ascii="Times New Roman" w:hAnsi="Times New Roman" w:eastAsia="Times New Roman" w:cs="Times New Roman"/>
          <w:b/>
          <w:bCs/>
          <w:color w:val="00B050"/>
          <w:sz w:val="27"/>
          <w:szCs w:val="27"/>
          <w:rtl/>
          <w:lang w:eastAsia="fr-FR"/>
        </w:rPr>
        <w:t>نظرات العين</w:t>
      </w:r>
    </w:p>
    <w:p w14:paraId="4AF53CFB">
      <w:pPr>
        <w:numPr>
          <w:ilvl w:val="0"/>
          <w:numId w:val="2"/>
        </w:numPr>
        <w:bidi/>
        <w:spacing w:before="100" w:beforeAutospacing="1" w:after="100" w:afterAutospacing="1" w:line="240" w:lineRule="auto"/>
        <w:rPr>
          <w:rFonts w:eastAsia="Times New Roman" w:asciiTheme="majorBidi" w:hAnsiTheme="majorBidi" w:cstheme="majorBidi"/>
          <w:sz w:val="28"/>
          <w:szCs w:val="28"/>
          <w:lang w:eastAsia="fr-FR"/>
        </w:rPr>
      </w:pPr>
      <w:r>
        <w:rPr>
          <w:rFonts w:eastAsia="Times New Roman" w:asciiTheme="majorBidi" w:hAnsiTheme="majorBidi" w:cstheme="majorBidi"/>
          <w:sz w:val="28"/>
          <w:szCs w:val="28"/>
          <w:rtl/>
          <w:lang w:eastAsia="fr-FR"/>
        </w:rPr>
        <w:t>في أوروبا وأمريكا</w:t>
      </w:r>
      <w:r>
        <w:rPr>
          <w:rFonts w:eastAsia="Times New Roman" w:asciiTheme="majorBidi" w:hAnsiTheme="majorBidi" w:cstheme="majorBidi"/>
          <w:sz w:val="28"/>
          <w:szCs w:val="28"/>
          <w:lang w:eastAsia="fr-FR"/>
        </w:rPr>
        <w:t xml:space="preserve">: </w:t>
      </w:r>
      <w:r>
        <w:rPr>
          <w:rFonts w:eastAsia="Times New Roman" w:asciiTheme="majorBidi" w:hAnsiTheme="majorBidi" w:cstheme="majorBidi"/>
          <w:sz w:val="28"/>
          <w:szCs w:val="28"/>
          <w:rtl/>
          <w:lang w:eastAsia="fr-FR"/>
        </w:rPr>
        <w:t>النظر المباشر في العين يعكس الثقة</w:t>
      </w:r>
      <w:r>
        <w:rPr>
          <w:rFonts w:eastAsia="Times New Roman" w:asciiTheme="majorBidi" w:hAnsiTheme="majorBidi" w:cstheme="majorBidi"/>
          <w:sz w:val="28"/>
          <w:szCs w:val="28"/>
          <w:lang w:eastAsia="fr-FR"/>
        </w:rPr>
        <w:t>.</w:t>
      </w:r>
    </w:p>
    <w:p w14:paraId="1413E8F3">
      <w:pPr>
        <w:numPr>
          <w:ilvl w:val="0"/>
          <w:numId w:val="2"/>
        </w:numPr>
        <w:bidi/>
        <w:spacing w:before="100" w:beforeAutospacing="1" w:after="100" w:afterAutospacing="1" w:line="240" w:lineRule="auto"/>
        <w:rPr>
          <w:rFonts w:eastAsia="Times New Roman" w:asciiTheme="majorBidi" w:hAnsiTheme="majorBidi" w:cstheme="majorBidi"/>
          <w:sz w:val="28"/>
          <w:szCs w:val="28"/>
          <w:lang w:eastAsia="fr-FR"/>
        </w:rPr>
      </w:pPr>
      <w:r>
        <w:rPr>
          <w:rFonts w:eastAsia="Times New Roman" w:asciiTheme="majorBidi" w:hAnsiTheme="majorBidi" w:cstheme="majorBidi"/>
          <w:sz w:val="28"/>
          <w:szCs w:val="28"/>
          <w:rtl/>
          <w:lang w:eastAsia="fr-FR"/>
        </w:rPr>
        <w:t>في آسيا واليابان تحديدًا</w:t>
      </w:r>
      <w:r>
        <w:rPr>
          <w:rFonts w:eastAsia="Times New Roman" w:asciiTheme="majorBidi" w:hAnsiTheme="majorBidi" w:cstheme="majorBidi"/>
          <w:sz w:val="28"/>
          <w:szCs w:val="28"/>
          <w:lang w:eastAsia="fr-FR"/>
        </w:rPr>
        <w:t xml:space="preserve">: </w:t>
      </w:r>
      <w:r>
        <w:rPr>
          <w:rFonts w:eastAsia="Times New Roman" w:asciiTheme="majorBidi" w:hAnsiTheme="majorBidi" w:cstheme="majorBidi"/>
          <w:sz w:val="28"/>
          <w:szCs w:val="28"/>
          <w:rtl/>
          <w:lang w:eastAsia="fr-FR"/>
        </w:rPr>
        <w:t>النظر المطوّل في العين يُعتبر قلة احترام</w:t>
      </w:r>
      <w:r>
        <w:rPr>
          <w:rFonts w:eastAsia="Times New Roman" w:asciiTheme="majorBidi" w:hAnsiTheme="majorBidi" w:cstheme="majorBidi"/>
          <w:sz w:val="28"/>
          <w:szCs w:val="28"/>
          <w:lang w:eastAsia="fr-FR"/>
        </w:rPr>
        <w:t>.</w:t>
      </w:r>
    </w:p>
    <w:p w14:paraId="688C093D">
      <w:pPr>
        <w:numPr>
          <w:ilvl w:val="0"/>
          <w:numId w:val="2"/>
        </w:numPr>
        <w:bidi/>
        <w:spacing w:before="100" w:beforeAutospacing="1" w:after="100" w:afterAutospacing="1" w:line="240" w:lineRule="auto"/>
        <w:rPr>
          <w:rFonts w:ascii="Times New Roman" w:hAnsi="Times New Roman" w:eastAsia="Times New Roman" w:cs="Times New Roman"/>
          <w:sz w:val="24"/>
          <w:szCs w:val="24"/>
          <w:lang w:eastAsia="fr-FR"/>
        </w:rPr>
      </w:pPr>
      <w:r>
        <w:rPr>
          <w:rFonts w:eastAsia="Times New Roman" w:asciiTheme="majorBidi" w:hAnsiTheme="majorBidi" w:cstheme="majorBidi"/>
          <w:sz w:val="28"/>
          <w:szCs w:val="28"/>
          <w:rtl/>
          <w:lang w:eastAsia="fr-FR"/>
        </w:rPr>
        <w:t>في بعض الدول العربية</w:t>
      </w:r>
      <w:r>
        <w:rPr>
          <w:rFonts w:ascii="Times New Roman" w:hAnsi="Times New Roman" w:eastAsia="Times New Roman" w:cs="Times New Roman"/>
          <w:sz w:val="24"/>
          <w:szCs w:val="24"/>
          <w:lang w:eastAsia="fr-FR"/>
        </w:rPr>
        <w:t xml:space="preserve">: </w:t>
      </w:r>
      <w:r>
        <w:rPr>
          <w:rFonts w:ascii="Times New Roman" w:hAnsi="Times New Roman" w:eastAsia="Times New Roman" w:cs="Times New Roman"/>
          <w:sz w:val="24"/>
          <w:szCs w:val="24"/>
          <w:rtl/>
          <w:lang w:eastAsia="fr-FR"/>
        </w:rPr>
        <w:t>التوازن بين النظر والاحترام ضروري، دون التحديق الزائد</w:t>
      </w:r>
      <w:r>
        <w:rPr>
          <w:rFonts w:ascii="Times New Roman" w:hAnsi="Times New Roman" w:eastAsia="Times New Roman" w:cs="Times New Roman"/>
          <w:sz w:val="24"/>
          <w:szCs w:val="24"/>
          <w:lang w:eastAsia="fr-FR"/>
        </w:rPr>
        <w:t>.</w:t>
      </w:r>
    </w:p>
    <w:p w14:paraId="56A8B604">
      <w:pPr>
        <w:numPr>
          <w:ilvl w:val="0"/>
          <w:numId w:val="1"/>
        </w:numPr>
        <w:bidi/>
        <w:spacing w:before="100" w:beforeAutospacing="1" w:after="100" w:afterAutospacing="1"/>
        <w:rPr>
          <w:rFonts w:eastAsia="Times New Roman" w:asciiTheme="majorBidi" w:hAnsiTheme="majorBidi" w:cstheme="majorBidi"/>
          <w:sz w:val="28"/>
          <w:szCs w:val="28"/>
          <w:lang w:eastAsia="fr-FR"/>
        </w:rPr>
      </w:pPr>
      <w:r>
        <w:rPr>
          <w:rFonts w:eastAsia="Times New Roman" w:asciiTheme="majorBidi" w:hAnsiTheme="majorBidi" w:cstheme="majorBidi"/>
          <w:sz w:val="28"/>
          <w:szCs w:val="28"/>
          <w:rtl/>
          <w:lang w:eastAsia="fr-FR"/>
        </w:rPr>
        <w:t>طرق العمل</w:t>
      </w:r>
    </w:p>
    <w:p w14:paraId="58AA0E93">
      <w:pPr>
        <w:numPr>
          <w:ilvl w:val="0"/>
          <w:numId w:val="1"/>
        </w:numPr>
        <w:bidi/>
        <w:spacing w:before="100" w:beforeAutospacing="1" w:after="100" w:afterAutospacing="1"/>
        <w:rPr>
          <w:rFonts w:hint="cs" w:eastAsia="Times New Roman" w:asciiTheme="majorBidi" w:hAnsiTheme="majorBidi" w:cstheme="majorBidi"/>
          <w:sz w:val="28"/>
          <w:szCs w:val="28"/>
          <w:lang w:eastAsia="fr-FR"/>
        </w:rPr>
      </w:pPr>
      <w:r>
        <w:rPr>
          <w:rFonts w:eastAsia="Times New Roman" w:asciiTheme="majorBidi" w:hAnsiTheme="majorBidi" w:cstheme="majorBidi"/>
          <w:sz w:val="28"/>
          <w:szCs w:val="28"/>
          <w:rtl/>
          <w:lang w:eastAsia="fr-FR"/>
        </w:rPr>
        <w:t>السياسات الاقتصادية</w:t>
      </w:r>
    </w:p>
    <w:p w14:paraId="78034FFA">
      <w:pPr>
        <w:numPr>
          <w:ilvl w:val="0"/>
          <w:numId w:val="1"/>
        </w:numPr>
        <w:bidi/>
        <w:spacing w:before="100" w:beforeAutospacing="1" w:after="100" w:afterAutospacing="1"/>
        <w:jc w:val="both"/>
        <w:rPr>
          <w:rFonts w:eastAsia="Times New Roman" w:asciiTheme="majorBidi" w:hAnsiTheme="majorBidi" w:cstheme="majorBidi"/>
          <w:sz w:val="28"/>
          <w:szCs w:val="28"/>
          <w:lang w:eastAsia="fr-FR"/>
        </w:rPr>
      </w:pPr>
      <w:r>
        <w:rPr>
          <w:rFonts w:hint="cs" w:eastAsia="Times New Roman" w:asciiTheme="majorBidi" w:hAnsiTheme="majorBidi" w:cstheme="majorBidi"/>
          <w:sz w:val="28"/>
          <w:szCs w:val="28"/>
          <w:rtl/>
          <w:lang w:eastAsia="fr-FR"/>
        </w:rPr>
        <w:t xml:space="preserve">اختلاف المفاهيم عند كل ثقافة مثلا : </w:t>
      </w:r>
      <w:r>
        <w:rPr>
          <w:rFonts w:eastAsia="Times New Roman" w:asciiTheme="majorBidi" w:hAnsiTheme="majorBidi" w:cstheme="majorBidi"/>
          <w:sz w:val="28"/>
          <w:szCs w:val="28"/>
          <w:rtl/>
          <w:lang w:eastAsia="fr-FR"/>
        </w:rPr>
        <w:t xml:space="preserve">يختلف </w:t>
      </w:r>
      <w:r>
        <w:rPr>
          <w:rFonts w:eastAsia="Times New Roman" w:asciiTheme="majorBidi" w:hAnsiTheme="majorBidi" w:cstheme="majorBidi"/>
          <w:b/>
          <w:bCs/>
          <w:sz w:val="28"/>
          <w:szCs w:val="28"/>
          <w:rtl/>
          <w:lang w:eastAsia="fr-FR"/>
        </w:rPr>
        <w:t>مفهوم الوقت</w:t>
      </w:r>
      <w:r>
        <w:rPr>
          <w:rFonts w:eastAsia="Times New Roman" w:asciiTheme="majorBidi" w:hAnsiTheme="majorBidi" w:cstheme="majorBidi"/>
          <w:sz w:val="28"/>
          <w:szCs w:val="28"/>
          <w:rtl/>
          <w:lang w:eastAsia="fr-FR"/>
        </w:rPr>
        <w:t xml:space="preserve"> من ثقافة لأخرى؛ فبعض الدول تعتبر الالتزام بالمواعيد أمرًا صارمًا، بينما تتعامل دول أخرى بمرونة أكبر. كما أن </w:t>
      </w:r>
      <w:r>
        <w:rPr>
          <w:rFonts w:eastAsia="Times New Roman" w:asciiTheme="majorBidi" w:hAnsiTheme="majorBidi" w:cstheme="majorBidi"/>
          <w:b/>
          <w:bCs/>
          <w:sz w:val="28"/>
          <w:szCs w:val="28"/>
          <w:rtl/>
          <w:lang w:eastAsia="fr-FR"/>
        </w:rPr>
        <w:t>لغة الجسد</w:t>
      </w:r>
      <w:r>
        <w:rPr>
          <w:rFonts w:eastAsia="Times New Roman" w:asciiTheme="majorBidi" w:hAnsiTheme="majorBidi" w:cstheme="majorBidi"/>
          <w:sz w:val="28"/>
          <w:szCs w:val="28"/>
          <w:rtl/>
          <w:lang w:eastAsia="fr-FR"/>
        </w:rPr>
        <w:t>، مثل الإيماءات أو تعبيرات الوجه، قد تُفسَّر بشكل مختلف بين ثقافة وأخرى، مما قد يؤدي إلى سوء الفهم إذا لم يكن الشخص مدركًا لذلك</w:t>
      </w:r>
      <w:r>
        <w:rPr>
          <w:rFonts w:eastAsia="Times New Roman" w:asciiTheme="majorBidi" w:hAnsiTheme="majorBidi" w:cstheme="majorBidi"/>
          <w:sz w:val="28"/>
          <w:szCs w:val="28"/>
          <w:lang w:eastAsia="fr-FR"/>
        </w:rPr>
        <w:t>.</w:t>
      </w:r>
    </w:p>
    <w:p w14:paraId="50999DFD">
      <w:pPr>
        <w:bidi/>
        <w:spacing w:before="100" w:beforeAutospacing="1" w:after="100" w:afterAutospacing="1"/>
        <w:jc w:val="both"/>
        <w:outlineLvl w:val="2"/>
        <w:rPr>
          <w:rFonts w:eastAsia="Times New Roman" w:asciiTheme="majorBidi" w:hAnsiTheme="majorBidi" w:cstheme="majorBidi"/>
          <w:b/>
          <w:bCs/>
          <w:i/>
          <w:iCs/>
          <w:color w:val="00B050"/>
          <w:sz w:val="28"/>
          <w:szCs w:val="28"/>
          <w:u w:val="single"/>
          <w:lang w:eastAsia="fr-FR"/>
        </w:rPr>
      </w:pPr>
      <w:r>
        <w:rPr>
          <w:rFonts w:eastAsia="Times New Roman" w:asciiTheme="majorBidi" w:hAnsiTheme="majorBidi" w:cstheme="majorBidi"/>
          <w:b/>
          <w:bCs/>
          <w:i/>
          <w:iCs/>
          <w:color w:val="00B050"/>
          <w:sz w:val="28"/>
          <w:szCs w:val="28"/>
          <w:u w:val="single"/>
          <w:rtl/>
          <w:lang w:eastAsia="fr-FR"/>
        </w:rPr>
        <w:t>عناصر إدارة التفاوض التجاري الدولي</w:t>
      </w:r>
      <w:r>
        <w:rPr>
          <w:rFonts w:eastAsia="Times New Roman" w:asciiTheme="majorBidi" w:hAnsiTheme="majorBidi" w:cstheme="majorBidi"/>
          <w:b/>
          <w:bCs/>
          <w:i/>
          <w:iCs/>
          <w:color w:val="00B050"/>
          <w:sz w:val="28"/>
          <w:szCs w:val="28"/>
          <w:u w:val="single"/>
          <w:lang w:eastAsia="fr-FR"/>
        </w:rPr>
        <w:t>:</w:t>
      </w:r>
    </w:p>
    <w:p w14:paraId="3C4BE1B9">
      <w:pPr>
        <w:numPr>
          <w:ilvl w:val="0"/>
          <w:numId w:val="3"/>
        </w:numPr>
        <w:bidi/>
        <w:spacing w:before="100" w:beforeAutospacing="1" w:after="100" w:afterAutospacing="1"/>
        <w:jc w:val="both"/>
        <w:rPr>
          <w:rFonts w:eastAsia="Times New Roman" w:asciiTheme="majorBidi" w:hAnsiTheme="majorBidi" w:cstheme="majorBidi"/>
          <w:sz w:val="28"/>
          <w:szCs w:val="28"/>
          <w:lang w:eastAsia="fr-FR"/>
        </w:rPr>
      </w:pPr>
      <w:r>
        <w:rPr>
          <w:rFonts w:eastAsia="Times New Roman" w:asciiTheme="majorBidi" w:hAnsiTheme="majorBidi" w:cstheme="majorBidi"/>
          <w:b/>
          <w:bCs/>
          <w:sz w:val="28"/>
          <w:szCs w:val="28"/>
          <w:rtl/>
          <w:lang w:eastAsia="fr-FR"/>
        </w:rPr>
        <w:t>التحليل المسبق</w:t>
      </w:r>
      <w:r>
        <w:rPr>
          <w:rFonts w:eastAsia="Times New Roman" w:asciiTheme="majorBidi" w:hAnsiTheme="majorBidi" w:cstheme="majorBidi"/>
          <w:sz w:val="28"/>
          <w:szCs w:val="28"/>
          <w:lang w:eastAsia="fr-FR"/>
        </w:rPr>
        <w:t>:</w:t>
      </w:r>
    </w:p>
    <w:p w14:paraId="14F0C0FC">
      <w:pPr>
        <w:numPr>
          <w:ilvl w:val="1"/>
          <w:numId w:val="3"/>
        </w:numPr>
        <w:bidi/>
        <w:spacing w:before="100" w:beforeAutospacing="1" w:after="100" w:afterAutospacing="1"/>
        <w:jc w:val="both"/>
        <w:rPr>
          <w:rFonts w:eastAsia="Times New Roman" w:asciiTheme="majorBidi" w:hAnsiTheme="majorBidi" w:cstheme="majorBidi"/>
          <w:sz w:val="28"/>
          <w:szCs w:val="28"/>
          <w:lang w:eastAsia="fr-FR"/>
        </w:rPr>
      </w:pPr>
      <w:r>
        <w:rPr>
          <w:rFonts w:eastAsia="Times New Roman" w:asciiTheme="majorBidi" w:hAnsiTheme="majorBidi" w:cstheme="majorBidi"/>
          <w:sz w:val="28"/>
          <w:szCs w:val="28"/>
          <w:rtl/>
          <w:lang w:eastAsia="fr-FR"/>
        </w:rPr>
        <w:t>فهم السوق والبيئة الدولية</w:t>
      </w:r>
      <w:r>
        <w:rPr>
          <w:rFonts w:eastAsia="Times New Roman" w:asciiTheme="majorBidi" w:hAnsiTheme="majorBidi" w:cstheme="majorBidi"/>
          <w:sz w:val="28"/>
          <w:szCs w:val="28"/>
          <w:lang w:eastAsia="fr-FR"/>
        </w:rPr>
        <w:t>.</w:t>
      </w:r>
    </w:p>
    <w:p w14:paraId="379A1607">
      <w:pPr>
        <w:numPr>
          <w:ilvl w:val="1"/>
          <w:numId w:val="3"/>
        </w:numPr>
        <w:bidi/>
        <w:spacing w:before="100" w:beforeAutospacing="1" w:after="100" w:afterAutospacing="1"/>
        <w:jc w:val="both"/>
        <w:rPr>
          <w:rFonts w:eastAsia="Times New Roman" w:asciiTheme="majorBidi" w:hAnsiTheme="majorBidi" w:cstheme="majorBidi"/>
          <w:sz w:val="28"/>
          <w:szCs w:val="28"/>
          <w:lang w:eastAsia="fr-FR"/>
        </w:rPr>
      </w:pPr>
      <w:r>
        <w:rPr>
          <w:rFonts w:eastAsia="Times New Roman" w:asciiTheme="majorBidi" w:hAnsiTheme="majorBidi" w:cstheme="majorBidi"/>
          <w:sz w:val="28"/>
          <w:szCs w:val="28"/>
          <w:rtl/>
          <w:lang w:eastAsia="fr-FR"/>
        </w:rPr>
        <w:t>دراسة الطرف الآخر من حيث الثقافة، اللغة، وأسلوب العمل</w:t>
      </w:r>
      <w:r>
        <w:rPr>
          <w:rFonts w:eastAsia="Times New Roman" w:asciiTheme="majorBidi" w:hAnsiTheme="majorBidi" w:cstheme="majorBidi"/>
          <w:sz w:val="28"/>
          <w:szCs w:val="28"/>
          <w:lang w:eastAsia="fr-FR"/>
        </w:rPr>
        <w:t>.</w:t>
      </w:r>
    </w:p>
    <w:p w14:paraId="4587EC78">
      <w:pPr>
        <w:numPr>
          <w:ilvl w:val="0"/>
          <w:numId w:val="3"/>
        </w:numPr>
        <w:bidi/>
        <w:spacing w:before="100" w:beforeAutospacing="1" w:after="100" w:afterAutospacing="1"/>
        <w:jc w:val="both"/>
        <w:rPr>
          <w:rFonts w:eastAsia="Times New Roman" w:asciiTheme="majorBidi" w:hAnsiTheme="majorBidi" w:cstheme="majorBidi"/>
          <w:sz w:val="28"/>
          <w:szCs w:val="28"/>
          <w:lang w:eastAsia="fr-FR"/>
        </w:rPr>
      </w:pPr>
      <w:r>
        <w:rPr>
          <w:rFonts w:eastAsia="Times New Roman" w:asciiTheme="majorBidi" w:hAnsiTheme="majorBidi" w:cstheme="majorBidi"/>
          <w:b/>
          <w:bCs/>
          <w:sz w:val="28"/>
          <w:szCs w:val="28"/>
          <w:rtl/>
          <w:lang w:eastAsia="fr-FR"/>
        </w:rPr>
        <w:t>تحديد الأهداف والاستراتيجية</w:t>
      </w:r>
      <w:r>
        <w:rPr>
          <w:rFonts w:eastAsia="Times New Roman" w:asciiTheme="majorBidi" w:hAnsiTheme="majorBidi" w:cstheme="majorBidi"/>
          <w:sz w:val="28"/>
          <w:szCs w:val="28"/>
          <w:lang w:eastAsia="fr-FR"/>
        </w:rPr>
        <w:t>:</w:t>
      </w:r>
    </w:p>
    <w:p w14:paraId="02444930">
      <w:pPr>
        <w:numPr>
          <w:ilvl w:val="1"/>
          <w:numId w:val="3"/>
        </w:numPr>
        <w:bidi/>
        <w:spacing w:before="100" w:beforeAutospacing="1" w:after="100" w:afterAutospacing="1"/>
        <w:jc w:val="both"/>
        <w:rPr>
          <w:rFonts w:eastAsia="Times New Roman" w:asciiTheme="majorBidi" w:hAnsiTheme="majorBidi" w:cstheme="majorBidi"/>
          <w:sz w:val="28"/>
          <w:szCs w:val="28"/>
          <w:lang w:eastAsia="fr-FR"/>
        </w:rPr>
      </w:pPr>
      <w:r>
        <w:rPr>
          <w:rFonts w:eastAsia="Times New Roman" w:asciiTheme="majorBidi" w:hAnsiTheme="majorBidi" w:cstheme="majorBidi"/>
          <w:sz w:val="28"/>
          <w:szCs w:val="28"/>
          <w:rtl/>
          <w:lang w:eastAsia="fr-FR"/>
        </w:rPr>
        <w:t xml:space="preserve">تحديد ما تسعى إليه الشركة من التفاوض (السعر، الكمية، شروط الدفع، النقل، </w:t>
      </w:r>
      <w:r>
        <w:rPr>
          <w:rFonts w:eastAsia="Times New Roman" w:asciiTheme="majorBidi" w:hAnsiTheme="majorBidi" w:cstheme="majorBidi"/>
          <w:sz w:val="28"/>
          <w:szCs w:val="28"/>
          <w:lang w:eastAsia="fr-FR"/>
        </w:rPr>
        <w:t>...).</w:t>
      </w:r>
    </w:p>
    <w:p w14:paraId="1571671A">
      <w:pPr>
        <w:numPr>
          <w:ilvl w:val="1"/>
          <w:numId w:val="3"/>
        </w:numPr>
        <w:bidi/>
        <w:spacing w:before="100" w:beforeAutospacing="1" w:after="100" w:afterAutospacing="1"/>
        <w:jc w:val="both"/>
        <w:rPr>
          <w:rFonts w:eastAsia="Times New Roman" w:asciiTheme="majorBidi" w:hAnsiTheme="majorBidi" w:cstheme="majorBidi"/>
          <w:sz w:val="28"/>
          <w:szCs w:val="28"/>
          <w:lang w:eastAsia="fr-FR"/>
        </w:rPr>
      </w:pPr>
      <w:r>
        <w:rPr>
          <w:rFonts w:eastAsia="Times New Roman" w:asciiTheme="majorBidi" w:hAnsiTheme="majorBidi" w:cstheme="majorBidi"/>
          <w:sz w:val="28"/>
          <w:szCs w:val="28"/>
          <w:rtl/>
          <w:lang w:eastAsia="fr-FR"/>
        </w:rPr>
        <w:t>وضع بدائل وخطط للطوارئ</w:t>
      </w:r>
      <w:r>
        <w:rPr>
          <w:rFonts w:eastAsia="Times New Roman" w:asciiTheme="majorBidi" w:hAnsiTheme="majorBidi" w:cstheme="majorBidi"/>
          <w:sz w:val="28"/>
          <w:szCs w:val="28"/>
          <w:lang w:eastAsia="fr-FR"/>
        </w:rPr>
        <w:t>.</w:t>
      </w:r>
    </w:p>
    <w:p w14:paraId="5F425A5C">
      <w:pPr>
        <w:numPr>
          <w:ilvl w:val="0"/>
          <w:numId w:val="3"/>
        </w:numPr>
        <w:bidi/>
        <w:spacing w:before="100" w:beforeAutospacing="1" w:after="100" w:afterAutospacing="1"/>
        <w:jc w:val="both"/>
        <w:rPr>
          <w:rFonts w:eastAsia="Times New Roman" w:asciiTheme="majorBidi" w:hAnsiTheme="majorBidi" w:cstheme="majorBidi"/>
          <w:sz w:val="28"/>
          <w:szCs w:val="28"/>
          <w:lang w:eastAsia="fr-FR"/>
        </w:rPr>
      </w:pPr>
      <w:r>
        <w:rPr>
          <w:rFonts w:eastAsia="Times New Roman" w:asciiTheme="majorBidi" w:hAnsiTheme="majorBidi" w:cstheme="majorBidi"/>
          <w:b/>
          <w:bCs/>
          <w:sz w:val="28"/>
          <w:szCs w:val="28"/>
          <w:rtl/>
          <w:lang w:eastAsia="fr-FR"/>
        </w:rPr>
        <w:t>إدارة الفريق التفاوضي</w:t>
      </w:r>
      <w:r>
        <w:rPr>
          <w:rFonts w:eastAsia="Times New Roman" w:asciiTheme="majorBidi" w:hAnsiTheme="majorBidi" w:cstheme="majorBidi"/>
          <w:sz w:val="28"/>
          <w:szCs w:val="28"/>
          <w:lang w:eastAsia="fr-FR"/>
        </w:rPr>
        <w:t>:</w:t>
      </w:r>
    </w:p>
    <w:p w14:paraId="04DB5A81">
      <w:pPr>
        <w:numPr>
          <w:ilvl w:val="1"/>
          <w:numId w:val="3"/>
        </w:numPr>
        <w:bidi/>
        <w:spacing w:before="100" w:beforeAutospacing="1" w:after="100" w:afterAutospacing="1"/>
        <w:jc w:val="both"/>
        <w:rPr>
          <w:rFonts w:eastAsia="Times New Roman" w:asciiTheme="majorBidi" w:hAnsiTheme="majorBidi" w:cstheme="majorBidi"/>
          <w:sz w:val="28"/>
          <w:szCs w:val="28"/>
          <w:lang w:eastAsia="fr-FR"/>
        </w:rPr>
      </w:pPr>
      <w:r>
        <w:rPr>
          <w:rFonts w:eastAsia="Times New Roman" w:asciiTheme="majorBidi" w:hAnsiTheme="majorBidi" w:cstheme="majorBidi"/>
          <w:sz w:val="28"/>
          <w:szCs w:val="28"/>
          <w:rtl/>
          <w:lang w:eastAsia="fr-FR"/>
        </w:rPr>
        <w:t>اختيار فريق يمتلك مهارات التفاوض والمعرفة الثقافية واللغوية المناسبة</w:t>
      </w:r>
      <w:r>
        <w:rPr>
          <w:rFonts w:eastAsia="Times New Roman" w:asciiTheme="majorBidi" w:hAnsiTheme="majorBidi" w:cstheme="majorBidi"/>
          <w:sz w:val="28"/>
          <w:szCs w:val="28"/>
          <w:lang w:eastAsia="fr-FR"/>
        </w:rPr>
        <w:t>.</w:t>
      </w:r>
    </w:p>
    <w:p w14:paraId="3BEB7A9C">
      <w:pPr>
        <w:numPr>
          <w:ilvl w:val="0"/>
          <w:numId w:val="3"/>
        </w:numPr>
        <w:bidi/>
        <w:spacing w:before="100" w:beforeAutospacing="1" w:after="100" w:afterAutospacing="1"/>
        <w:jc w:val="both"/>
        <w:rPr>
          <w:rFonts w:eastAsia="Times New Roman" w:asciiTheme="majorBidi" w:hAnsiTheme="majorBidi" w:cstheme="majorBidi"/>
          <w:sz w:val="28"/>
          <w:szCs w:val="28"/>
          <w:lang w:eastAsia="fr-FR"/>
        </w:rPr>
      </w:pPr>
      <w:r>
        <w:rPr>
          <w:rFonts w:eastAsia="Times New Roman" w:asciiTheme="majorBidi" w:hAnsiTheme="majorBidi" w:cstheme="majorBidi"/>
          <w:b/>
          <w:bCs/>
          <w:sz w:val="28"/>
          <w:szCs w:val="28"/>
          <w:rtl/>
          <w:lang w:eastAsia="fr-FR"/>
        </w:rPr>
        <w:t>إجراء التفاوض</w:t>
      </w:r>
      <w:r>
        <w:rPr>
          <w:rFonts w:eastAsia="Times New Roman" w:asciiTheme="majorBidi" w:hAnsiTheme="majorBidi" w:cstheme="majorBidi"/>
          <w:sz w:val="28"/>
          <w:szCs w:val="28"/>
          <w:lang w:eastAsia="fr-FR"/>
        </w:rPr>
        <w:t>:</w:t>
      </w:r>
    </w:p>
    <w:p w14:paraId="442C18DA">
      <w:pPr>
        <w:numPr>
          <w:ilvl w:val="1"/>
          <w:numId w:val="3"/>
        </w:numPr>
        <w:bidi/>
        <w:spacing w:before="100" w:beforeAutospacing="1" w:after="100" w:afterAutospacing="1"/>
        <w:jc w:val="both"/>
        <w:rPr>
          <w:rFonts w:eastAsia="Times New Roman" w:asciiTheme="majorBidi" w:hAnsiTheme="majorBidi" w:cstheme="majorBidi"/>
          <w:sz w:val="28"/>
          <w:szCs w:val="28"/>
          <w:lang w:eastAsia="fr-FR"/>
        </w:rPr>
      </w:pPr>
      <w:r>
        <w:rPr>
          <w:rFonts w:eastAsia="Times New Roman" w:asciiTheme="majorBidi" w:hAnsiTheme="majorBidi" w:cstheme="majorBidi"/>
          <w:sz w:val="28"/>
          <w:szCs w:val="28"/>
          <w:rtl/>
          <w:lang w:eastAsia="fr-FR"/>
        </w:rPr>
        <w:t>تبادل العروض والمقترحات</w:t>
      </w:r>
      <w:r>
        <w:rPr>
          <w:rFonts w:eastAsia="Times New Roman" w:asciiTheme="majorBidi" w:hAnsiTheme="majorBidi" w:cstheme="majorBidi"/>
          <w:sz w:val="28"/>
          <w:szCs w:val="28"/>
          <w:lang w:eastAsia="fr-FR"/>
        </w:rPr>
        <w:t>.</w:t>
      </w:r>
    </w:p>
    <w:p w14:paraId="62A2741D">
      <w:pPr>
        <w:numPr>
          <w:ilvl w:val="1"/>
          <w:numId w:val="3"/>
        </w:numPr>
        <w:bidi/>
        <w:spacing w:before="100" w:beforeAutospacing="1" w:after="100" w:afterAutospacing="1"/>
        <w:jc w:val="both"/>
        <w:rPr>
          <w:rFonts w:eastAsia="Times New Roman" w:asciiTheme="majorBidi" w:hAnsiTheme="majorBidi" w:cstheme="majorBidi"/>
          <w:sz w:val="28"/>
          <w:szCs w:val="28"/>
          <w:lang w:eastAsia="fr-FR"/>
        </w:rPr>
      </w:pPr>
      <w:r>
        <w:rPr>
          <w:rFonts w:eastAsia="Times New Roman" w:asciiTheme="majorBidi" w:hAnsiTheme="majorBidi" w:cstheme="majorBidi"/>
          <w:sz w:val="28"/>
          <w:szCs w:val="28"/>
          <w:rtl/>
          <w:lang w:eastAsia="fr-FR"/>
        </w:rPr>
        <w:t>إدارة الخلافات والنزاعات</w:t>
      </w:r>
      <w:r>
        <w:rPr>
          <w:rFonts w:eastAsia="Times New Roman" w:asciiTheme="majorBidi" w:hAnsiTheme="majorBidi" w:cstheme="majorBidi"/>
          <w:sz w:val="28"/>
          <w:szCs w:val="28"/>
          <w:lang w:eastAsia="fr-FR"/>
        </w:rPr>
        <w:t>.</w:t>
      </w:r>
    </w:p>
    <w:p w14:paraId="6BE1C5B0">
      <w:pPr>
        <w:numPr>
          <w:ilvl w:val="1"/>
          <w:numId w:val="3"/>
        </w:numPr>
        <w:bidi/>
        <w:spacing w:before="100" w:beforeAutospacing="1" w:after="100" w:afterAutospacing="1"/>
        <w:jc w:val="both"/>
        <w:rPr>
          <w:rFonts w:eastAsia="Times New Roman" w:asciiTheme="majorBidi" w:hAnsiTheme="majorBidi" w:cstheme="majorBidi"/>
          <w:sz w:val="28"/>
          <w:szCs w:val="28"/>
          <w:lang w:eastAsia="fr-FR"/>
        </w:rPr>
      </w:pPr>
      <w:r>
        <w:rPr>
          <w:rFonts w:eastAsia="Times New Roman" w:asciiTheme="majorBidi" w:hAnsiTheme="majorBidi" w:cstheme="majorBidi"/>
          <w:sz w:val="28"/>
          <w:szCs w:val="28"/>
          <w:rtl/>
          <w:lang w:eastAsia="fr-FR"/>
        </w:rPr>
        <w:t>الوصول إلى اتفاق يرضي الطرفين</w:t>
      </w:r>
      <w:r>
        <w:rPr>
          <w:rFonts w:eastAsia="Times New Roman" w:asciiTheme="majorBidi" w:hAnsiTheme="majorBidi" w:cstheme="majorBidi"/>
          <w:sz w:val="28"/>
          <w:szCs w:val="28"/>
          <w:lang w:eastAsia="fr-FR"/>
        </w:rPr>
        <w:t>.</w:t>
      </w:r>
    </w:p>
    <w:p w14:paraId="1B61ECA2">
      <w:pPr>
        <w:numPr>
          <w:ilvl w:val="0"/>
          <w:numId w:val="3"/>
        </w:numPr>
        <w:bidi/>
        <w:spacing w:before="100" w:beforeAutospacing="1" w:after="100" w:afterAutospacing="1"/>
        <w:jc w:val="both"/>
        <w:rPr>
          <w:rFonts w:eastAsia="Times New Roman" w:asciiTheme="majorBidi" w:hAnsiTheme="majorBidi" w:cstheme="majorBidi"/>
          <w:sz w:val="28"/>
          <w:szCs w:val="28"/>
          <w:lang w:eastAsia="fr-FR"/>
        </w:rPr>
      </w:pPr>
      <w:r>
        <w:rPr>
          <w:rFonts w:eastAsia="Times New Roman" w:asciiTheme="majorBidi" w:hAnsiTheme="majorBidi" w:cstheme="majorBidi"/>
          <w:b/>
          <w:bCs/>
          <w:sz w:val="28"/>
          <w:szCs w:val="28"/>
          <w:rtl/>
          <w:lang w:eastAsia="fr-FR"/>
        </w:rPr>
        <w:t>تنفيذ ومتابعة الاتفاق</w:t>
      </w:r>
      <w:r>
        <w:rPr>
          <w:rFonts w:eastAsia="Times New Roman" w:asciiTheme="majorBidi" w:hAnsiTheme="majorBidi" w:cstheme="majorBidi"/>
          <w:sz w:val="28"/>
          <w:szCs w:val="28"/>
          <w:lang w:eastAsia="fr-FR"/>
        </w:rPr>
        <w:t>:</w:t>
      </w:r>
    </w:p>
    <w:p w14:paraId="4A2CC9FB">
      <w:pPr>
        <w:numPr>
          <w:ilvl w:val="1"/>
          <w:numId w:val="3"/>
        </w:numPr>
        <w:bidi/>
        <w:spacing w:before="100" w:beforeAutospacing="1" w:after="100" w:afterAutospacing="1"/>
        <w:jc w:val="both"/>
        <w:rPr>
          <w:rFonts w:eastAsia="Times New Roman" w:asciiTheme="majorBidi" w:hAnsiTheme="majorBidi" w:cstheme="majorBidi"/>
          <w:sz w:val="28"/>
          <w:szCs w:val="28"/>
          <w:lang w:eastAsia="fr-FR"/>
        </w:rPr>
      </w:pPr>
      <w:r>
        <w:rPr>
          <w:rFonts w:eastAsia="Times New Roman" w:asciiTheme="majorBidi" w:hAnsiTheme="majorBidi" w:cstheme="majorBidi"/>
          <w:sz w:val="28"/>
          <w:szCs w:val="28"/>
          <w:rtl/>
          <w:lang w:eastAsia="fr-FR"/>
        </w:rPr>
        <w:t>التأكد من تنفيذ ما تم الاتفاق عليه</w:t>
      </w:r>
      <w:r>
        <w:rPr>
          <w:rFonts w:eastAsia="Times New Roman" w:asciiTheme="majorBidi" w:hAnsiTheme="majorBidi" w:cstheme="majorBidi"/>
          <w:sz w:val="28"/>
          <w:szCs w:val="28"/>
          <w:lang w:eastAsia="fr-FR"/>
        </w:rPr>
        <w:t>.</w:t>
      </w:r>
    </w:p>
    <w:p w14:paraId="36F0F263">
      <w:pPr>
        <w:numPr>
          <w:ilvl w:val="1"/>
          <w:numId w:val="3"/>
        </w:numPr>
        <w:bidi/>
        <w:spacing w:before="100" w:beforeAutospacing="1" w:after="100" w:afterAutospacing="1"/>
        <w:jc w:val="both"/>
        <w:rPr>
          <w:rFonts w:eastAsia="Times New Roman" w:asciiTheme="majorBidi" w:hAnsiTheme="majorBidi" w:cstheme="majorBidi"/>
          <w:sz w:val="28"/>
          <w:szCs w:val="28"/>
          <w:lang w:eastAsia="fr-FR"/>
        </w:rPr>
      </w:pPr>
      <w:r>
        <w:rPr>
          <w:rFonts w:eastAsia="Times New Roman" w:asciiTheme="majorBidi" w:hAnsiTheme="majorBidi" w:cstheme="majorBidi"/>
          <w:sz w:val="28"/>
          <w:szCs w:val="28"/>
          <w:rtl/>
          <w:lang w:eastAsia="fr-FR"/>
        </w:rPr>
        <w:t>إدارة العلاقات لما بعد الاتفاق لضمان التعاون المستقبلي</w:t>
      </w:r>
      <w:r>
        <w:rPr>
          <w:rFonts w:eastAsia="Times New Roman" w:asciiTheme="majorBidi" w:hAnsiTheme="majorBidi" w:cstheme="majorBidi"/>
          <w:sz w:val="28"/>
          <w:szCs w:val="28"/>
          <w:lang w:eastAsia="fr-FR"/>
        </w:rPr>
        <w:t>.</w:t>
      </w:r>
    </w:p>
    <w:p w14:paraId="7193D2F0">
      <w:pPr>
        <w:bidi/>
        <w:spacing w:before="100" w:beforeAutospacing="1" w:after="100" w:afterAutospacing="1"/>
        <w:jc w:val="both"/>
        <w:outlineLvl w:val="2"/>
        <w:rPr>
          <w:rFonts w:eastAsia="Times New Roman" w:asciiTheme="majorBidi" w:hAnsiTheme="majorBidi" w:cstheme="majorBidi"/>
          <w:b/>
          <w:bCs/>
          <w:sz w:val="28"/>
          <w:szCs w:val="28"/>
          <w:lang w:eastAsia="fr-FR"/>
        </w:rPr>
      </w:pPr>
      <w:r>
        <w:rPr>
          <w:rFonts w:eastAsia="Times New Roman" w:asciiTheme="majorBidi" w:hAnsiTheme="majorBidi" w:cstheme="majorBidi"/>
          <w:b/>
          <w:bCs/>
          <w:color w:val="FF0000"/>
          <w:sz w:val="28"/>
          <w:szCs w:val="28"/>
          <w:rtl/>
          <w:lang w:eastAsia="fr-FR"/>
        </w:rPr>
        <w:t>التحديات في التفاوض التجاري الدولي</w:t>
      </w:r>
      <w:r>
        <w:rPr>
          <w:rFonts w:eastAsia="Times New Roman" w:asciiTheme="majorBidi" w:hAnsiTheme="majorBidi" w:cstheme="majorBidi"/>
          <w:b/>
          <w:bCs/>
          <w:color w:val="FF0000"/>
          <w:sz w:val="28"/>
          <w:szCs w:val="28"/>
          <w:lang w:eastAsia="fr-FR"/>
        </w:rPr>
        <w:t>:</w:t>
      </w:r>
      <w:r>
        <w:rPr>
          <w:rFonts w:eastAsia="Times New Roman" w:asciiTheme="majorBidi" w:hAnsiTheme="majorBidi" w:cstheme="majorBidi"/>
          <w:b/>
          <w:bCs/>
          <w:sz w:val="28"/>
          <w:szCs w:val="28"/>
          <w:rtl/>
          <w:lang w:eastAsia="fr-FR"/>
        </w:rPr>
        <w:t xml:space="preserve">هناك العديد من التحديات يواجهها المتفاوض مع طرف اجنبي </w:t>
      </w:r>
    </w:p>
    <w:p w14:paraId="0008E7DF">
      <w:pPr>
        <w:numPr>
          <w:ilvl w:val="0"/>
          <w:numId w:val="4"/>
        </w:numPr>
        <w:bidi/>
        <w:spacing w:before="100" w:beforeAutospacing="1" w:after="100" w:afterAutospacing="1"/>
        <w:jc w:val="both"/>
        <w:rPr>
          <w:rFonts w:eastAsia="Times New Roman" w:asciiTheme="majorBidi" w:hAnsiTheme="majorBidi" w:cstheme="majorBidi"/>
          <w:sz w:val="28"/>
          <w:szCs w:val="28"/>
          <w:lang w:eastAsia="fr-FR"/>
        </w:rPr>
      </w:pPr>
      <w:r>
        <w:rPr>
          <w:rFonts w:eastAsia="Times New Roman" w:asciiTheme="majorBidi" w:hAnsiTheme="majorBidi" w:cstheme="majorBidi"/>
          <w:b/>
          <w:bCs/>
          <w:sz w:val="28"/>
          <w:szCs w:val="28"/>
          <w:rtl/>
          <w:lang w:eastAsia="fr-FR"/>
        </w:rPr>
        <w:t>الاختلافات الثقافية</w:t>
      </w:r>
      <w:r>
        <w:rPr>
          <w:rFonts w:eastAsia="Times New Roman" w:asciiTheme="majorBidi" w:hAnsiTheme="majorBidi" w:cstheme="majorBidi"/>
          <w:sz w:val="28"/>
          <w:szCs w:val="28"/>
          <w:lang w:eastAsia="fr-FR"/>
        </w:rPr>
        <w:t xml:space="preserve">: </w:t>
      </w:r>
      <w:r>
        <w:rPr>
          <w:rFonts w:eastAsia="Times New Roman" w:asciiTheme="majorBidi" w:hAnsiTheme="majorBidi" w:cstheme="majorBidi"/>
          <w:sz w:val="28"/>
          <w:szCs w:val="28"/>
          <w:rtl/>
          <w:lang w:eastAsia="fr-FR"/>
        </w:rPr>
        <w:t>طريقة التفاوض تختلف من بلد لآخر (مثلاً: المباشرة في الغرب مقابل اللباقة والتلميح في الشرق</w:t>
      </w:r>
    </w:p>
    <w:p w14:paraId="0C23F9A4">
      <w:pPr>
        <w:numPr>
          <w:ilvl w:val="0"/>
          <w:numId w:val="4"/>
        </w:numPr>
        <w:bidi/>
        <w:spacing w:before="100" w:beforeAutospacing="1" w:after="100" w:afterAutospacing="1"/>
        <w:jc w:val="both"/>
        <w:rPr>
          <w:rFonts w:eastAsia="Times New Roman" w:asciiTheme="majorBidi" w:hAnsiTheme="majorBidi" w:cstheme="majorBidi"/>
          <w:sz w:val="28"/>
          <w:szCs w:val="28"/>
          <w:lang w:eastAsia="fr-FR"/>
        </w:rPr>
      </w:pPr>
      <w:r>
        <w:rPr>
          <w:rFonts w:eastAsia="Times New Roman" w:asciiTheme="majorBidi" w:hAnsiTheme="majorBidi" w:cstheme="majorBidi"/>
          <w:b/>
          <w:bCs/>
          <w:sz w:val="28"/>
          <w:szCs w:val="28"/>
          <w:rtl/>
          <w:lang w:eastAsia="fr-FR"/>
        </w:rPr>
        <w:t>الحواجز اللغوية</w:t>
      </w:r>
      <w:r>
        <w:rPr>
          <w:rFonts w:eastAsia="Times New Roman" w:asciiTheme="majorBidi" w:hAnsiTheme="majorBidi" w:cstheme="majorBidi"/>
          <w:sz w:val="28"/>
          <w:szCs w:val="28"/>
          <w:lang w:eastAsia="fr-FR"/>
        </w:rPr>
        <w:t xml:space="preserve">: </w:t>
      </w:r>
      <w:r>
        <w:rPr>
          <w:rFonts w:eastAsia="Times New Roman" w:asciiTheme="majorBidi" w:hAnsiTheme="majorBidi" w:cstheme="majorBidi"/>
          <w:sz w:val="28"/>
          <w:szCs w:val="28"/>
          <w:rtl/>
          <w:lang w:eastAsia="fr-FR"/>
        </w:rPr>
        <w:t>سوء الفهم قد يؤدي لفشل المفاوضات</w:t>
      </w:r>
      <w:r>
        <w:rPr>
          <w:rFonts w:eastAsia="Times New Roman" w:asciiTheme="majorBidi" w:hAnsiTheme="majorBidi" w:cstheme="majorBidi"/>
          <w:sz w:val="28"/>
          <w:szCs w:val="28"/>
          <w:lang w:eastAsia="fr-FR"/>
        </w:rPr>
        <w:t>.</w:t>
      </w:r>
    </w:p>
    <w:p w14:paraId="1300F2C8">
      <w:pPr>
        <w:numPr>
          <w:ilvl w:val="0"/>
          <w:numId w:val="4"/>
        </w:numPr>
        <w:bidi/>
        <w:spacing w:before="100" w:beforeAutospacing="1" w:after="100" w:afterAutospacing="1"/>
        <w:jc w:val="both"/>
        <w:rPr>
          <w:rFonts w:eastAsia="Times New Roman" w:asciiTheme="majorBidi" w:hAnsiTheme="majorBidi" w:cstheme="majorBidi"/>
          <w:sz w:val="28"/>
          <w:szCs w:val="28"/>
          <w:lang w:eastAsia="fr-FR"/>
        </w:rPr>
      </w:pPr>
      <w:r>
        <w:rPr>
          <w:rFonts w:eastAsia="Times New Roman" w:asciiTheme="majorBidi" w:hAnsiTheme="majorBidi" w:cstheme="majorBidi"/>
          <w:b/>
          <w:bCs/>
          <w:sz w:val="28"/>
          <w:szCs w:val="28"/>
          <w:rtl/>
          <w:lang w:eastAsia="fr-FR"/>
        </w:rPr>
        <w:t>الأنظمة القانونية المختلفة</w:t>
      </w:r>
      <w:r>
        <w:rPr>
          <w:rFonts w:eastAsia="Times New Roman" w:asciiTheme="majorBidi" w:hAnsiTheme="majorBidi" w:cstheme="majorBidi"/>
          <w:sz w:val="28"/>
          <w:szCs w:val="28"/>
          <w:lang w:eastAsia="fr-FR"/>
        </w:rPr>
        <w:t xml:space="preserve">: </w:t>
      </w:r>
      <w:r>
        <w:rPr>
          <w:rFonts w:eastAsia="Times New Roman" w:asciiTheme="majorBidi" w:hAnsiTheme="majorBidi" w:cstheme="majorBidi"/>
          <w:sz w:val="28"/>
          <w:szCs w:val="28"/>
          <w:rtl/>
          <w:lang w:eastAsia="fr-FR"/>
        </w:rPr>
        <w:t>يجب فهم القوانين التجارية في كلا البلدين</w:t>
      </w:r>
      <w:r>
        <w:rPr>
          <w:rFonts w:eastAsia="Times New Roman" w:asciiTheme="majorBidi" w:hAnsiTheme="majorBidi" w:cstheme="majorBidi"/>
          <w:sz w:val="28"/>
          <w:szCs w:val="28"/>
          <w:lang w:eastAsia="fr-FR"/>
        </w:rPr>
        <w:t>.</w:t>
      </w:r>
    </w:p>
    <w:p w14:paraId="64C831D7">
      <w:pPr>
        <w:numPr>
          <w:ilvl w:val="0"/>
          <w:numId w:val="4"/>
        </w:numPr>
        <w:bidi/>
        <w:spacing w:before="100" w:beforeAutospacing="1" w:after="100" w:afterAutospacing="1"/>
        <w:jc w:val="both"/>
        <w:rPr>
          <w:rFonts w:eastAsia="Times New Roman" w:asciiTheme="majorBidi" w:hAnsiTheme="majorBidi" w:cstheme="majorBidi"/>
          <w:sz w:val="28"/>
          <w:szCs w:val="28"/>
          <w:lang w:eastAsia="fr-FR"/>
        </w:rPr>
      </w:pPr>
      <w:r>
        <w:rPr>
          <w:rFonts w:eastAsia="Times New Roman" w:asciiTheme="majorBidi" w:hAnsiTheme="majorBidi" w:cstheme="majorBidi"/>
          <w:b/>
          <w:bCs/>
          <w:sz w:val="28"/>
          <w:szCs w:val="28"/>
          <w:rtl/>
          <w:lang w:eastAsia="fr-FR"/>
        </w:rPr>
        <w:t>القيود الجمركية والسياسات الحكومية</w:t>
      </w:r>
      <w:r>
        <w:rPr>
          <w:rFonts w:eastAsia="Times New Roman" w:asciiTheme="majorBidi" w:hAnsiTheme="majorBidi" w:cstheme="majorBidi"/>
          <w:sz w:val="28"/>
          <w:szCs w:val="28"/>
          <w:lang w:eastAsia="fr-FR"/>
        </w:rPr>
        <w:t>.</w:t>
      </w:r>
    </w:p>
    <w:p w14:paraId="7D6BACDC">
      <w:pPr>
        <w:bidi/>
        <w:spacing w:before="100" w:beforeAutospacing="1" w:after="100" w:afterAutospacing="1"/>
        <w:ind w:left="720"/>
        <w:jc w:val="both"/>
        <w:rPr>
          <w:rFonts w:eastAsia="Times New Roman" w:asciiTheme="majorBidi" w:hAnsiTheme="majorBidi" w:cstheme="majorBidi"/>
          <w:sz w:val="28"/>
          <w:szCs w:val="28"/>
          <w:lang w:eastAsia="fr-FR"/>
        </w:rPr>
      </w:pPr>
      <w:r>
        <w:rPr>
          <w:rFonts w:eastAsia="Times New Roman" w:asciiTheme="majorBidi" w:hAnsiTheme="majorBidi" w:cstheme="majorBidi"/>
          <w:b/>
          <w:bCs/>
          <w:sz w:val="28"/>
          <w:szCs w:val="28"/>
          <w:highlight w:val="yellow"/>
          <w:rtl/>
          <w:lang w:eastAsia="fr-FR"/>
        </w:rPr>
        <w:t xml:space="preserve">مثال </w:t>
      </w:r>
      <w:r>
        <w:rPr>
          <w:rFonts w:eastAsia="Times New Roman" w:asciiTheme="majorBidi" w:hAnsiTheme="majorBidi" w:cstheme="majorBidi"/>
          <w:sz w:val="28"/>
          <w:szCs w:val="28"/>
          <w:highlight w:val="yellow"/>
          <w:rtl/>
          <w:lang w:eastAsia="fr-FR"/>
        </w:rPr>
        <w:t>:</w:t>
      </w:r>
    </w:p>
    <w:p w14:paraId="6762D9A4">
      <w:pPr>
        <w:bidi/>
        <w:spacing w:before="100" w:beforeAutospacing="1" w:after="100" w:afterAutospacing="1" w:line="240" w:lineRule="auto"/>
        <w:jc w:val="both"/>
        <w:outlineLvl w:val="2"/>
        <w:rPr>
          <w:rFonts w:eastAsia="Times New Roman" w:asciiTheme="majorBidi" w:hAnsiTheme="majorBidi" w:cstheme="majorBidi"/>
          <w:b/>
          <w:bCs/>
          <w:color w:val="FF0000"/>
          <w:sz w:val="28"/>
          <w:szCs w:val="28"/>
          <w:lang w:eastAsia="fr-FR"/>
        </w:rPr>
      </w:pPr>
      <w:r>
        <w:rPr>
          <w:rFonts w:eastAsia="Times New Roman" w:asciiTheme="majorBidi" w:hAnsiTheme="majorBidi" w:cstheme="majorBidi"/>
          <w:b/>
          <w:bCs/>
          <w:color w:val="FF0000"/>
          <w:sz w:val="28"/>
          <w:szCs w:val="28"/>
          <w:rtl/>
          <w:lang w:eastAsia="fr-FR"/>
        </w:rPr>
        <w:t>معلومات أساسية عن الصفقة</w:t>
      </w:r>
    </w:p>
    <w:p w14:paraId="658688C1">
      <w:pPr>
        <w:numPr>
          <w:ilvl w:val="0"/>
          <w:numId w:val="5"/>
        </w:numPr>
        <w:bidi/>
        <w:spacing w:before="100" w:beforeAutospacing="1" w:after="100" w:afterAutospacing="1" w:line="360" w:lineRule="auto"/>
        <w:jc w:val="both"/>
        <w:rPr>
          <w:rFonts w:eastAsia="Times New Roman" w:asciiTheme="majorBidi" w:hAnsiTheme="majorBidi" w:cstheme="majorBidi"/>
          <w:sz w:val="28"/>
          <w:szCs w:val="28"/>
          <w:lang w:eastAsia="fr-FR"/>
        </w:rPr>
      </w:pPr>
      <w:r>
        <w:rPr>
          <w:rFonts w:eastAsia="Times New Roman" w:asciiTheme="majorBidi" w:hAnsiTheme="majorBidi" w:cstheme="majorBidi"/>
          <w:b/>
          <w:bCs/>
          <w:sz w:val="28"/>
          <w:szCs w:val="28"/>
          <w:rtl/>
          <w:lang w:eastAsia="fr-FR"/>
        </w:rPr>
        <w:t>المنتج/الخدمة</w:t>
      </w:r>
      <w:r>
        <w:rPr>
          <w:rFonts w:eastAsia="Times New Roman" w:asciiTheme="majorBidi" w:hAnsiTheme="majorBidi" w:cstheme="majorBidi"/>
          <w:sz w:val="28"/>
          <w:szCs w:val="28"/>
          <w:lang w:eastAsia="fr-FR"/>
        </w:rPr>
        <w:t xml:space="preserve">: </w:t>
      </w:r>
      <w:r>
        <w:rPr>
          <w:rFonts w:eastAsia="Times New Roman" w:asciiTheme="majorBidi" w:hAnsiTheme="majorBidi" w:cstheme="majorBidi"/>
          <w:sz w:val="28"/>
          <w:szCs w:val="28"/>
          <w:rtl/>
          <w:lang w:eastAsia="fr-FR"/>
        </w:rPr>
        <w:t>تصدير منتجات غذائية معلبة</w:t>
      </w:r>
    </w:p>
    <w:p w14:paraId="73AAA114">
      <w:pPr>
        <w:numPr>
          <w:ilvl w:val="0"/>
          <w:numId w:val="5"/>
        </w:numPr>
        <w:bidi/>
        <w:spacing w:before="100" w:beforeAutospacing="1" w:after="100" w:afterAutospacing="1" w:line="360" w:lineRule="auto"/>
        <w:jc w:val="both"/>
        <w:rPr>
          <w:rFonts w:eastAsia="Times New Roman" w:asciiTheme="majorBidi" w:hAnsiTheme="majorBidi" w:cstheme="majorBidi"/>
          <w:sz w:val="28"/>
          <w:szCs w:val="28"/>
          <w:lang w:eastAsia="fr-FR"/>
        </w:rPr>
      </w:pPr>
      <w:r>
        <w:rPr>
          <w:rFonts w:eastAsia="Times New Roman" w:asciiTheme="majorBidi" w:hAnsiTheme="majorBidi" w:cstheme="majorBidi"/>
          <w:b/>
          <w:bCs/>
          <w:sz w:val="28"/>
          <w:szCs w:val="28"/>
          <w:rtl/>
          <w:lang w:eastAsia="fr-FR"/>
        </w:rPr>
        <w:t>الطرف الآخر</w:t>
      </w:r>
      <w:r>
        <w:rPr>
          <w:rFonts w:eastAsia="Times New Roman" w:asciiTheme="majorBidi" w:hAnsiTheme="majorBidi" w:cstheme="majorBidi"/>
          <w:sz w:val="28"/>
          <w:szCs w:val="28"/>
          <w:lang w:eastAsia="fr-FR"/>
        </w:rPr>
        <w:t xml:space="preserve">: </w:t>
      </w:r>
      <w:r>
        <w:rPr>
          <w:rFonts w:eastAsia="Times New Roman" w:asciiTheme="majorBidi" w:hAnsiTheme="majorBidi" w:cstheme="majorBidi"/>
          <w:sz w:val="28"/>
          <w:szCs w:val="28"/>
          <w:rtl/>
          <w:lang w:eastAsia="fr-FR"/>
        </w:rPr>
        <w:t>شركة توزيع أوروبية – فرنسا</w:t>
      </w:r>
    </w:p>
    <w:p w14:paraId="3CE8E443">
      <w:pPr>
        <w:numPr>
          <w:ilvl w:val="0"/>
          <w:numId w:val="5"/>
        </w:numPr>
        <w:bidi/>
        <w:spacing w:before="100" w:beforeAutospacing="1" w:after="100" w:afterAutospacing="1" w:line="360" w:lineRule="auto"/>
        <w:jc w:val="both"/>
        <w:rPr>
          <w:rFonts w:eastAsia="Times New Roman" w:asciiTheme="majorBidi" w:hAnsiTheme="majorBidi" w:cstheme="majorBidi"/>
          <w:sz w:val="28"/>
          <w:szCs w:val="28"/>
          <w:lang w:eastAsia="fr-FR"/>
        </w:rPr>
      </w:pPr>
      <w:r>
        <w:rPr>
          <w:rFonts w:eastAsia="Times New Roman" w:asciiTheme="majorBidi" w:hAnsiTheme="majorBidi" w:cstheme="majorBidi"/>
          <w:b/>
          <w:bCs/>
          <w:sz w:val="28"/>
          <w:szCs w:val="28"/>
          <w:rtl/>
          <w:lang w:eastAsia="fr-FR"/>
        </w:rPr>
        <w:t>قيمة الصفقة</w:t>
      </w:r>
      <w:r>
        <w:rPr>
          <w:rFonts w:eastAsia="Times New Roman" w:asciiTheme="majorBidi" w:hAnsiTheme="majorBidi" w:cstheme="majorBidi"/>
          <w:sz w:val="28"/>
          <w:szCs w:val="28"/>
          <w:lang w:eastAsia="fr-FR"/>
        </w:rPr>
        <w:t xml:space="preserve">: 1.2 </w:t>
      </w:r>
      <w:r>
        <w:rPr>
          <w:rFonts w:eastAsia="Times New Roman" w:asciiTheme="majorBidi" w:hAnsiTheme="majorBidi" w:cstheme="majorBidi"/>
          <w:sz w:val="28"/>
          <w:szCs w:val="28"/>
          <w:rtl/>
          <w:lang w:eastAsia="fr-FR"/>
        </w:rPr>
        <w:t>مليون يورو</w:t>
      </w:r>
    </w:p>
    <w:p w14:paraId="1044058B">
      <w:pPr>
        <w:bidi/>
        <w:spacing w:before="100" w:beforeAutospacing="1" w:after="100" w:afterAutospacing="1" w:line="360" w:lineRule="auto"/>
        <w:jc w:val="both"/>
        <w:outlineLvl w:val="2"/>
        <w:rPr>
          <w:rFonts w:eastAsia="Times New Roman" w:asciiTheme="majorBidi" w:hAnsiTheme="majorBidi" w:cstheme="majorBidi"/>
          <w:b/>
          <w:bCs/>
          <w:color w:val="FF0000"/>
          <w:sz w:val="28"/>
          <w:szCs w:val="28"/>
          <w:lang w:eastAsia="fr-FR"/>
        </w:rPr>
      </w:pPr>
      <w:r>
        <w:rPr>
          <w:rFonts w:eastAsia="Times New Roman" w:asciiTheme="majorBidi" w:hAnsiTheme="majorBidi" w:cstheme="majorBidi"/>
          <w:b/>
          <w:bCs/>
          <w:sz w:val="28"/>
          <w:szCs w:val="28"/>
          <w:rtl/>
          <w:lang w:eastAsia="fr-FR"/>
        </w:rPr>
        <w:t xml:space="preserve"> </w:t>
      </w:r>
      <w:r>
        <w:rPr>
          <w:rFonts w:eastAsia="Times New Roman" w:asciiTheme="majorBidi" w:hAnsiTheme="majorBidi" w:cstheme="majorBidi"/>
          <w:b/>
          <w:bCs/>
          <w:sz w:val="28"/>
          <w:szCs w:val="28"/>
          <w:lang w:eastAsia="fr-FR"/>
        </w:rPr>
        <w:t xml:space="preserve">2. </w:t>
      </w:r>
      <w:r>
        <w:rPr>
          <w:rFonts w:eastAsia="Times New Roman" w:asciiTheme="majorBidi" w:hAnsiTheme="majorBidi" w:cstheme="majorBidi"/>
          <w:b/>
          <w:bCs/>
          <w:color w:val="FF0000"/>
          <w:sz w:val="28"/>
          <w:szCs w:val="28"/>
          <w:rtl/>
          <w:lang w:eastAsia="fr-FR"/>
        </w:rPr>
        <w:t>تحليل الطرف الآخر</w:t>
      </w:r>
    </w:p>
    <w:p w14:paraId="07977D91">
      <w:pPr>
        <w:numPr>
          <w:ilvl w:val="0"/>
          <w:numId w:val="6"/>
        </w:numPr>
        <w:bidi/>
        <w:spacing w:before="100" w:beforeAutospacing="1" w:after="100" w:afterAutospacing="1" w:line="360" w:lineRule="auto"/>
        <w:jc w:val="both"/>
        <w:rPr>
          <w:rFonts w:eastAsia="Times New Roman" w:asciiTheme="majorBidi" w:hAnsiTheme="majorBidi" w:cstheme="majorBidi"/>
          <w:sz w:val="28"/>
          <w:szCs w:val="28"/>
          <w:lang w:eastAsia="fr-FR"/>
        </w:rPr>
      </w:pPr>
      <w:r>
        <w:rPr>
          <w:rFonts w:eastAsia="Times New Roman" w:asciiTheme="majorBidi" w:hAnsiTheme="majorBidi" w:cstheme="majorBidi"/>
          <w:b/>
          <w:bCs/>
          <w:sz w:val="28"/>
          <w:szCs w:val="28"/>
          <w:rtl/>
          <w:lang w:eastAsia="fr-FR"/>
        </w:rPr>
        <w:t>اللغة</w:t>
      </w:r>
      <w:r>
        <w:rPr>
          <w:rFonts w:eastAsia="Times New Roman" w:asciiTheme="majorBidi" w:hAnsiTheme="majorBidi" w:cstheme="majorBidi"/>
          <w:sz w:val="28"/>
          <w:szCs w:val="28"/>
          <w:lang w:eastAsia="fr-FR"/>
        </w:rPr>
        <w:t xml:space="preserve">: </w:t>
      </w:r>
      <w:r>
        <w:rPr>
          <w:rFonts w:eastAsia="Times New Roman" w:asciiTheme="majorBidi" w:hAnsiTheme="majorBidi" w:cstheme="majorBidi"/>
          <w:sz w:val="28"/>
          <w:szCs w:val="28"/>
          <w:rtl/>
          <w:lang w:eastAsia="fr-FR"/>
        </w:rPr>
        <w:t>فرنسية (ضرورة وجود مترجم أو متحدث فرنسي</w:t>
      </w:r>
      <w:r>
        <w:rPr>
          <w:rFonts w:eastAsia="Times New Roman" w:asciiTheme="majorBidi" w:hAnsiTheme="majorBidi" w:cstheme="majorBidi"/>
          <w:sz w:val="28"/>
          <w:szCs w:val="28"/>
          <w:lang w:eastAsia="fr-FR"/>
        </w:rPr>
        <w:t>)</w:t>
      </w:r>
    </w:p>
    <w:p w14:paraId="539CEEA3">
      <w:pPr>
        <w:numPr>
          <w:ilvl w:val="0"/>
          <w:numId w:val="6"/>
        </w:numPr>
        <w:bidi/>
        <w:spacing w:before="100" w:beforeAutospacing="1" w:after="100" w:afterAutospacing="1" w:line="360" w:lineRule="auto"/>
        <w:jc w:val="both"/>
        <w:rPr>
          <w:rFonts w:eastAsia="Times New Roman" w:asciiTheme="majorBidi" w:hAnsiTheme="majorBidi" w:cstheme="majorBidi"/>
          <w:sz w:val="28"/>
          <w:szCs w:val="28"/>
          <w:lang w:eastAsia="fr-FR"/>
        </w:rPr>
      </w:pPr>
      <w:r>
        <w:rPr>
          <w:rFonts w:eastAsia="Times New Roman" w:asciiTheme="majorBidi" w:hAnsiTheme="majorBidi" w:cstheme="majorBidi"/>
          <w:b/>
          <w:bCs/>
          <w:sz w:val="28"/>
          <w:szCs w:val="28"/>
          <w:rtl/>
          <w:lang w:eastAsia="fr-FR"/>
        </w:rPr>
        <w:t>الثقافة</w:t>
      </w:r>
      <w:r>
        <w:rPr>
          <w:rFonts w:eastAsia="Times New Roman" w:asciiTheme="majorBidi" w:hAnsiTheme="majorBidi" w:cstheme="majorBidi"/>
          <w:sz w:val="28"/>
          <w:szCs w:val="28"/>
          <w:lang w:eastAsia="fr-FR"/>
        </w:rPr>
        <w:t xml:space="preserve">: </w:t>
      </w:r>
      <w:r>
        <w:rPr>
          <w:rFonts w:eastAsia="Times New Roman" w:asciiTheme="majorBidi" w:hAnsiTheme="majorBidi" w:cstheme="majorBidi"/>
          <w:sz w:val="28"/>
          <w:szCs w:val="28"/>
          <w:rtl/>
          <w:lang w:eastAsia="fr-FR"/>
        </w:rPr>
        <w:t>رسمية، دقيقة في المواعيد، تهتم بالتفاصيل</w:t>
      </w:r>
    </w:p>
    <w:p w14:paraId="63E23CD9">
      <w:pPr>
        <w:numPr>
          <w:ilvl w:val="0"/>
          <w:numId w:val="6"/>
        </w:numPr>
        <w:bidi/>
        <w:spacing w:before="100" w:beforeAutospacing="1" w:after="100" w:afterAutospacing="1" w:line="360" w:lineRule="auto"/>
        <w:jc w:val="both"/>
        <w:rPr>
          <w:rFonts w:eastAsia="Times New Roman" w:asciiTheme="majorBidi" w:hAnsiTheme="majorBidi" w:cstheme="majorBidi"/>
          <w:sz w:val="28"/>
          <w:szCs w:val="28"/>
          <w:lang w:eastAsia="fr-FR"/>
        </w:rPr>
      </w:pPr>
      <w:r>
        <w:rPr>
          <w:rFonts w:eastAsia="Times New Roman" w:asciiTheme="majorBidi" w:hAnsiTheme="majorBidi" w:cstheme="majorBidi"/>
          <w:b/>
          <w:bCs/>
          <w:sz w:val="28"/>
          <w:szCs w:val="28"/>
          <w:rtl/>
          <w:lang w:eastAsia="fr-FR"/>
        </w:rPr>
        <w:t>أهم الأولويات لديهم</w:t>
      </w:r>
      <w:r>
        <w:rPr>
          <w:rFonts w:eastAsia="Times New Roman" w:asciiTheme="majorBidi" w:hAnsiTheme="majorBidi" w:cstheme="majorBidi"/>
          <w:sz w:val="28"/>
          <w:szCs w:val="28"/>
          <w:lang w:eastAsia="fr-FR"/>
        </w:rPr>
        <w:t xml:space="preserve">: </w:t>
      </w:r>
      <w:r>
        <w:rPr>
          <w:rFonts w:eastAsia="Times New Roman" w:asciiTheme="majorBidi" w:hAnsiTheme="majorBidi" w:cstheme="majorBidi"/>
          <w:sz w:val="28"/>
          <w:szCs w:val="28"/>
          <w:rtl/>
          <w:lang w:eastAsia="fr-FR"/>
        </w:rPr>
        <w:t>الجودة، الالتزام، التغليف، الالتزام بمعايير الاتحاد الأوروبي</w:t>
      </w:r>
    </w:p>
    <w:p w14:paraId="05B69B11">
      <w:pPr>
        <w:bidi/>
        <w:spacing w:after="0" w:line="240" w:lineRule="auto"/>
        <w:jc w:val="both"/>
        <w:rPr>
          <w:rFonts w:eastAsia="Times New Roman" w:asciiTheme="majorBidi" w:hAnsiTheme="majorBidi" w:cstheme="majorBidi"/>
          <w:sz w:val="28"/>
          <w:szCs w:val="28"/>
          <w:lang w:eastAsia="fr-FR"/>
        </w:rPr>
      </w:pPr>
    </w:p>
    <w:p w14:paraId="68856654">
      <w:pPr>
        <w:bidi/>
        <w:spacing w:after="0" w:line="240" w:lineRule="auto"/>
        <w:jc w:val="both"/>
        <w:rPr>
          <w:rFonts w:eastAsia="Times New Roman" w:asciiTheme="majorBidi" w:hAnsiTheme="majorBidi" w:cstheme="majorBidi"/>
          <w:sz w:val="28"/>
          <w:szCs w:val="28"/>
          <w:lang w:eastAsia="fr-FR"/>
        </w:rPr>
      </w:pPr>
      <w:bookmarkStart w:id="0" w:name="_GoBack"/>
      <w:bookmarkEnd w:id="0"/>
    </w:p>
    <w:p w14:paraId="33D50DA7">
      <w:pPr>
        <w:bidi/>
        <w:spacing w:before="100" w:beforeAutospacing="1" w:after="100" w:afterAutospacing="1" w:line="240" w:lineRule="auto"/>
        <w:jc w:val="both"/>
        <w:outlineLvl w:val="2"/>
        <w:rPr>
          <w:rFonts w:eastAsia="Times New Roman" w:asciiTheme="majorBidi" w:hAnsiTheme="majorBidi" w:cstheme="majorBidi"/>
          <w:b/>
          <w:bCs/>
          <w:sz w:val="28"/>
          <w:szCs w:val="28"/>
          <w:lang w:eastAsia="fr-FR"/>
        </w:rPr>
      </w:pPr>
      <w:r>
        <w:rPr>
          <w:rFonts w:eastAsia="Times New Roman" w:asciiTheme="majorBidi" w:hAnsiTheme="majorBidi" w:cstheme="majorBidi"/>
          <w:b/>
          <w:bCs/>
          <w:sz w:val="28"/>
          <w:szCs w:val="28"/>
          <w:lang w:eastAsia="fr-FR"/>
        </w:rPr>
        <w:t xml:space="preserve">4. </w:t>
      </w:r>
      <w:r>
        <w:rPr>
          <w:rFonts w:eastAsia="Times New Roman" w:asciiTheme="majorBidi" w:hAnsiTheme="majorBidi" w:cstheme="majorBidi"/>
          <w:b/>
          <w:bCs/>
          <w:sz w:val="28"/>
          <w:szCs w:val="28"/>
          <w:rtl/>
          <w:lang w:eastAsia="fr-FR"/>
        </w:rPr>
        <w:t>التكتيكات التفاوضية</w:t>
      </w:r>
    </w:p>
    <w:p w14:paraId="5570A06F">
      <w:pPr>
        <w:numPr>
          <w:ilvl w:val="0"/>
          <w:numId w:val="7"/>
        </w:numPr>
        <w:bidi/>
        <w:spacing w:before="100" w:beforeAutospacing="1" w:after="100" w:afterAutospacing="1" w:line="240" w:lineRule="auto"/>
        <w:jc w:val="both"/>
        <w:rPr>
          <w:rFonts w:eastAsia="Times New Roman" w:asciiTheme="majorBidi" w:hAnsiTheme="majorBidi" w:cstheme="majorBidi"/>
          <w:sz w:val="28"/>
          <w:szCs w:val="28"/>
          <w:lang w:eastAsia="fr-FR"/>
        </w:rPr>
      </w:pPr>
      <w:r>
        <w:rPr>
          <w:rFonts w:eastAsia="Times New Roman" w:asciiTheme="majorBidi" w:hAnsiTheme="majorBidi" w:cstheme="majorBidi"/>
          <w:sz w:val="28"/>
          <w:szCs w:val="28"/>
          <w:rtl/>
          <w:lang w:eastAsia="fr-FR"/>
        </w:rPr>
        <w:t>استخدام حجج حول الجودة العالية ومطابقة المنتج للمعايير الأوروبية</w:t>
      </w:r>
      <w:r>
        <w:rPr>
          <w:rFonts w:eastAsia="Times New Roman" w:asciiTheme="majorBidi" w:hAnsiTheme="majorBidi" w:cstheme="majorBidi"/>
          <w:sz w:val="28"/>
          <w:szCs w:val="28"/>
          <w:lang w:eastAsia="fr-FR"/>
        </w:rPr>
        <w:t>.</w:t>
      </w:r>
    </w:p>
    <w:p w14:paraId="29BF2DE4">
      <w:pPr>
        <w:numPr>
          <w:ilvl w:val="0"/>
          <w:numId w:val="7"/>
        </w:numPr>
        <w:bidi/>
        <w:spacing w:before="100" w:beforeAutospacing="1" w:after="100" w:afterAutospacing="1" w:line="240" w:lineRule="auto"/>
        <w:jc w:val="both"/>
        <w:rPr>
          <w:rFonts w:eastAsia="Times New Roman" w:asciiTheme="majorBidi" w:hAnsiTheme="majorBidi" w:cstheme="majorBidi"/>
          <w:sz w:val="28"/>
          <w:szCs w:val="28"/>
          <w:lang w:eastAsia="fr-FR"/>
        </w:rPr>
      </w:pPr>
      <w:r>
        <w:rPr>
          <w:rFonts w:eastAsia="Times New Roman" w:asciiTheme="majorBidi" w:hAnsiTheme="majorBidi" w:cstheme="majorBidi"/>
          <w:sz w:val="28"/>
          <w:szCs w:val="28"/>
          <w:rtl/>
          <w:lang w:eastAsia="fr-FR"/>
        </w:rPr>
        <w:t>إظهار مرونة في الدفع</w:t>
      </w:r>
      <w:r>
        <w:rPr>
          <w:rFonts w:eastAsia="Times New Roman" w:asciiTheme="majorBidi" w:hAnsiTheme="majorBidi" w:cstheme="majorBidi"/>
          <w:sz w:val="28"/>
          <w:szCs w:val="28"/>
          <w:lang w:eastAsia="fr-FR"/>
        </w:rPr>
        <w:t>.</w:t>
      </w:r>
    </w:p>
    <w:p w14:paraId="3F084E5A">
      <w:pPr>
        <w:numPr>
          <w:ilvl w:val="0"/>
          <w:numId w:val="7"/>
        </w:numPr>
        <w:bidi/>
        <w:spacing w:before="100" w:beforeAutospacing="1" w:after="100" w:afterAutospacing="1" w:line="240" w:lineRule="auto"/>
        <w:jc w:val="both"/>
        <w:rPr>
          <w:rFonts w:eastAsia="Times New Roman" w:asciiTheme="majorBidi" w:hAnsiTheme="majorBidi" w:cstheme="majorBidi"/>
          <w:sz w:val="28"/>
          <w:szCs w:val="28"/>
          <w:lang w:eastAsia="fr-FR"/>
        </w:rPr>
      </w:pPr>
      <w:r>
        <w:rPr>
          <w:rFonts w:eastAsia="Times New Roman" w:asciiTheme="majorBidi" w:hAnsiTheme="majorBidi" w:cstheme="majorBidi"/>
          <w:sz w:val="28"/>
          <w:szCs w:val="28"/>
          <w:rtl/>
          <w:lang w:eastAsia="fr-FR"/>
        </w:rPr>
        <w:t>تقديم عرض خاص للطلب الأول لخلق الثقة</w:t>
      </w:r>
      <w:r>
        <w:rPr>
          <w:rFonts w:eastAsia="Times New Roman" w:asciiTheme="majorBidi" w:hAnsiTheme="majorBidi" w:cstheme="majorBidi"/>
          <w:sz w:val="28"/>
          <w:szCs w:val="28"/>
          <w:lang w:eastAsia="fr-FR"/>
        </w:rPr>
        <w:t>.</w:t>
      </w:r>
    </w:p>
    <w:p w14:paraId="2327FFE5">
      <w:pPr>
        <w:bidi/>
        <w:spacing w:before="100" w:beforeAutospacing="1" w:after="100" w:afterAutospacing="1" w:line="240" w:lineRule="auto"/>
        <w:jc w:val="both"/>
        <w:outlineLvl w:val="2"/>
        <w:rPr>
          <w:rFonts w:eastAsia="Times New Roman" w:asciiTheme="majorBidi" w:hAnsiTheme="majorBidi" w:cstheme="majorBidi"/>
          <w:b/>
          <w:bCs/>
          <w:sz w:val="28"/>
          <w:szCs w:val="28"/>
          <w:lang w:eastAsia="fr-FR"/>
        </w:rPr>
      </w:pPr>
      <w:r>
        <w:rPr>
          <w:rFonts w:eastAsia="Times New Roman" w:asciiTheme="majorBidi" w:hAnsiTheme="majorBidi" w:cstheme="majorBidi"/>
          <w:b/>
          <w:bCs/>
          <w:sz w:val="28"/>
          <w:szCs w:val="28"/>
          <w:lang w:eastAsia="fr-FR"/>
        </w:rPr>
        <w:t xml:space="preserve">5. </w:t>
      </w:r>
      <w:r>
        <w:rPr>
          <w:rFonts w:eastAsia="Times New Roman" w:asciiTheme="majorBidi" w:hAnsiTheme="majorBidi" w:cstheme="majorBidi"/>
          <w:b/>
          <w:bCs/>
          <w:sz w:val="28"/>
          <w:szCs w:val="28"/>
          <w:rtl/>
          <w:lang w:eastAsia="fr-FR"/>
        </w:rPr>
        <w:t>إعداد الفريق التفاوضي</w:t>
      </w:r>
    </w:p>
    <w:p w14:paraId="746FC98C">
      <w:pPr>
        <w:numPr>
          <w:ilvl w:val="0"/>
          <w:numId w:val="8"/>
        </w:numPr>
        <w:bidi/>
        <w:spacing w:before="100" w:beforeAutospacing="1" w:after="100" w:afterAutospacing="1" w:line="240" w:lineRule="auto"/>
        <w:jc w:val="both"/>
        <w:rPr>
          <w:rFonts w:eastAsia="Times New Roman" w:asciiTheme="majorBidi" w:hAnsiTheme="majorBidi" w:cstheme="majorBidi"/>
          <w:sz w:val="28"/>
          <w:szCs w:val="28"/>
          <w:lang w:eastAsia="fr-FR"/>
        </w:rPr>
      </w:pPr>
      <w:r>
        <w:rPr>
          <w:rFonts w:eastAsia="Times New Roman" w:asciiTheme="majorBidi" w:hAnsiTheme="majorBidi" w:cstheme="majorBidi"/>
          <w:sz w:val="28"/>
          <w:szCs w:val="28"/>
          <w:rtl/>
          <w:lang w:eastAsia="fr-FR"/>
        </w:rPr>
        <w:t>مدير التصدير رئيس الفريق</w:t>
      </w:r>
    </w:p>
    <w:p w14:paraId="0201750F">
      <w:pPr>
        <w:numPr>
          <w:ilvl w:val="0"/>
          <w:numId w:val="8"/>
        </w:numPr>
        <w:bidi/>
        <w:spacing w:before="100" w:beforeAutospacing="1" w:after="100" w:afterAutospacing="1" w:line="240" w:lineRule="auto"/>
        <w:jc w:val="both"/>
        <w:rPr>
          <w:rFonts w:eastAsia="Times New Roman" w:asciiTheme="majorBidi" w:hAnsiTheme="majorBidi" w:cstheme="majorBidi"/>
          <w:sz w:val="28"/>
          <w:szCs w:val="28"/>
          <w:lang w:eastAsia="fr-FR"/>
        </w:rPr>
      </w:pPr>
      <w:r>
        <w:rPr>
          <w:rFonts w:eastAsia="Times New Roman" w:asciiTheme="majorBidi" w:hAnsiTheme="majorBidi" w:cstheme="majorBidi"/>
          <w:sz w:val="28"/>
          <w:szCs w:val="28"/>
          <w:rtl/>
          <w:lang w:eastAsia="fr-FR"/>
        </w:rPr>
        <w:t>مستشار قانوني دولي</w:t>
      </w:r>
    </w:p>
    <w:p w14:paraId="7A21BC1D">
      <w:pPr>
        <w:numPr>
          <w:ilvl w:val="0"/>
          <w:numId w:val="8"/>
        </w:numPr>
        <w:bidi/>
        <w:spacing w:before="100" w:beforeAutospacing="1" w:after="100" w:afterAutospacing="1" w:line="240" w:lineRule="auto"/>
        <w:rPr>
          <w:rFonts w:eastAsia="Times New Roman" w:asciiTheme="majorBidi" w:hAnsiTheme="majorBidi" w:cstheme="majorBidi"/>
          <w:sz w:val="28"/>
          <w:szCs w:val="28"/>
          <w:lang w:eastAsia="fr-FR"/>
        </w:rPr>
      </w:pPr>
      <w:r>
        <w:rPr>
          <w:rFonts w:eastAsia="Times New Roman" w:asciiTheme="majorBidi" w:hAnsiTheme="majorBidi" w:cstheme="majorBidi"/>
          <w:sz w:val="28"/>
          <w:szCs w:val="28"/>
          <w:rtl/>
          <w:lang w:eastAsia="fr-FR"/>
        </w:rPr>
        <w:t>مترجم محترف / أو موظف يتحدث الفرنسية</w:t>
      </w:r>
    </w:p>
    <w:p w14:paraId="3072C025">
      <w:pPr>
        <w:spacing w:after="0" w:line="240" w:lineRule="auto"/>
        <w:rPr>
          <w:rFonts w:eastAsia="Times New Roman" w:asciiTheme="majorBidi" w:hAnsiTheme="majorBidi" w:cstheme="majorBidi"/>
          <w:sz w:val="28"/>
          <w:szCs w:val="28"/>
          <w:lang w:eastAsia="fr-FR"/>
        </w:rPr>
      </w:pPr>
    </w:p>
    <w:p w14:paraId="2D9DBDE1">
      <w:pPr>
        <w:bidi/>
        <w:spacing w:before="100" w:beforeAutospacing="1" w:after="100" w:afterAutospacing="1" w:line="240" w:lineRule="auto"/>
        <w:outlineLvl w:val="2"/>
        <w:rPr>
          <w:rFonts w:eastAsia="Times New Roman" w:asciiTheme="majorBidi" w:hAnsiTheme="majorBidi" w:cstheme="majorBidi"/>
          <w:b/>
          <w:bCs/>
          <w:sz w:val="28"/>
          <w:szCs w:val="28"/>
          <w:lang w:eastAsia="fr-FR"/>
        </w:rPr>
      </w:pPr>
      <w:r>
        <w:rPr>
          <w:rFonts w:eastAsia="Times New Roman" w:asciiTheme="majorBidi" w:hAnsiTheme="majorBidi" w:cstheme="majorBidi"/>
          <w:b/>
          <w:bCs/>
          <w:sz w:val="28"/>
          <w:szCs w:val="28"/>
          <w:lang w:eastAsia="fr-FR"/>
        </w:rPr>
        <w:t xml:space="preserve">6. </w:t>
      </w:r>
      <w:r>
        <w:rPr>
          <w:rFonts w:eastAsia="Times New Roman" w:asciiTheme="majorBidi" w:hAnsiTheme="majorBidi" w:cstheme="majorBidi"/>
          <w:b/>
          <w:bCs/>
          <w:sz w:val="28"/>
          <w:szCs w:val="28"/>
          <w:rtl/>
          <w:lang w:eastAsia="fr-FR"/>
        </w:rPr>
        <w:t>خطة بديلة</w:t>
      </w:r>
      <w:r>
        <w:rPr>
          <w:rFonts w:eastAsia="Times New Roman" w:asciiTheme="majorBidi" w:hAnsiTheme="majorBidi" w:cstheme="majorBidi"/>
          <w:b/>
          <w:bCs/>
          <w:sz w:val="28"/>
          <w:szCs w:val="28"/>
          <w:lang w:eastAsia="fr-FR"/>
        </w:rPr>
        <w:t xml:space="preserve"> (Plan B)</w:t>
      </w:r>
    </w:p>
    <w:p w14:paraId="551CF563">
      <w:pPr>
        <w:numPr>
          <w:ilvl w:val="0"/>
          <w:numId w:val="9"/>
        </w:numPr>
        <w:bidi/>
        <w:spacing w:before="100" w:beforeAutospacing="1" w:after="100" w:afterAutospacing="1" w:line="240" w:lineRule="auto"/>
        <w:rPr>
          <w:rFonts w:eastAsia="Times New Roman" w:asciiTheme="majorBidi" w:hAnsiTheme="majorBidi" w:cstheme="majorBidi"/>
          <w:sz w:val="28"/>
          <w:szCs w:val="28"/>
          <w:lang w:eastAsia="fr-FR"/>
        </w:rPr>
      </w:pPr>
      <w:r>
        <w:rPr>
          <w:rFonts w:eastAsia="Times New Roman" w:asciiTheme="majorBidi" w:hAnsiTheme="majorBidi" w:cstheme="majorBidi"/>
          <w:sz w:val="28"/>
          <w:szCs w:val="28"/>
          <w:rtl/>
          <w:lang w:eastAsia="fr-FR"/>
        </w:rPr>
        <w:t>في حال فشل المفاوضات: التوجه إلى موزعين في بلجيكا أو ألمانيا</w:t>
      </w:r>
      <w:r>
        <w:rPr>
          <w:rFonts w:eastAsia="Times New Roman" w:asciiTheme="majorBidi" w:hAnsiTheme="majorBidi" w:cstheme="majorBidi"/>
          <w:sz w:val="28"/>
          <w:szCs w:val="28"/>
          <w:lang w:eastAsia="fr-FR"/>
        </w:rPr>
        <w:t>.</w:t>
      </w:r>
    </w:p>
    <w:p w14:paraId="32D0FE9C">
      <w:pPr>
        <w:spacing w:after="0" w:line="240" w:lineRule="auto"/>
        <w:rPr>
          <w:rFonts w:eastAsia="Times New Roman" w:asciiTheme="majorBidi" w:hAnsiTheme="majorBidi" w:cstheme="majorBidi"/>
          <w:sz w:val="28"/>
          <w:szCs w:val="28"/>
          <w:lang w:eastAsia="fr-FR"/>
        </w:rPr>
      </w:pPr>
    </w:p>
    <w:p w14:paraId="5BF67E60">
      <w:pPr>
        <w:bidi/>
        <w:spacing w:before="100" w:beforeAutospacing="1" w:after="100" w:afterAutospacing="1"/>
        <w:jc w:val="both"/>
        <w:rPr>
          <w:rFonts w:eastAsia="Times New Roman" w:asciiTheme="majorBidi" w:hAnsiTheme="majorBidi" w:cstheme="majorBidi"/>
          <w:sz w:val="28"/>
          <w:szCs w:val="28"/>
          <w:rtl/>
          <w:lang w:eastAsia="fr-FR" w:bidi="ar-DZ"/>
        </w:rPr>
      </w:pPr>
    </w:p>
    <w:p w14:paraId="219FCA9A">
      <w:pPr>
        <w:bidi/>
        <w:jc w:val="both"/>
        <w:rPr>
          <w:rFonts w:asciiTheme="majorBidi" w:hAnsiTheme="majorBidi" w:cstheme="majorBidi"/>
          <w:sz w:val="28"/>
          <w:szCs w:val="28"/>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62966"/>
    <w:multiLevelType w:val="multilevel"/>
    <w:tmpl w:val="0F86296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E8F7BC5"/>
    <w:multiLevelType w:val="multilevel"/>
    <w:tmpl w:val="1E8F7BC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21FA282E"/>
    <w:multiLevelType w:val="multilevel"/>
    <w:tmpl w:val="21FA282E"/>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D4317C7"/>
    <w:multiLevelType w:val="multilevel"/>
    <w:tmpl w:val="2D4317C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EA94D4E"/>
    <w:multiLevelType w:val="multilevel"/>
    <w:tmpl w:val="2EA94D4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498F29DB"/>
    <w:multiLevelType w:val="multilevel"/>
    <w:tmpl w:val="498F29D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4D8D5EE0"/>
    <w:multiLevelType w:val="multilevel"/>
    <w:tmpl w:val="4D8D5EE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5B6D32E7"/>
    <w:multiLevelType w:val="multilevel"/>
    <w:tmpl w:val="5B6D32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6A10378F"/>
    <w:multiLevelType w:val="multilevel"/>
    <w:tmpl w:val="6A10378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5"/>
  </w:num>
  <w:num w:numId="2">
    <w:abstractNumId w:val="6"/>
  </w:num>
  <w:num w:numId="3">
    <w:abstractNumId w:val="2"/>
  </w:num>
  <w:num w:numId="4">
    <w:abstractNumId w:val="0"/>
  </w:num>
  <w:num w:numId="5">
    <w:abstractNumId w:val="8"/>
  </w:num>
  <w:num w:numId="6">
    <w:abstractNumId w:val="1"/>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7D3467"/>
    <w:rsid w:val="001C6484"/>
    <w:rsid w:val="003A3968"/>
    <w:rsid w:val="005352E0"/>
    <w:rsid w:val="007B0705"/>
    <w:rsid w:val="007D3467"/>
    <w:rsid w:val="008055B8"/>
    <w:rsid w:val="00811DF2"/>
    <w:rsid w:val="009E27A5"/>
    <w:rsid w:val="00C677AB"/>
    <w:rsid w:val="00E71A88"/>
    <w:rsid w:val="00FE5A46"/>
    <w:rsid w:val="4C7E50C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paragraph" w:styleId="2">
    <w:name w:val="heading 3"/>
    <w:basedOn w:val="1"/>
    <w:link w:val="6"/>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fr-FR"/>
    </w:rPr>
  </w:style>
  <w:style w:type="character" w:default="1" w:styleId="3">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 w:type="character" w:customStyle="1" w:styleId="6">
    <w:name w:val="Titre 3 Car"/>
    <w:basedOn w:val="3"/>
    <w:link w:val="2"/>
    <w:uiPriority w:val="9"/>
    <w:rPr>
      <w:rFonts w:ascii="Times New Roman" w:hAnsi="Times New Roman" w:eastAsia="Times New Roman" w:cs="Times New Roman"/>
      <w:b/>
      <w:bCs/>
      <w:sz w:val="27"/>
      <w:szCs w:val="27"/>
      <w:lang w:eastAsia="fr-FR"/>
    </w:rPr>
  </w:style>
  <w:style w:type="paragraph" w:customStyle="1" w:styleId="7">
    <w:name w:val="HTML Top of Form"/>
    <w:basedOn w:val="1"/>
    <w:next w:val="1"/>
    <w:link w:val="8"/>
    <w:semiHidden/>
    <w:unhideWhenUsed/>
    <w:uiPriority w:val="99"/>
    <w:pPr>
      <w:pBdr>
        <w:bottom w:val="single" w:color="auto" w:sz="6" w:space="1"/>
      </w:pBdr>
      <w:spacing w:after="0" w:line="240" w:lineRule="auto"/>
      <w:jc w:val="center"/>
    </w:pPr>
    <w:rPr>
      <w:rFonts w:ascii="Arial" w:hAnsi="Arial" w:eastAsia="Times New Roman" w:cs="Arial"/>
      <w:vanish/>
      <w:sz w:val="16"/>
      <w:szCs w:val="16"/>
      <w:lang w:eastAsia="fr-FR"/>
    </w:rPr>
  </w:style>
  <w:style w:type="character" w:customStyle="1" w:styleId="8">
    <w:name w:val="z-Haut du formulaire Car"/>
    <w:basedOn w:val="3"/>
    <w:link w:val="7"/>
    <w:semiHidden/>
    <w:qFormat/>
    <w:uiPriority w:val="99"/>
    <w:rPr>
      <w:rFonts w:ascii="Arial" w:hAnsi="Arial" w:eastAsia="Times New Roman" w:cs="Arial"/>
      <w:vanish/>
      <w:sz w:val="16"/>
      <w:szCs w:val="16"/>
      <w:lang w:eastAsia="fr-FR"/>
    </w:rPr>
  </w:style>
  <w:style w:type="paragraph" w:customStyle="1" w:styleId="9">
    <w:name w:val="placeholder"/>
    <w:basedOn w:val="1"/>
    <w:uiPriority w:val="0"/>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customStyle="1" w:styleId="10">
    <w:name w:val="[display:var(--force-hide-label)]"/>
    <w:basedOn w:val="3"/>
    <w:qFormat/>
    <w:uiPriority w:val="0"/>
  </w:style>
  <w:style w:type="paragraph" w:customStyle="1" w:styleId="11">
    <w:name w:val="HTML Bottom of Form"/>
    <w:basedOn w:val="1"/>
    <w:next w:val="1"/>
    <w:link w:val="12"/>
    <w:semiHidden/>
    <w:unhideWhenUsed/>
    <w:qFormat/>
    <w:uiPriority w:val="99"/>
    <w:pPr>
      <w:pBdr>
        <w:top w:val="single" w:color="auto" w:sz="6" w:space="1"/>
      </w:pBdr>
      <w:spacing w:after="0" w:line="240" w:lineRule="auto"/>
      <w:jc w:val="center"/>
    </w:pPr>
    <w:rPr>
      <w:rFonts w:ascii="Arial" w:hAnsi="Arial" w:eastAsia="Times New Roman" w:cs="Arial"/>
      <w:vanish/>
      <w:sz w:val="16"/>
      <w:szCs w:val="16"/>
      <w:lang w:eastAsia="fr-FR"/>
    </w:rPr>
  </w:style>
  <w:style w:type="character" w:customStyle="1" w:styleId="12">
    <w:name w:val="z-Bas du formulaire Car"/>
    <w:basedOn w:val="3"/>
    <w:link w:val="11"/>
    <w:semiHidden/>
    <w:uiPriority w:val="99"/>
    <w:rPr>
      <w:rFonts w:ascii="Arial" w:hAnsi="Arial" w:eastAsia="Times New Roman" w:cs="Arial"/>
      <w:vanish/>
      <w:sz w:val="16"/>
      <w:szCs w:val="16"/>
      <w:lang w:eastAsia="fr-F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538</Words>
  <Characters>2965</Characters>
  <Lines>24</Lines>
  <Paragraphs>6</Paragraphs>
  <TotalTime>27</TotalTime>
  <ScaleCrop>false</ScaleCrop>
  <LinksUpToDate>false</LinksUpToDate>
  <CharactersWithSpaces>3497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2025-04-29T05:14:00Z</dcterms:created>
  <dc:creator>DELL</dc:creator>
  <cp:lastModifiedBy>DELL</cp:lastModifiedBy>
  <dcterms:modified xsi:type="dcterms:W3CDTF">2025-05-14T22:32:58Z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1036-12.2.0.21179</vt:lpwstr>
  </property>
  <property fmtid="{D5CDD505-2E9C-101B-9397-08002B2CF9AE}" pid="3" name="ICV">
    <vt:lpwstr>B2F4C94302B24241A5C98A1BD9E46EDE_12</vt:lpwstr>
  </property>
</Properties>
</file>