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0" w:rsidRPr="00C95BC7" w:rsidRDefault="00C95BC7" w:rsidP="00F83CF8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جامعة </w:t>
      </w:r>
      <w:proofErr w:type="spellStart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باجي</w:t>
      </w:r>
      <w:proofErr w:type="spellEnd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مختار </w:t>
      </w:r>
      <w:proofErr w:type="spellStart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عنابة</w:t>
      </w:r>
      <w:proofErr w:type="spellEnd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                        </w:t>
      </w:r>
      <w:r w:rsidR="000A152C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            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  التاريخ: </w:t>
      </w:r>
      <w:r w:rsidR="00F83CF8">
        <w:rPr>
          <w:rFonts w:ascii="Sakkal Majalla" w:hAnsi="Sakkal Majalla" w:cs="Sakkal Majalla" w:hint="cs"/>
          <w:b/>
          <w:bCs/>
          <w:rtl/>
          <w:lang w:bidi="ar-DZ"/>
        </w:rPr>
        <w:t>28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/</w:t>
      </w:r>
      <w:r w:rsidR="004D42C4" w:rsidRPr="00C95BC7">
        <w:rPr>
          <w:rFonts w:ascii="Sakkal Majalla" w:hAnsi="Sakkal Majalla" w:cs="Sakkal Majalla"/>
          <w:b/>
          <w:bCs/>
          <w:rtl/>
          <w:lang w:bidi="ar-DZ"/>
        </w:rPr>
        <w:t>05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/2025</w:t>
      </w:r>
    </w:p>
    <w:p w:rsidR="005B2547" w:rsidRPr="00C95BC7" w:rsidRDefault="00C95BC7" w:rsidP="000C1E72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</w:t>
      </w:r>
      <w:proofErr w:type="gramStart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كلية</w:t>
      </w:r>
      <w:proofErr w:type="gramEnd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العلوم الاقتصادية و علوم التسيير                                     </w:t>
      </w:r>
      <w:r w:rsidR="000A152C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             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الأستاذة: د.</w:t>
      </w:r>
      <w:proofErr w:type="spellStart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بورناز</w:t>
      </w:r>
      <w:proofErr w:type="spellEnd"/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*ح*</w:t>
      </w:r>
    </w:p>
    <w:p w:rsidR="005B2547" w:rsidRPr="00C95BC7" w:rsidRDefault="00C95BC7" w:rsidP="000C1E72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>قسم العلوم ا</w:t>
      </w:r>
      <w:r w:rsidR="000A152C">
        <w:rPr>
          <w:rFonts w:ascii="Sakkal Majalla" w:hAnsi="Sakkal Majalla" w:cs="Sakkal Majalla" w:hint="cs"/>
          <w:b/>
          <w:bCs/>
          <w:rtl/>
          <w:lang w:bidi="ar-DZ"/>
        </w:rPr>
        <w:t>لتسيير</w:t>
      </w:r>
    </w:p>
    <w:p w:rsidR="005B2547" w:rsidRPr="00C95BC7" w:rsidRDefault="00C95BC7" w:rsidP="000C1E72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المستوى: </w:t>
      </w:r>
      <w:r w:rsidR="004D42C4" w:rsidRPr="00C95BC7">
        <w:rPr>
          <w:rFonts w:ascii="Sakkal Majalla" w:hAnsi="Sakkal Majalla" w:cs="Sakkal Majalla"/>
          <w:b/>
          <w:bCs/>
          <w:rtl/>
          <w:lang w:bidi="ar-DZ"/>
        </w:rPr>
        <w:t>السنة ال</w:t>
      </w:r>
      <w:r w:rsidR="000A152C">
        <w:rPr>
          <w:rFonts w:ascii="Sakkal Majalla" w:hAnsi="Sakkal Majalla" w:cs="Sakkal Majalla" w:hint="cs"/>
          <w:b/>
          <w:bCs/>
          <w:rtl/>
          <w:lang w:bidi="ar-DZ"/>
        </w:rPr>
        <w:t>أولى</w:t>
      </w:r>
      <w:r w:rsidR="004D42C4" w:rsidRPr="00C95BC7">
        <w:rPr>
          <w:rFonts w:ascii="Sakkal Majalla" w:hAnsi="Sakkal Majalla" w:cs="Sakkal Majalla"/>
          <w:b/>
          <w:bCs/>
          <w:rtl/>
          <w:lang w:bidi="ar-DZ"/>
        </w:rPr>
        <w:t xml:space="preserve"> </w:t>
      </w:r>
      <w:r w:rsidR="000A152C">
        <w:rPr>
          <w:rFonts w:ascii="Sakkal Majalla" w:hAnsi="Sakkal Majalla" w:cs="Sakkal Majalla" w:hint="cs"/>
          <w:b/>
          <w:bCs/>
          <w:rtl/>
          <w:lang w:bidi="ar-DZ"/>
        </w:rPr>
        <w:t>ميزانية دولة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                                                                                                               </w:t>
      </w:r>
      <w:r w:rsidRPr="00C95BC7">
        <w:rPr>
          <w:rFonts w:ascii="Sakkal Majalla" w:hAnsi="Sakkal Majalla" w:cs="Sakkal Majalla"/>
          <w:b/>
          <w:bCs/>
          <w:rtl/>
          <w:lang w:bidi="ar-DZ"/>
        </w:rPr>
        <w:t xml:space="preserve">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                                </w:t>
      </w:r>
      <w:r w:rsidR="005B2547" w:rsidRPr="00C95BC7">
        <w:rPr>
          <w:rFonts w:ascii="Sakkal Majalla" w:hAnsi="Sakkal Majalla" w:cs="Sakkal Majalla"/>
          <w:b/>
          <w:bCs/>
          <w:rtl/>
          <w:lang w:bidi="ar-DZ"/>
        </w:rPr>
        <w:t xml:space="preserve">       المدة: 1سا ونصف</w:t>
      </w:r>
    </w:p>
    <w:p w:rsidR="005B2547" w:rsidRPr="00C95BC7" w:rsidRDefault="00C95BC7" w:rsidP="000C1E7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</w:t>
      </w:r>
    </w:p>
    <w:p w:rsidR="005B2547" w:rsidRPr="00C95BC7" w:rsidRDefault="005B2547" w:rsidP="000C1E72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52"/>
          <w:szCs w:val="52"/>
          <w:u w:val="single"/>
          <w:rtl/>
          <w:lang w:bidi="ar-DZ"/>
        </w:rPr>
      </w:pPr>
      <w:r w:rsidRPr="00C95BC7">
        <w:rPr>
          <w:rFonts w:ascii="Simplified Arabic" w:hAnsi="Simplified Arabic" w:cs="Simplified Arabic"/>
          <w:b/>
          <w:bCs/>
          <w:sz w:val="52"/>
          <w:szCs w:val="52"/>
          <w:u w:val="single"/>
          <w:rtl/>
          <w:lang w:bidi="ar-DZ"/>
        </w:rPr>
        <w:t>امتحان السداسي ال</w:t>
      </w:r>
      <w:r w:rsidR="00C95BC7">
        <w:rPr>
          <w:rFonts w:ascii="Simplified Arabic" w:hAnsi="Simplified Arabic" w:cs="Simplified Arabic" w:hint="cs"/>
          <w:b/>
          <w:bCs/>
          <w:sz w:val="52"/>
          <w:szCs w:val="52"/>
          <w:u w:val="single"/>
          <w:rtl/>
          <w:lang w:bidi="ar-DZ"/>
        </w:rPr>
        <w:t>ثاني</w:t>
      </w:r>
      <w:r w:rsidRPr="00C95BC7">
        <w:rPr>
          <w:rFonts w:ascii="Simplified Arabic" w:hAnsi="Simplified Arabic" w:cs="Simplified Arabic"/>
          <w:b/>
          <w:bCs/>
          <w:sz w:val="52"/>
          <w:szCs w:val="52"/>
          <w:u w:val="single"/>
          <w:rtl/>
          <w:lang w:bidi="ar-DZ"/>
        </w:rPr>
        <w:t xml:space="preserve"> في مقياس </w:t>
      </w:r>
      <w:r w:rsidR="000A152C">
        <w:rPr>
          <w:rFonts w:ascii="Simplified Arabic" w:hAnsi="Simplified Arabic" w:cs="Simplified Arabic" w:hint="cs"/>
          <w:b/>
          <w:bCs/>
          <w:sz w:val="52"/>
          <w:szCs w:val="52"/>
          <w:u w:val="single"/>
          <w:rtl/>
          <w:lang w:bidi="ar-DZ"/>
        </w:rPr>
        <w:t>قانون تجاري</w:t>
      </w:r>
      <w:r w:rsidR="004D42C4" w:rsidRPr="00C95BC7">
        <w:rPr>
          <w:rFonts w:ascii="Simplified Arabic" w:hAnsi="Simplified Arabic" w:cs="Simplified Arabic"/>
          <w:b/>
          <w:bCs/>
          <w:sz w:val="52"/>
          <w:szCs w:val="52"/>
          <w:u w:val="single"/>
          <w:rtl/>
          <w:lang w:bidi="ar-DZ"/>
        </w:rPr>
        <w:t xml:space="preserve"> </w:t>
      </w:r>
    </w:p>
    <w:p w:rsidR="005B2547" w:rsidRPr="000C1E72" w:rsidRDefault="005B2547" w:rsidP="000C1E72">
      <w:pPr>
        <w:bidi/>
        <w:spacing w:after="0" w:line="240" w:lineRule="auto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proofErr w:type="gramStart"/>
      <w:r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 xml:space="preserve">السؤال </w:t>
      </w:r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>:</w:t>
      </w:r>
      <w:proofErr w:type="gramEnd"/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 xml:space="preserve"> ............</w:t>
      </w:r>
      <w:r w:rsid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>..........</w:t>
      </w:r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 xml:space="preserve">..أجب بصحيح أو </w:t>
      </w:r>
      <w:proofErr w:type="gramStart"/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>خطأ</w:t>
      </w:r>
      <w:proofErr w:type="gramEnd"/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 xml:space="preserve"> مع تصحيح الخطأ</w:t>
      </w:r>
      <w:r w:rsidR="000C1E72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 xml:space="preserve"> إن وجد</w:t>
      </w:r>
      <w:r w:rsidR="000A152C" w:rsidRPr="000C1E72">
        <w:rPr>
          <w:rFonts w:ascii="Andalus" w:hAnsi="Andalus" w:cs="Andalus" w:hint="cs"/>
          <w:b/>
          <w:bCs/>
          <w:sz w:val="40"/>
          <w:szCs w:val="40"/>
          <w:highlight w:val="lightGray"/>
          <w:rtl/>
          <w:lang w:bidi="ar-DZ"/>
        </w:rPr>
        <w:t>...........................</w:t>
      </w:r>
      <w:r w:rsidR="00282C75" w:rsidRPr="000C1E72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 xml:space="preserve"> </w:t>
      </w:r>
    </w:p>
    <w:p w:rsidR="00873A88" w:rsidRDefault="000E685B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1</w:t>
      </w:r>
      <w:r w:rsidR="000A152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- كان يطبق القانون التجاري سابقا على جميع الأفراد دون تفرقة مهما كانت صفاتهم أو الأعمال القانونية التي </w:t>
      </w:r>
      <w:proofErr w:type="spellStart"/>
      <w:r w:rsidR="000A152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بقومون</w:t>
      </w:r>
      <w:proofErr w:type="spellEnd"/>
      <w:r w:rsidR="000A152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بها.</w:t>
      </w:r>
    </w:p>
    <w:p w:rsidR="000A152C" w:rsidRDefault="000A152C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2- يعتبر القانون التجاري مجموعة القواعد القانونية التي تطبق على مختلف الأعمال التي يقوم بها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المجتمع .</w:t>
      </w:r>
      <w:proofErr w:type="gramEnd"/>
    </w:p>
    <w:p w:rsidR="000A152C" w:rsidRDefault="000A152C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3- إن القانون التجاري يستهدف كغاية ثانوية تحقيق الربح الأمر الذي يقتضي توفير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الأليات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القانونية التي تسهل له السرعة في التعامل. </w:t>
      </w:r>
    </w:p>
    <w:p w:rsidR="007D4F3E" w:rsidRDefault="000A152C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4- يتسم عالم التجارة والأعمال بتغليب الإرادة الباطنية على الإرادة الظاهرة</w:t>
      </w:r>
      <w:r w:rsidR="007D4F3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لأن ذلك يتعارض مع السرعة التي </w:t>
      </w:r>
      <w:proofErr w:type="gramStart"/>
      <w:r w:rsidR="007D4F3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تقوم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="007D4F3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عليها</w:t>
      </w:r>
      <w:proofErr w:type="gramEnd"/>
      <w:r w:rsidR="007D4F3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التجارة ويرتكز عليها القانون التجاري.</w:t>
      </w:r>
    </w:p>
    <w:p w:rsidR="000A152C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5- </w:t>
      </w:r>
      <w:r w:rsidR="000A152C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تهدف النظرية الموضوعية لنطاق القانون التجاري على أنه يحدد بالأعمال دون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الإرتباط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بالشخص القائم بها. </w:t>
      </w:r>
    </w:p>
    <w:p w:rsidR="007D4F3E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6- تتطلب البيئة التجارية الثقة والتمهل في إقامة عقود تجارية على عكس الصفقات التي تجري في البيئة المدنية.</w:t>
      </w:r>
    </w:p>
    <w:p w:rsidR="007D4F3E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7- لجأت الدول إلى عقد اتفاقيات دولية تؤدي إلى إنشاء قانون تجاري خاص بكل دولة متعاقدة على أن تتعهد هذه الدول على احترام القوانين الخاصة بكل دولة .</w:t>
      </w:r>
    </w:p>
    <w:p w:rsidR="007D4F3E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8-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تعتبر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المعاهدات الدولية المصادق عليها من طرف رئيس الجمهورية و المستمدة من المادة 154 من الدستور 2020 مصادر تفسيرية للقانون التجاري.</w:t>
      </w:r>
    </w:p>
    <w:p w:rsidR="007D4F3E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9- تعود المبادئ القانونية التي يمكن استخلاصها من الأحكام القضائية مصادرا رسمية للقانون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التجاري .</w:t>
      </w:r>
      <w:proofErr w:type="gramEnd"/>
    </w:p>
    <w:p w:rsidR="00966AE1" w:rsidRDefault="007D4F3E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10-</w:t>
      </w:r>
      <w:r w:rsidR="00966AE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يختلف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تنظيم القانون للأعمال التجارية عن أحكام المعاملات</w:t>
      </w:r>
      <w:r w:rsidR="00966AE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المدنية في الموضوعات التالية</w:t>
      </w:r>
      <w:r w:rsidR="000C1E7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:</w:t>
      </w:r>
      <w:r w:rsidR="00966AE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حرية الإثبات وتضامن المدنيين و الإفلاس و مهلة الوفاء </w:t>
      </w:r>
      <w:proofErr w:type="gramStart"/>
      <w:r w:rsidR="00966AE1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فقط .</w:t>
      </w:r>
      <w:proofErr w:type="gramEnd"/>
    </w:p>
    <w:p w:rsidR="002D4EF3" w:rsidRDefault="00966AE1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11- الأعمال التجارية لا تعد </w:t>
      </w:r>
      <w:proofErr w:type="gramStart"/>
      <w:r w:rsidR="002D4EF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أعمالا</w:t>
      </w:r>
      <w:proofErr w:type="gramEnd"/>
      <w:r w:rsidR="002D4EF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تجارية إذا صدرت على وجه مقاولة تجارية.</w:t>
      </w:r>
    </w:p>
    <w:p w:rsidR="002D4EF3" w:rsidRDefault="002D4EF3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12- التعامل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بالسفتجة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ثلاثية الأطراف ( الساحب- المسحوب عليه- المستفيد) تعتبر </w:t>
      </w:r>
      <w:r w:rsidR="000C1E7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عمل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تجاري بحسب الموضوع.</w:t>
      </w:r>
    </w:p>
    <w:p w:rsidR="00CE5D5A" w:rsidRDefault="002D4EF3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13- </w:t>
      </w:r>
      <w:r w:rsidR="00CE5D5A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يعتبر</w:t>
      </w:r>
      <w:proofErr w:type="gramEnd"/>
      <w:r w:rsidR="00CE5D5A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زوج التاجر تاجرا إذا كان يمارس نشاطا تجاريا تابعا لنشاط زوجه.</w:t>
      </w:r>
    </w:p>
    <w:p w:rsidR="000A152C" w:rsidRPr="000C1E72" w:rsidRDefault="00CE5D5A" w:rsidP="000C1E72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14-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إذا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أراد الأجنبي أن يباشر التجارة على </w:t>
      </w:r>
      <w:r w:rsidR="000C1E7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التراب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الجزائري لابد أن يكون بالغا من العمر 20 سنة كاملة.</w:t>
      </w:r>
    </w:p>
    <w:p w:rsidR="000C1E72" w:rsidRDefault="009711B4" w:rsidP="000C1E72">
      <w:pPr>
        <w:tabs>
          <w:tab w:val="left" w:pos="2046"/>
          <w:tab w:val="center" w:pos="5245"/>
        </w:tabs>
        <w:bidi/>
        <w:spacing w:line="240" w:lineRule="auto"/>
        <w:jc w:val="right"/>
        <w:rPr>
          <w:rFonts w:ascii="Andalus" w:hAnsi="Andalus" w:cs="Andalus"/>
          <w:sz w:val="24"/>
          <w:szCs w:val="24"/>
          <w:rtl/>
          <w:lang w:val="en-US" w:bidi="ar-DZ"/>
        </w:rPr>
      </w:pPr>
      <w:r w:rsidRPr="009711B4">
        <w:rPr>
          <w:rFonts w:ascii="Andalus" w:hAnsi="Andalus" w:cs="Andalus" w:hint="cs"/>
          <w:rtl/>
          <w:lang w:val="en-US" w:bidi="ar-DZ"/>
        </w:rPr>
        <w:t>1</w:t>
      </w:r>
      <w:r w:rsidR="000C1E72">
        <w:rPr>
          <w:rFonts w:ascii="Andalus" w:hAnsi="Andalus" w:cs="Andalus" w:hint="cs"/>
          <w:rtl/>
          <w:lang w:val="en-US" w:bidi="ar-DZ"/>
        </w:rPr>
        <w:t xml:space="preserve"> </w:t>
      </w:r>
      <w:r w:rsidRPr="009711B4">
        <w:rPr>
          <w:rFonts w:ascii="Andalus" w:hAnsi="Andalus" w:cs="Andalus" w:hint="cs"/>
          <w:rtl/>
          <w:lang w:val="en-US" w:bidi="ar-DZ"/>
        </w:rPr>
        <w:t>/</w:t>
      </w:r>
      <w:r w:rsidR="000C1E72">
        <w:rPr>
          <w:rFonts w:ascii="Andalus" w:hAnsi="Andalus" w:cs="Andalus" w:hint="cs"/>
          <w:rtl/>
          <w:lang w:val="en-US" w:bidi="ar-DZ"/>
        </w:rPr>
        <w:t xml:space="preserve"> </w:t>
      </w:r>
      <w:r w:rsidRPr="009711B4">
        <w:rPr>
          <w:rFonts w:ascii="Andalus" w:hAnsi="Andalus" w:cs="Andalus" w:hint="cs"/>
          <w:rtl/>
          <w:lang w:val="en-US" w:bidi="ar-DZ"/>
        </w:rPr>
        <w:t>1</w:t>
      </w:r>
      <w:r w:rsidR="000C1E72" w:rsidRPr="000C1E72">
        <w:rPr>
          <w:rFonts w:ascii="Andalus" w:hAnsi="Andalus" w:cs="Andalus" w:hint="cs"/>
          <w:sz w:val="24"/>
          <w:szCs w:val="24"/>
          <w:rtl/>
          <w:lang w:val="en-US" w:bidi="ar-DZ"/>
        </w:rPr>
        <w:t xml:space="preserve"> </w:t>
      </w:r>
      <w:r w:rsidR="000C1E72">
        <w:rPr>
          <w:rFonts w:ascii="Andalus" w:hAnsi="Andalus" w:cs="Andalus" w:hint="cs"/>
          <w:sz w:val="24"/>
          <w:szCs w:val="24"/>
          <w:rtl/>
          <w:lang w:val="en-US" w:bidi="ar-DZ"/>
        </w:rPr>
        <w:t xml:space="preserve">                                         </w:t>
      </w:r>
      <w:proofErr w:type="gramStart"/>
      <w:r w:rsidR="000C1E72"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>بالتوفيق</w:t>
      </w:r>
      <w:proofErr w:type="gramEnd"/>
      <w:r w:rsidR="000C1E72"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 xml:space="preserve"> للجميع</w:t>
      </w:r>
    </w:p>
    <w:p w:rsidR="009711B4" w:rsidRPr="009711B4" w:rsidRDefault="009711B4" w:rsidP="000C1E72">
      <w:pPr>
        <w:bidi/>
        <w:spacing w:line="240" w:lineRule="auto"/>
        <w:jc w:val="center"/>
        <w:rPr>
          <w:rFonts w:ascii="Andalus" w:hAnsi="Andalus" w:cs="Andalus"/>
          <w:rtl/>
          <w:lang w:val="en-US" w:bidi="ar-DZ"/>
        </w:rPr>
      </w:pPr>
    </w:p>
    <w:p w:rsidR="00E335BE" w:rsidRPr="0005111D" w:rsidRDefault="000C1E72" w:rsidP="000C1E7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05111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lastRenderedPageBreak/>
        <w:t>الإجابة</w:t>
      </w:r>
      <w:proofErr w:type="gramEnd"/>
      <w:r w:rsidRPr="0005111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النموذجية </w:t>
      </w:r>
    </w:p>
    <w:p w:rsidR="000C1E72" w:rsidRPr="0005111D" w:rsidRDefault="000C1E72" w:rsidP="000C1E72">
      <w:pPr>
        <w:bidi/>
        <w:spacing w:after="0" w:line="240" w:lineRule="auto"/>
        <w:jc w:val="center"/>
        <w:rPr>
          <w:rFonts w:ascii="Andalus" w:hAnsi="Andalus" w:cs="Andalus" w:hint="cs"/>
          <w:sz w:val="28"/>
          <w:szCs w:val="28"/>
          <w:rtl/>
          <w:lang w:val="en-US" w:bidi="ar-DZ"/>
        </w:rPr>
      </w:pP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/>
          <w:sz w:val="28"/>
          <w:szCs w:val="28"/>
          <w:rtl/>
          <w:lang w:val="en-US" w:bidi="ar-DZ"/>
        </w:rPr>
        <w:t>1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- كان يطبق القانون التجاري سابقا على جميع الأفراد دون تفرقة مهما كانت صفاتهم أو الأعمال القانونية التي </w:t>
      </w:r>
      <w:proofErr w:type="spell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بقومون</w:t>
      </w:r>
      <w:proofErr w:type="spell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بها.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صحيح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 .</w:t>
      </w:r>
      <w:proofErr w:type="gramEnd"/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...1ن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2- يعتبر القانون التجاري مجموعة القواعد القانونية التي تطبق على مختلف الأعمال التي يقوم بها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المجتمع .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تطبق على الأعمال التجارية ومن يكسب صفة التاجر فقط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............1.5ن 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3- إن القانون التجاري يستهدف كغاية ثانوية تحقيق الربح الأمر الذي يقتضي توفير </w:t>
      </w:r>
      <w:proofErr w:type="spell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الأليات</w:t>
      </w:r>
      <w:proofErr w:type="spell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القانونية التي تسهل له السرعة في التعامل. ......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   إن القانون التجاري يستهدف </w:t>
      </w:r>
      <w:r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كغاية رئيسية تحقيق الربح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4- يتسم عالم التجارة والأعمال بتغليب الإرادة الباطنية على الإرادة الظاهرة لأن ذلك يتعارض مع السرعة التي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تقوم  عليها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التجارة ويرتكز عليها القانون التجاري. ....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بتغليب الإرادة الظاهرة على الإرادة الباطنية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لأنها معاملات تتسم بالسرعة و تحقيق ا</w:t>
      </w:r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لربح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ولا يمكن فيها تحليل نية القائم بها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...........1.5ن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5-  تهدف النظرية الموضوعية لنطاق القانون التجاري على أنه يحدد بالأعمال دون </w:t>
      </w:r>
      <w:proofErr w:type="spell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الإرتباط</w:t>
      </w:r>
      <w:proofErr w:type="spell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بالشخص القائم بها. ....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صحيح</w:t>
      </w:r>
      <w:proofErr w:type="gramEnd"/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.....1ن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6- تتطلب البيئة التجارية الثقة والتمهل في إقامة عقود تجارية على عكس الصفقات التي تجري في البيئة المدنية......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  تتطلب البيئة التجارية الثقة و</w:t>
      </w:r>
      <w:r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السرعة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في إقامة عقود تجارية على عكس الصفقات التي تجري في البيئة المدنية </w:t>
      </w:r>
      <w:r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قصد تحقيق الربح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.....1.5ن</w:t>
      </w:r>
    </w:p>
    <w:p w:rsidR="000C1E72" w:rsidRPr="0005111D" w:rsidRDefault="000C1E72" w:rsidP="006D3E48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7- لجأت الدول إلى عقد اتفاقيات دولية تؤدي إلى إنشاء قانون تجاري خاص بكل دولة متعاقدة على أن تتعهد هذه الدول على احترام القوانين الخاصة بكل دولة .</w:t>
      </w:r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</w:t>
      </w:r>
      <w:proofErr w:type="gramStart"/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.. إنشاء قانون تجاري </w:t>
      </w:r>
      <w:r w:rsidR="006D3E48"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موحد</w:t>
      </w:r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لجميع الدول متعاقدة على أن تتعهد هذه الدول على </w:t>
      </w:r>
      <w:r w:rsidR="006D3E48"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تعديل</w:t>
      </w:r>
      <w:r w:rsidR="006D3E48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6D3E48"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 xml:space="preserve">قوانينها التجارية بما يطابق </w:t>
      </w:r>
      <w:proofErr w:type="gramStart"/>
      <w:r w:rsidR="006D3E48"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أحكام</w:t>
      </w:r>
      <w:proofErr w:type="gramEnd"/>
      <w:r w:rsidR="006D3E48" w:rsidRP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 xml:space="preserve"> هذه الاتفاقيات و كأنها قانون داخلي. </w:t>
      </w:r>
      <w:r w:rsidR="0005111D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...............1.5ن</w:t>
      </w:r>
    </w:p>
    <w:p w:rsidR="000C1E72" w:rsidRPr="0005111D" w:rsidRDefault="000C1E72" w:rsidP="00F35940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8-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تعتبر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المعاهدات الدولية المصادق عليها من طرف رئيس الجمهورية و المستمدة من المادة 154 من الدستور 2020 مصادر تفسيرية للقانون التجاري.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..... </w:t>
      </w:r>
      <w:proofErr w:type="gramStart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 .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</w:t>
      </w:r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مصادر</w:t>
      </w:r>
      <w:proofErr w:type="gramStart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ا رسمية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9-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تعود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المبادئ القانونية التي يمكن استخلاصها من الأحكام القضائ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ية مصادرا رسمية للقانون التجاري</w:t>
      </w: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.خطأ </w:t>
      </w:r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مصادرا</w:t>
      </w:r>
      <w:proofErr w:type="gramStart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 xml:space="preserve"> تفسيرية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gramEnd"/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10- يختلف تنظيم القانون للأعمال التجارية عن أحكام المعاملات المدنية في الموضوعات التالية: حرية الإثبات وتضامن المدنيين و الإفلاس و مهلة الوفاء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فقط .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.....خطأ كذلك </w:t>
      </w:r>
      <w:proofErr w:type="gramStart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تختلف</w:t>
      </w:r>
      <w:proofErr w:type="gramEnd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 xml:space="preserve"> في الاختصاص القضائي والإعفاء من الأعذار و صفة التاجر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....1.5ن</w:t>
      </w:r>
    </w:p>
    <w:p w:rsidR="000C1E72" w:rsidRPr="0005111D" w:rsidRDefault="000C1E72" w:rsidP="00F35940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11- الأعمال التجارية لا تعد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أعمالا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تجارية إذا صدرت على وجه مقاولة تجارية.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</w:t>
      </w:r>
      <w:proofErr w:type="gramStart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خطأ 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 </w:t>
      </w:r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الأعمال التجارية تعد أعمالا تجارية إذا صدرت على وجه مقاولة تجارية.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1.5ن</w:t>
      </w:r>
    </w:p>
    <w:p w:rsidR="000C1E72" w:rsidRPr="0005111D" w:rsidRDefault="000C1E72" w:rsidP="00F35940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12- التعامل </w:t>
      </w:r>
      <w:proofErr w:type="spell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بالسفتجة</w:t>
      </w:r>
      <w:proofErr w:type="spell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ثلاثية الأطراف ( الساحب- المسحوب عليه- المستفيد) تعتبر  عمل تجاري بحسب الموضوع.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.....</w:t>
      </w:r>
      <w:proofErr w:type="gramStart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..... تعتبر  عمل تجاري </w:t>
      </w:r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بحسب الشكل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 w:hint="cs"/>
          <w:sz w:val="28"/>
          <w:szCs w:val="28"/>
          <w:rtl/>
          <w:lang w:val="en-US" w:bidi="ar-DZ"/>
        </w:rPr>
      </w:pP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13-  يعتبر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زوج التاجر تاجرا إذا كان يمارس نشاطا تجاريا تابعا لنشاط زوجه.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....</w:t>
      </w:r>
      <w:proofErr w:type="gramStart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خطأ .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 </w:t>
      </w:r>
      <w:proofErr w:type="gramStart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لا</w:t>
      </w:r>
      <w:proofErr w:type="gramEnd"/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 xml:space="preserve"> يعتبر زوج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التاجر تاجرا إذا كان يمارس نشاطا تجاريا تابعا لنشاط زوجه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......1.5ن</w:t>
      </w:r>
    </w:p>
    <w:p w:rsidR="000C1E72" w:rsidRPr="0005111D" w:rsidRDefault="000C1E72" w:rsidP="000C1E7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14- </w:t>
      </w:r>
      <w:proofErr w:type="gramStart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إذا</w:t>
      </w:r>
      <w:proofErr w:type="gramEnd"/>
      <w:r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أراد الأجنبي أن يباشر التجارة على التراب الجزائري لابد أن يكون بالغا من العمر 20 سنة كاملة.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</w:t>
      </w:r>
      <w:proofErr w:type="gramStart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.خطأ </w:t>
      </w:r>
      <w:proofErr w:type="gramEnd"/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....يبلغ من </w:t>
      </w:r>
      <w:r w:rsidR="00F35940" w:rsidRPr="00722276">
        <w:rPr>
          <w:rFonts w:ascii="Sakkal Majalla" w:hAnsi="Sakkal Majalla" w:cs="Sakkal Majalla" w:hint="cs"/>
          <w:sz w:val="28"/>
          <w:szCs w:val="28"/>
          <w:u w:val="single"/>
          <w:rtl/>
          <w:lang w:val="en-US" w:bidi="ar-DZ"/>
        </w:rPr>
        <w:t>العمر 19</w:t>
      </w:r>
      <w:r w:rsidR="00F35940" w:rsidRP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سنة كاملة.</w:t>
      </w:r>
      <w:r w:rsidR="0005111D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....1.5ن</w:t>
      </w:r>
    </w:p>
    <w:p w:rsidR="000C1E72" w:rsidRPr="009711B4" w:rsidRDefault="000C1E72" w:rsidP="000C1E72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</w:p>
    <w:sectPr w:rsidR="000C1E72" w:rsidRPr="009711B4" w:rsidSect="009711B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1742"/>
    <w:multiLevelType w:val="hybridMultilevel"/>
    <w:tmpl w:val="9DF423F2"/>
    <w:lvl w:ilvl="0" w:tplc="81BC86CA">
      <w:start w:val="5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2547"/>
    <w:rsid w:val="0000695D"/>
    <w:rsid w:val="0005111D"/>
    <w:rsid w:val="000A152C"/>
    <w:rsid w:val="000B58E6"/>
    <w:rsid w:val="000C1E72"/>
    <w:rsid w:val="000E685B"/>
    <w:rsid w:val="00137F12"/>
    <w:rsid w:val="001923B4"/>
    <w:rsid w:val="00282C75"/>
    <w:rsid w:val="0029046E"/>
    <w:rsid w:val="002D4EF3"/>
    <w:rsid w:val="00343FDA"/>
    <w:rsid w:val="003440F6"/>
    <w:rsid w:val="0043546C"/>
    <w:rsid w:val="004D42C4"/>
    <w:rsid w:val="004F1EB2"/>
    <w:rsid w:val="00592DF6"/>
    <w:rsid w:val="005B2547"/>
    <w:rsid w:val="0064427C"/>
    <w:rsid w:val="00685B82"/>
    <w:rsid w:val="006D3E48"/>
    <w:rsid w:val="006E7DA3"/>
    <w:rsid w:val="00722276"/>
    <w:rsid w:val="007C3735"/>
    <w:rsid w:val="007D4F3E"/>
    <w:rsid w:val="007E6C86"/>
    <w:rsid w:val="00873A88"/>
    <w:rsid w:val="00896AEE"/>
    <w:rsid w:val="00966AE1"/>
    <w:rsid w:val="009711B4"/>
    <w:rsid w:val="009B3F43"/>
    <w:rsid w:val="00A2485E"/>
    <w:rsid w:val="00A67CD7"/>
    <w:rsid w:val="00A900ED"/>
    <w:rsid w:val="00AC106E"/>
    <w:rsid w:val="00B422BC"/>
    <w:rsid w:val="00BB37E8"/>
    <w:rsid w:val="00BB6464"/>
    <w:rsid w:val="00C95BC7"/>
    <w:rsid w:val="00CE5D5A"/>
    <w:rsid w:val="00D6421C"/>
    <w:rsid w:val="00DA444D"/>
    <w:rsid w:val="00DA78E2"/>
    <w:rsid w:val="00DE4070"/>
    <w:rsid w:val="00E335BE"/>
    <w:rsid w:val="00E5479D"/>
    <w:rsid w:val="00F35940"/>
    <w:rsid w:val="00F640A4"/>
    <w:rsid w:val="00F8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5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zitoune zakaria</dc:creator>
  <cp:lastModifiedBy>zitoune zakaria</cp:lastModifiedBy>
  <cp:revision>29</cp:revision>
  <dcterms:created xsi:type="dcterms:W3CDTF">2025-01-05T19:55:00Z</dcterms:created>
  <dcterms:modified xsi:type="dcterms:W3CDTF">2025-05-21T11:22:00Z</dcterms:modified>
</cp:coreProperties>
</file>