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17" w:rsidRDefault="00F93F17" w:rsidP="00D030C3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964A70" w:rsidRDefault="00DB5947" w:rsidP="00F93F17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DB594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الجواب</w:t>
      </w:r>
      <w:proofErr w:type="gramEnd"/>
      <w:r w:rsidRPr="00DB594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الأول</w:t>
      </w:r>
      <w:r w:rsidRPr="00DB59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F93F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93F17" w:rsidRPr="00F93F1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(6ن)</w:t>
      </w:r>
      <w:r w:rsidRPr="00DB59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تعريف </w:t>
      </w:r>
      <w:r w:rsidR="00F93F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DB59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لمصطلحات</w:t>
      </w:r>
    </w:p>
    <w:p w:rsidR="00DB5947" w:rsidRDefault="00DB5947" w:rsidP="00E6457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6457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الرسالة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E6457A">
        <w:rPr>
          <w:rFonts w:ascii="Simplified Arabic" w:hAnsi="Simplified Arabic" w:cs="Simplified Arabic" w:hint="cs"/>
          <w:sz w:val="28"/>
          <w:szCs w:val="28"/>
          <w:rtl/>
        </w:rPr>
        <w:t xml:space="preserve">هي </w:t>
      </w:r>
      <w:proofErr w:type="gramStart"/>
      <w:r w:rsidR="00E6457A">
        <w:rPr>
          <w:rFonts w:ascii="Simplified Arabic" w:hAnsi="Simplified Arabic" w:cs="Simplified Arabic" w:hint="cs"/>
          <w:sz w:val="28"/>
          <w:szCs w:val="28"/>
          <w:rtl/>
        </w:rPr>
        <w:t>الفكرة</w:t>
      </w:r>
      <w:proofErr w:type="gramEnd"/>
      <w:r w:rsidR="00E6457A">
        <w:rPr>
          <w:rFonts w:ascii="Simplified Arabic" w:hAnsi="Simplified Arabic" w:cs="Simplified Arabic" w:hint="cs"/>
          <w:sz w:val="28"/>
          <w:szCs w:val="28"/>
          <w:rtl/>
        </w:rPr>
        <w:t xml:space="preserve"> أ</w:t>
      </w:r>
      <w:r w:rsidR="00E6457A" w:rsidRPr="00830998">
        <w:rPr>
          <w:rFonts w:ascii="Simplified Arabic" w:hAnsi="Simplified Arabic" w:cs="Simplified Arabic" w:hint="cs"/>
          <w:sz w:val="28"/>
          <w:szCs w:val="28"/>
          <w:rtl/>
        </w:rPr>
        <w:t>و المعلومة المراد إيصالها من المصدر إلى المتلقي سواء كانت رسالة مكتوبة،</w:t>
      </w:r>
      <w:r w:rsidR="00E6457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457A" w:rsidRPr="00830998">
        <w:rPr>
          <w:rFonts w:ascii="Simplified Arabic" w:hAnsi="Simplified Arabic" w:cs="Simplified Arabic" w:hint="cs"/>
          <w:sz w:val="28"/>
          <w:szCs w:val="28"/>
          <w:rtl/>
        </w:rPr>
        <w:t>لفظية أم غير لفظية</w:t>
      </w:r>
      <w:r w:rsidR="00E6457A" w:rsidRPr="00DB594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(2ن)</w:t>
      </w:r>
    </w:p>
    <w:p w:rsidR="00DB5947" w:rsidRDefault="00DB5947" w:rsidP="00E6457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6457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الاتصالات غير اللفظية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E6457A" w:rsidRPr="00E6457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457A" w:rsidRPr="00485BFD">
        <w:rPr>
          <w:rFonts w:ascii="Simplified Arabic" w:hAnsi="Simplified Arabic" w:cs="Simplified Arabic" w:hint="cs"/>
          <w:sz w:val="28"/>
          <w:szCs w:val="28"/>
          <w:rtl/>
        </w:rPr>
        <w:t>يطلق عليها لغة الجسد،</w:t>
      </w:r>
      <w:r w:rsidR="00E6457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457A" w:rsidRPr="00485BFD">
        <w:rPr>
          <w:rFonts w:ascii="Simplified Arabic" w:hAnsi="Simplified Arabic" w:cs="Simplified Arabic" w:hint="cs"/>
          <w:sz w:val="28"/>
          <w:szCs w:val="28"/>
          <w:rtl/>
        </w:rPr>
        <w:t>أو لغة الإشارة وتنطوي على نقل المعلومات والأخبار والانطباعات باستخدام الإشارات والإيماءات وتعتمد على الاستخدام المقصود أو غير المقصود لتعابير الوجه والجسد لنقل إشارات توحي برسالة أو معنى معين</w:t>
      </w:r>
      <w:r w:rsidR="00E645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457A" w:rsidRPr="00E6457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="00E6457A" w:rsidRPr="00DB594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(2ن)</w:t>
      </w:r>
    </w:p>
    <w:p w:rsidR="00DB5947" w:rsidRPr="00DB5947" w:rsidRDefault="00DB5947" w:rsidP="00E6457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6457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الرأسية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E6457A" w:rsidRPr="002A73B0">
        <w:rPr>
          <w:rFonts w:ascii="Simplified Arabic" w:hAnsi="Simplified Arabic" w:cs="Simplified Arabic" w:hint="cs"/>
          <w:sz w:val="28"/>
          <w:szCs w:val="28"/>
          <w:rtl/>
        </w:rPr>
        <w:t xml:space="preserve">تعرف في أحيان كثيرة " </w:t>
      </w:r>
      <w:r w:rsidR="00E6457A" w:rsidRPr="002A7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بالدمغة</w:t>
      </w:r>
      <w:r w:rsidR="00E645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6457A" w:rsidRPr="002A73B0">
        <w:rPr>
          <w:rFonts w:ascii="Simplified Arabic" w:hAnsi="Simplified Arabic" w:cs="Simplified Arabic" w:hint="cs"/>
          <w:sz w:val="28"/>
          <w:szCs w:val="28"/>
          <w:rtl/>
        </w:rPr>
        <w:t xml:space="preserve">" وهو ذلك البيان الذي يشير </w:t>
      </w:r>
      <w:proofErr w:type="gramStart"/>
      <w:r w:rsidR="00E6457A" w:rsidRPr="002A73B0">
        <w:rPr>
          <w:rFonts w:ascii="Simplified Arabic" w:hAnsi="Simplified Arabic" w:cs="Simplified Arabic" w:hint="cs"/>
          <w:sz w:val="28"/>
          <w:szCs w:val="28"/>
          <w:rtl/>
        </w:rPr>
        <w:t>إلى</w:t>
      </w:r>
      <w:proofErr w:type="gramEnd"/>
      <w:r w:rsidR="00E6457A" w:rsidRPr="002A73B0">
        <w:rPr>
          <w:rFonts w:ascii="Simplified Arabic" w:hAnsi="Simplified Arabic" w:cs="Simplified Arabic" w:hint="cs"/>
          <w:sz w:val="28"/>
          <w:szCs w:val="28"/>
          <w:rtl/>
        </w:rPr>
        <w:t xml:space="preserve"> اسم الدولة والنظام </w:t>
      </w:r>
      <w:r w:rsidR="00E6457A">
        <w:rPr>
          <w:rFonts w:ascii="Simplified Arabic" w:hAnsi="Simplified Arabic" w:cs="Simplified Arabic" w:hint="cs"/>
          <w:sz w:val="28"/>
          <w:szCs w:val="28"/>
          <w:rtl/>
        </w:rPr>
        <w:t>الرسمي.</w:t>
      </w:r>
      <w:r w:rsidR="00E6457A" w:rsidRPr="00DB594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(2ن)</w:t>
      </w:r>
    </w:p>
    <w:p w:rsidR="00964A70" w:rsidRPr="00E3536F" w:rsidRDefault="00964A70" w:rsidP="006247D9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الجواب </w:t>
      </w:r>
      <w:r w:rsidR="006247D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الثاني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 w:rsidR="00E3536F" w:rsidRPr="00E3536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(4  نقاط)</w:t>
      </w:r>
      <w:r w:rsidRPr="00E353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المصطلح المناسب </w:t>
      </w:r>
      <w:bookmarkStart w:id="0" w:name="_GoBack"/>
      <w:bookmarkEnd w:id="0"/>
    </w:p>
    <w:p w:rsidR="00964A70" w:rsidRDefault="00964A70" w:rsidP="005D79EA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D6B1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(1ن)</w:t>
      </w:r>
      <w:r w:rsidR="007240D8" w:rsidRPr="007240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7240D8">
        <w:rPr>
          <w:rFonts w:ascii="Simplified Arabic" w:hAnsi="Simplified Arabic" w:cs="Simplified Arabic" w:hint="cs"/>
          <w:sz w:val="28"/>
          <w:szCs w:val="28"/>
          <w:rtl/>
        </w:rPr>
        <w:t>وثيقة</w:t>
      </w:r>
      <w:proofErr w:type="gramEnd"/>
      <w:r w:rsidR="007240D8">
        <w:rPr>
          <w:rFonts w:ascii="Simplified Arabic" w:hAnsi="Simplified Arabic" w:cs="Simplified Arabic" w:hint="cs"/>
          <w:sz w:val="28"/>
          <w:szCs w:val="28"/>
          <w:rtl/>
        </w:rPr>
        <w:t xml:space="preserve"> إدارية تستخدم في تحويل ونقل الوثائق بين مختلف المصالح الإدارية</w:t>
      </w:r>
      <w:r w:rsidRPr="009D6B17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23233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</w:t>
      </w:r>
      <w:r w:rsidR="007240D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جدول الإرسال</w:t>
      </w:r>
      <w:r w:rsidRPr="0023233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)</w:t>
      </w:r>
    </w:p>
    <w:p w:rsidR="00964A70" w:rsidRPr="007016FE" w:rsidRDefault="00964A70" w:rsidP="00964A70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r w:rsidRPr="009D6B1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(1ن)</w:t>
      </w:r>
      <w:r w:rsidRPr="009D6B17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العبارات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التي تستهل بها الرسالة الإدارية وتمهد القارئ إلى المضمون</w:t>
      </w:r>
      <w:r w:rsidRPr="007016F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.(</w:t>
      </w:r>
      <w:r w:rsidRPr="007016F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صيغ التقديم بالمرجع)</w:t>
      </w:r>
    </w:p>
    <w:p w:rsidR="00964A70" w:rsidRDefault="00964A70" w:rsidP="00964A70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D6B1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( 1ن)</w:t>
      </w:r>
      <w:r w:rsidRPr="009D6B17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أهم العناصر الأساسية التي تعطي للرسالة الإدارية الصفة الرسمية </w:t>
      </w:r>
      <w:r w:rsidRPr="007016F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المكان والتاريخ</w:t>
      </w:r>
      <w:r w:rsidRPr="007016F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)</w:t>
      </w:r>
    </w:p>
    <w:p w:rsidR="00964A70" w:rsidRDefault="00964A70" w:rsidP="00427C67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D6B1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(1ن)</w:t>
      </w:r>
      <w:r w:rsidR="00427C67" w:rsidRPr="00427C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27C67">
        <w:rPr>
          <w:rFonts w:ascii="Simplified Arabic" w:hAnsi="Simplified Arabic" w:cs="Simplified Arabic" w:hint="cs"/>
          <w:sz w:val="28"/>
          <w:szCs w:val="28"/>
          <w:rtl/>
        </w:rPr>
        <w:t xml:space="preserve">وثيقة إدارية مؤقتة </w:t>
      </w:r>
      <w:proofErr w:type="gramStart"/>
      <w:r w:rsidR="00427C67">
        <w:rPr>
          <w:rFonts w:ascii="Simplified Arabic" w:hAnsi="Simplified Arabic" w:cs="Simplified Arabic" w:hint="cs"/>
          <w:sz w:val="28"/>
          <w:szCs w:val="28"/>
          <w:rtl/>
        </w:rPr>
        <w:t>تصدرها</w:t>
      </w:r>
      <w:proofErr w:type="gramEnd"/>
      <w:r w:rsidR="00427C67">
        <w:rPr>
          <w:rFonts w:ascii="Simplified Arabic" w:hAnsi="Simplified Arabic" w:cs="Simplified Arabic" w:hint="cs"/>
          <w:sz w:val="28"/>
          <w:szCs w:val="28"/>
          <w:rtl/>
        </w:rPr>
        <w:t xml:space="preserve"> الإدارة من حين لآخر باعتبارها وسيلة إعلام وتبليغ داخلي</w:t>
      </w:r>
      <w:r w:rsidR="006247D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9372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( </w:t>
      </w:r>
      <w:r w:rsidR="006247D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="00427C6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الإعلان</w:t>
      </w:r>
      <w:r w:rsidRPr="0029372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)</w:t>
      </w:r>
    </w:p>
    <w:p w:rsidR="006247D9" w:rsidRPr="008101C4" w:rsidRDefault="006247D9" w:rsidP="006247D9">
      <w:pPr>
        <w:bidi/>
        <w:spacing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D030C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الجواب</w:t>
      </w:r>
      <w:proofErr w:type="gramEnd"/>
      <w:r w:rsidRPr="00D030C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الثالث</w:t>
      </w:r>
      <w:r w:rsidRPr="008101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 </w:t>
      </w:r>
      <w:r w:rsidRPr="008101C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(10 نقاط)</w:t>
      </w:r>
    </w:p>
    <w:p w:rsidR="006247D9" w:rsidRPr="006247D9" w:rsidRDefault="006247D9" w:rsidP="006247D9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1</w:t>
      </w:r>
      <w:r w:rsidRPr="006247D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- المفهوم الشامل للاتصال</w:t>
      </w:r>
      <w:r w:rsidRPr="008101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8101C4" w:rsidRPr="008101C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(3ن)</w:t>
      </w:r>
    </w:p>
    <w:p w:rsidR="006247D9" w:rsidRDefault="006247D9" w:rsidP="006247D9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proofErr w:type="gramStart"/>
      <w:r w:rsidRPr="00B3148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  <w:t>وسيلة</w:t>
      </w:r>
      <w:proofErr w:type="gramEnd"/>
      <w:r w:rsidRPr="00B3148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  <w:t xml:space="preserve"> تأثير</w:t>
      </w:r>
      <w:r w:rsidRPr="00790C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، </w:t>
      </w:r>
      <w:r w:rsidRPr="00790C08">
        <w:rPr>
          <w:rFonts w:ascii="Simplified Arabic" w:hAnsi="Simplified Arabic" w:cs="Simplified Arabic" w:hint="cs"/>
          <w:sz w:val="28"/>
          <w:szCs w:val="28"/>
          <w:rtl/>
        </w:rPr>
        <w:t>بمعنى سلوك لفضي أو مكتوب مستخدم من أحد الأفراد للتأثير على الآخر</w:t>
      </w:r>
      <w:r w:rsidRPr="00B3148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(1ن)</w:t>
      </w:r>
    </w:p>
    <w:p w:rsidR="006247D9" w:rsidRPr="00964A70" w:rsidRDefault="006247D9" w:rsidP="006247D9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B3148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  <w:lastRenderedPageBreak/>
        <w:t xml:space="preserve">وسيلة </w:t>
      </w:r>
      <w:proofErr w:type="gramStart"/>
      <w:r w:rsidRPr="00B3148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  <w:t>توصيل</w:t>
      </w:r>
      <w:r w:rsidRPr="00790C0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790C08">
        <w:rPr>
          <w:rFonts w:ascii="Simplified Arabic" w:hAnsi="Simplified Arabic" w:cs="Simplified Arabic" w:hint="cs"/>
          <w:sz w:val="28"/>
          <w:szCs w:val="28"/>
          <w:rtl/>
        </w:rPr>
        <w:t>قدر</w:t>
      </w:r>
      <w:proofErr w:type="gramEnd"/>
      <w:r w:rsidRPr="00790C08">
        <w:rPr>
          <w:rFonts w:ascii="Simplified Arabic" w:hAnsi="Simplified Arabic" w:cs="Simplified Arabic" w:hint="cs"/>
          <w:sz w:val="28"/>
          <w:szCs w:val="28"/>
          <w:rtl/>
        </w:rPr>
        <w:t xml:space="preserve"> من المعلومات من وجهة تملكها إلى وجهة تريدها لاتخاذ قرار أو تغيير سلوك</w:t>
      </w:r>
      <w:r w:rsidRPr="00964A7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(1ن)</w:t>
      </w:r>
      <w:r w:rsidRPr="00964A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247D9" w:rsidRPr="00790C08" w:rsidRDefault="006247D9" w:rsidP="006247D9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B3148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  <w:t>وسيلة</w:t>
      </w:r>
      <w:proofErr w:type="gramEnd"/>
      <w:r w:rsidRPr="00B3148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  <w:t xml:space="preserve"> إرسال واستقبال</w:t>
      </w:r>
      <w:r w:rsidRPr="00790C0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790C08">
        <w:rPr>
          <w:rFonts w:ascii="Simplified Arabic" w:hAnsi="Simplified Arabic" w:cs="Simplified Arabic" w:hint="cs"/>
          <w:sz w:val="28"/>
          <w:szCs w:val="28"/>
          <w:rtl/>
        </w:rPr>
        <w:t>المعلومات لإحداث تغيير إيجابي</w:t>
      </w:r>
      <w:r w:rsidRPr="00790C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3148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(1ن)</w:t>
      </w:r>
    </w:p>
    <w:p w:rsidR="006247D9" w:rsidRPr="006247D9" w:rsidRDefault="006247D9" w:rsidP="006247D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2</w:t>
      </w:r>
      <w:r w:rsidRPr="006247D9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-</w:t>
      </w:r>
      <w:r w:rsidRPr="006247D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أهم صفات الاتصال غير الرسمي:</w:t>
      </w:r>
      <w:r w:rsidRPr="00624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247D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</w:t>
      </w:r>
      <w:r w:rsidRPr="006247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2ن)</w:t>
      </w:r>
    </w:p>
    <w:p w:rsidR="006247D9" w:rsidRDefault="006247D9" w:rsidP="006247D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صدق وسرعة نقل المعلومات </w:t>
      </w:r>
      <w:r w:rsidRPr="006B2CF0">
        <w:rPr>
          <w:rFonts w:ascii="Simplified Arabic" w:hAnsi="Simplified Arabic" w:cs="Simplified Arabic" w:hint="cs"/>
          <w:sz w:val="28"/>
          <w:szCs w:val="28"/>
          <w:u w:val="single"/>
          <w:rtl/>
        </w:rPr>
        <w:t>ويجب تمييزها عن الإشاعة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B2CF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>1</w:t>
      </w:r>
      <w:r w:rsidRPr="006B2CF0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ن)</w:t>
      </w:r>
    </w:p>
    <w:p w:rsidR="006247D9" w:rsidRDefault="006247D9" w:rsidP="006247D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المساعدة في توضيح المعلومات المنقولة بواسطة الاتصالات الرسمية</w:t>
      </w:r>
      <w:r w:rsidRPr="006B2CF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.(0.5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6B2CF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ن)</w:t>
      </w:r>
    </w:p>
    <w:p w:rsidR="006247D9" w:rsidRPr="006247D9" w:rsidRDefault="006247D9" w:rsidP="006247D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427083">
        <w:rPr>
          <w:rFonts w:ascii="Simplified Arabic" w:hAnsi="Simplified Arabic" w:cs="Simplified Arabic" w:hint="cs"/>
          <w:sz w:val="28"/>
          <w:szCs w:val="28"/>
          <w:rtl/>
        </w:rPr>
        <w:t xml:space="preserve">عدم </w:t>
      </w:r>
      <w:proofErr w:type="gramStart"/>
      <w:r w:rsidRPr="00427083">
        <w:rPr>
          <w:rFonts w:ascii="Simplified Arabic" w:hAnsi="Simplified Arabic" w:cs="Simplified Arabic" w:hint="cs"/>
          <w:sz w:val="28"/>
          <w:szCs w:val="28"/>
          <w:rtl/>
        </w:rPr>
        <w:t>تدفق</w:t>
      </w:r>
      <w:proofErr w:type="gramEnd"/>
      <w:r w:rsidRPr="00427083">
        <w:rPr>
          <w:rFonts w:ascii="Simplified Arabic" w:hAnsi="Simplified Arabic" w:cs="Simplified Arabic" w:hint="cs"/>
          <w:sz w:val="28"/>
          <w:szCs w:val="28"/>
          <w:rtl/>
        </w:rPr>
        <w:t xml:space="preserve"> المعلومات بشكل ثابت ودائم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B2CF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(0.5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6B2CF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ن)</w:t>
      </w:r>
    </w:p>
    <w:p w:rsidR="006247D9" w:rsidRDefault="006247D9" w:rsidP="006247D9">
      <w:pPr>
        <w:bidi/>
        <w:spacing w:line="240" w:lineRule="auto"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3</w:t>
      </w:r>
      <w:r w:rsidR="008101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/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نموذج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رسالة طلب توظيف</w:t>
      </w:r>
      <w:r w:rsidRPr="006247D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: (5ن)</w:t>
      </w:r>
    </w:p>
    <w:p w:rsidR="006247D9" w:rsidRPr="006247D9" w:rsidRDefault="006247D9" w:rsidP="006247D9">
      <w:pPr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24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الهيكل</w:t>
      </w:r>
      <w:r w:rsidRPr="006247D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6247D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.</w:t>
      </w:r>
      <w:r w:rsidRPr="006247D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5ن</w:t>
      </w:r>
    </w:p>
    <w:p w:rsidR="006247D9" w:rsidRPr="006247D9" w:rsidRDefault="006247D9" w:rsidP="006247D9">
      <w:pPr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24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المنهجية:</w:t>
      </w:r>
      <w:r w:rsidRPr="006247D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1.5ن</w:t>
      </w:r>
    </w:p>
    <w:p w:rsidR="006247D9" w:rsidRPr="006247D9" w:rsidRDefault="006247D9" w:rsidP="006247D9">
      <w:pPr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24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صلب الموضوع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:</w:t>
      </w:r>
      <w:r w:rsidRPr="006247D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1ن</w:t>
      </w:r>
    </w:p>
    <w:p w:rsidR="006247D9" w:rsidRDefault="006247D9" w:rsidP="006247D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6247D9" w:rsidRDefault="006247D9" w:rsidP="006247D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D030C3" w:rsidRDefault="00D030C3" w:rsidP="00D030C3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964A70" w:rsidRPr="00D030C3" w:rsidRDefault="00964A70" w:rsidP="00964A70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</w:p>
    <w:sectPr w:rsidR="00964A70" w:rsidRPr="00D030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C0" w:rsidRDefault="00561BC0" w:rsidP="00C56A1D">
      <w:pPr>
        <w:spacing w:after="0" w:line="240" w:lineRule="auto"/>
      </w:pPr>
      <w:r>
        <w:separator/>
      </w:r>
    </w:p>
  </w:endnote>
  <w:endnote w:type="continuationSeparator" w:id="0">
    <w:p w:rsidR="00561BC0" w:rsidRDefault="00561BC0" w:rsidP="00C5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895627"/>
      <w:docPartObj>
        <w:docPartGallery w:val="Page Numbers (Bottom of Page)"/>
        <w:docPartUnique/>
      </w:docPartObj>
    </w:sdtPr>
    <w:sdtEndPr/>
    <w:sdtContent>
      <w:p w:rsidR="00C56A1D" w:rsidRDefault="00C56A1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50">
          <w:rPr>
            <w:noProof/>
          </w:rPr>
          <w:t>1</w:t>
        </w:r>
        <w:r>
          <w:fldChar w:fldCharType="end"/>
        </w:r>
      </w:p>
    </w:sdtContent>
  </w:sdt>
  <w:p w:rsidR="00C56A1D" w:rsidRDefault="00C56A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C0" w:rsidRDefault="00561BC0" w:rsidP="00C56A1D">
      <w:pPr>
        <w:spacing w:after="0" w:line="240" w:lineRule="auto"/>
      </w:pPr>
      <w:r>
        <w:separator/>
      </w:r>
    </w:p>
  </w:footnote>
  <w:footnote w:type="continuationSeparator" w:id="0">
    <w:p w:rsidR="00561BC0" w:rsidRDefault="00561BC0" w:rsidP="00C5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50" w:rsidRDefault="00964A70" w:rsidP="003F6150">
    <w:pPr>
      <w:pStyle w:val="En-tte"/>
      <w:jc w:val="right"/>
      <w:rPr>
        <w:rFonts w:ascii="Simplified Arabic" w:hAnsi="Simplified Arabic" w:cs="Simplified Arabic" w:hint="cs"/>
        <w:b/>
        <w:bCs/>
        <w:sz w:val="32"/>
        <w:szCs w:val="32"/>
        <w:rtl/>
        <w:lang w:bidi="ar-DZ"/>
      </w:rPr>
    </w:pPr>
    <w:r w:rsidRPr="00964A70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>الإجابة النموذجية ل</w:t>
    </w:r>
    <w:r w:rsidR="0082152E">
      <w:rPr>
        <w:rFonts w:ascii="Simplified Arabic" w:hAnsi="Simplified Arabic" w:cs="Simplified Arabic" w:hint="cs"/>
        <w:b/>
        <w:bCs/>
        <w:sz w:val="32"/>
        <w:szCs w:val="32"/>
        <w:rtl/>
        <w:lang w:bidi="ar-DZ"/>
      </w:rPr>
      <w:t>ل</w:t>
    </w:r>
    <w:r w:rsidRPr="00964A70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 xml:space="preserve">امتحان </w:t>
    </w:r>
    <w:r w:rsidR="003F6150">
      <w:rPr>
        <w:rFonts w:ascii="Simplified Arabic" w:hAnsi="Simplified Arabic" w:cs="Simplified Arabic" w:hint="cs"/>
        <w:b/>
        <w:bCs/>
        <w:sz w:val="32"/>
        <w:szCs w:val="32"/>
        <w:rtl/>
        <w:lang w:bidi="ar-DZ"/>
      </w:rPr>
      <w:t>الاستدراكي</w:t>
    </w:r>
    <w:r w:rsidR="0082152E">
      <w:rPr>
        <w:rFonts w:ascii="Simplified Arabic" w:hAnsi="Simplified Arabic" w:cs="Simplified Arabic" w:hint="cs"/>
        <w:b/>
        <w:bCs/>
        <w:sz w:val="32"/>
        <w:szCs w:val="32"/>
        <w:rtl/>
        <w:lang w:bidi="ar-DZ"/>
      </w:rPr>
      <w:t xml:space="preserve"> </w:t>
    </w:r>
    <w:proofErr w:type="gramStart"/>
    <w:r w:rsidR="0082152E">
      <w:rPr>
        <w:rFonts w:ascii="Simplified Arabic" w:hAnsi="Simplified Arabic" w:cs="Simplified Arabic" w:hint="cs"/>
        <w:b/>
        <w:bCs/>
        <w:sz w:val="32"/>
        <w:szCs w:val="32"/>
        <w:rtl/>
        <w:lang w:bidi="ar-DZ"/>
      </w:rPr>
      <w:t>في</w:t>
    </w:r>
    <w:r w:rsidR="00686155">
      <w:rPr>
        <w:rFonts w:ascii="Simplified Arabic" w:hAnsi="Simplified Arabic" w:cs="Simplified Arabic" w:hint="cs"/>
        <w:b/>
        <w:bCs/>
        <w:sz w:val="32"/>
        <w:szCs w:val="32"/>
        <w:rtl/>
        <w:lang w:bidi="ar-DZ"/>
      </w:rPr>
      <w:t xml:space="preserve">  مقياس</w:t>
    </w:r>
    <w:proofErr w:type="gramEnd"/>
    <w:r w:rsidR="00686155">
      <w:rPr>
        <w:rFonts w:ascii="Simplified Arabic" w:hAnsi="Simplified Arabic" w:cs="Simplified Arabic" w:hint="cs"/>
        <w:b/>
        <w:bCs/>
        <w:sz w:val="32"/>
        <w:szCs w:val="32"/>
        <w:rtl/>
        <w:lang w:bidi="ar-DZ"/>
      </w:rPr>
      <w:t xml:space="preserve"> </w:t>
    </w:r>
    <w:r w:rsidRPr="00964A70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>الاتصال والتحرير الإداري</w:t>
    </w:r>
    <w:r>
      <w:rPr>
        <w:rFonts w:ascii="Simplified Arabic" w:hAnsi="Simplified Arabic" w:cs="Simplified Arabic" w:hint="cs"/>
        <w:b/>
        <w:bCs/>
        <w:sz w:val="32"/>
        <w:szCs w:val="32"/>
        <w:rtl/>
        <w:lang w:bidi="ar-DZ"/>
      </w:rPr>
      <w:t xml:space="preserve">        </w:t>
    </w:r>
    <w:r w:rsidRPr="00964A70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 xml:space="preserve">                                          </w:t>
    </w:r>
    <w:r>
      <w:rPr>
        <w:rFonts w:ascii="Simplified Arabic" w:hAnsi="Simplified Arabic" w:cs="Simplified Arabic" w:hint="cs"/>
        <w:b/>
        <w:bCs/>
        <w:sz w:val="32"/>
        <w:szCs w:val="32"/>
        <w:rtl/>
        <w:lang w:bidi="ar-DZ"/>
      </w:rPr>
      <w:t xml:space="preserve">  </w:t>
    </w:r>
    <w:r w:rsidR="0082152E">
      <w:rPr>
        <w:rFonts w:ascii="Simplified Arabic" w:hAnsi="Simplified Arabic" w:cs="Simplified Arabic" w:hint="cs"/>
        <w:b/>
        <w:bCs/>
        <w:sz w:val="32"/>
        <w:szCs w:val="32"/>
        <w:rtl/>
        <w:lang w:bidi="ar-DZ"/>
      </w:rPr>
      <w:t xml:space="preserve">                  </w:t>
    </w:r>
    <w:r w:rsidRPr="00964A70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 xml:space="preserve">  </w:t>
    </w:r>
  </w:p>
  <w:p w:rsidR="00964A70" w:rsidRPr="00964A70" w:rsidRDefault="00964A70" w:rsidP="003F6150">
    <w:pPr>
      <w:pStyle w:val="En-tte"/>
      <w:rPr>
        <w:rFonts w:ascii="Simplified Arabic" w:hAnsi="Simplified Arabic" w:cs="Simplified Arabic"/>
        <w:b/>
        <w:bCs/>
        <w:sz w:val="32"/>
        <w:szCs w:val="32"/>
        <w:lang w:bidi="ar-DZ"/>
      </w:rPr>
    </w:pPr>
    <w:r w:rsidRPr="00964A70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 xml:space="preserve">     أستاذة المقياس: </w:t>
    </w:r>
    <w:r w:rsidR="0082152E">
      <w:rPr>
        <w:rFonts w:ascii="Simplified Arabic" w:hAnsi="Simplified Arabic" w:cs="Simplified Arabic" w:hint="cs"/>
        <w:b/>
        <w:bCs/>
        <w:sz w:val="32"/>
        <w:szCs w:val="32"/>
        <w:rtl/>
        <w:lang w:bidi="ar-DZ"/>
      </w:rPr>
      <w:t>د/</w:t>
    </w:r>
    <w:proofErr w:type="spellStart"/>
    <w:r w:rsidRPr="00964A70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>بلعرج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AE4"/>
    <w:multiLevelType w:val="hybridMultilevel"/>
    <w:tmpl w:val="EBB4F4D4"/>
    <w:lvl w:ilvl="0" w:tplc="102CD7E4">
      <w:start w:val="1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F2A08"/>
    <w:multiLevelType w:val="hybridMultilevel"/>
    <w:tmpl w:val="DD302E94"/>
    <w:lvl w:ilvl="0" w:tplc="6D70C1B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970A3"/>
    <w:multiLevelType w:val="hybridMultilevel"/>
    <w:tmpl w:val="19007606"/>
    <w:lvl w:ilvl="0" w:tplc="E862809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C3"/>
    <w:rsid w:val="001F5928"/>
    <w:rsid w:val="0023233F"/>
    <w:rsid w:val="00293726"/>
    <w:rsid w:val="003B719E"/>
    <w:rsid w:val="003F6150"/>
    <w:rsid w:val="00427083"/>
    <w:rsid w:val="00427C67"/>
    <w:rsid w:val="00560F3A"/>
    <w:rsid w:val="00561BC0"/>
    <w:rsid w:val="005B001B"/>
    <w:rsid w:val="005D79EA"/>
    <w:rsid w:val="006247D9"/>
    <w:rsid w:val="00686155"/>
    <w:rsid w:val="00690C4D"/>
    <w:rsid w:val="006B2CF0"/>
    <w:rsid w:val="007016FE"/>
    <w:rsid w:val="0071077B"/>
    <w:rsid w:val="007240D8"/>
    <w:rsid w:val="00790C08"/>
    <w:rsid w:val="00802258"/>
    <w:rsid w:val="008101C4"/>
    <w:rsid w:val="0082152E"/>
    <w:rsid w:val="00964A70"/>
    <w:rsid w:val="009D6B17"/>
    <w:rsid w:val="00B31488"/>
    <w:rsid w:val="00BC01C6"/>
    <w:rsid w:val="00C56A1D"/>
    <w:rsid w:val="00D030C3"/>
    <w:rsid w:val="00D742A8"/>
    <w:rsid w:val="00DB5947"/>
    <w:rsid w:val="00E2358B"/>
    <w:rsid w:val="00E3536F"/>
    <w:rsid w:val="00E6457A"/>
    <w:rsid w:val="00F8118E"/>
    <w:rsid w:val="00F93F17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30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A1D"/>
  </w:style>
  <w:style w:type="paragraph" w:styleId="Pieddepage">
    <w:name w:val="footer"/>
    <w:basedOn w:val="Normal"/>
    <w:link w:val="PieddepageCar"/>
    <w:uiPriority w:val="99"/>
    <w:unhideWhenUsed/>
    <w:rsid w:val="00C5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30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A1D"/>
  </w:style>
  <w:style w:type="paragraph" w:styleId="Pieddepage">
    <w:name w:val="footer"/>
    <w:basedOn w:val="Normal"/>
    <w:link w:val="PieddepageCar"/>
    <w:uiPriority w:val="99"/>
    <w:unhideWhenUsed/>
    <w:rsid w:val="00C5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My-Tech</dc:creator>
  <cp:lastModifiedBy>SBI</cp:lastModifiedBy>
  <cp:revision>25</cp:revision>
  <dcterms:created xsi:type="dcterms:W3CDTF">2021-06-19T12:53:00Z</dcterms:created>
  <dcterms:modified xsi:type="dcterms:W3CDTF">2025-06-08T14:37:00Z</dcterms:modified>
</cp:coreProperties>
</file>