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35"/>
        <w:gridCol w:w="452"/>
        <w:gridCol w:w="179"/>
        <w:gridCol w:w="489"/>
        <w:gridCol w:w="450"/>
        <w:gridCol w:w="1568"/>
        <w:gridCol w:w="40"/>
        <w:gridCol w:w="515"/>
        <w:gridCol w:w="174"/>
        <w:gridCol w:w="168"/>
        <w:gridCol w:w="1538"/>
        <w:gridCol w:w="365"/>
        <w:gridCol w:w="287"/>
        <w:gridCol w:w="422"/>
        <w:gridCol w:w="457"/>
        <w:gridCol w:w="1811"/>
      </w:tblGrid>
      <w:tr w:rsidR="00165363" w:rsidRPr="00165363" w:rsidTr="00E202EE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165363" w:rsidRPr="00165363" w:rsidRDefault="00165363" w:rsidP="00165363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 w:bidi="ar-DZ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 w:bidi="ar-DZ"/>
              </w:rPr>
              <w:t>دليل</w:t>
            </w:r>
            <w:r w:rsidRPr="00165363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 w:bidi="ar-DZ"/>
              </w:rPr>
              <w:t xml:space="preserve"> المادة التعليمية </w:t>
            </w:r>
            <w:r w:rsidRPr="00165363">
              <w:rPr>
                <w:rFonts w:ascii="Times New Roman" w:eastAsia="Times New Roman" w:hAnsi="Times New Roman" w:cs="Times New Roman"/>
                <w:sz w:val="32"/>
                <w:szCs w:val="32"/>
                <w:lang w:eastAsia="fr-FR" w:bidi="ar-DZ"/>
              </w:rPr>
              <w:t>Syllabus</w:t>
            </w:r>
          </w:p>
        </w:tc>
      </w:tr>
      <w:tr w:rsidR="00165363" w:rsidRPr="00165363" w:rsidTr="00E202EE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165363" w:rsidRPr="00165363" w:rsidRDefault="00165363" w:rsidP="00EE3054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 w:bidi="ar-DZ"/>
              </w:rPr>
            </w:pPr>
            <w:r w:rsidRPr="00165363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  <w:t xml:space="preserve">اسم المادة: </w:t>
            </w:r>
            <w:r w:rsidR="00EE3054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 w:bidi="ar-DZ"/>
              </w:rPr>
              <w:t>تسويق رقمي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1434" w:type="dxa"/>
            <w:gridSpan w:val="2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الميدان</w:t>
            </w:r>
          </w:p>
        </w:tc>
        <w:tc>
          <w:tcPr>
            <w:tcW w:w="3867" w:type="dxa"/>
            <w:gridSpan w:val="8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العلوم الاقتصادية والتجارية وعلوم التسيير</w:t>
            </w:r>
          </w:p>
        </w:tc>
        <w:tc>
          <w:tcPr>
            <w:tcW w:w="2071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الفرع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علوم تجارية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1434" w:type="dxa"/>
            <w:gridSpan w:val="2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التخصص</w:t>
            </w:r>
          </w:p>
        </w:tc>
        <w:tc>
          <w:tcPr>
            <w:tcW w:w="3867" w:type="dxa"/>
            <w:gridSpan w:val="8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 w:bidi="ar-DZ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علوم مالية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و تجارية</w:t>
            </w:r>
            <w:proofErr w:type="gramEnd"/>
          </w:p>
        </w:tc>
        <w:tc>
          <w:tcPr>
            <w:tcW w:w="2071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المستوى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الثانية ليسانس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1434" w:type="dxa"/>
            <w:gridSpan w:val="2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السداسي</w:t>
            </w:r>
          </w:p>
        </w:tc>
        <w:tc>
          <w:tcPr>
            <w:tcW w:w="3867" w:type="dxa"/>
            <w:gridSpan w:val="8"/>
            <w:shd w:val="clear" w:color="auto" w:fill="auto"/>
            <w:vAlign w:val="center"/>
          </w:tcPr>
          <w:p w:rsidR="00165363" w:rsidRPr="00165363" w:rsidRDefault="00EE3054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الخامس</w:t>
            </w:r>
          </w:p>
        </w:tc>
        <w:tc>
          <w:tcPr>
            <w:tcW w:w="2071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tabs>
                <w:tab w:val="left" w:pos="0"/>
              </w:tabs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السنة الجامعية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165363" w:rsidRPr="00165363" w:rsidRDefault="00CD5F03" w:rsidP="00CD5F03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2025</w:t>
            </w:r>
            <w:r w:rsidR="00165363"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-</w:t>
            </w:r>
            <w:r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2026</w:t>
            </w:r>
          </w:p>
        </w:tc>
      </w:tr>
      <w:tr w:rsidR="00165363" w:rsidRPr="00165363" w:rsidTr="00165363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التعرف على المادة التعليمية 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اسم المادة</w:t>
            </w:r>
          </w:p>
        </w:tc>
        <w:tc>
          <w:tcPr>
            <w:tcW w:w="2547" w:type="dxa"/>
            <w:gridSpan w:val="4"/>
            <w:shd w:val="clear" w:color="auto" w:fill="auto"/>
            <w:vAlign w:val="center"/>
          </w:tcPr>
          <w:p w:rsidR="00165363" w:rsidRPr="00165363" w:rsidRDefault="00EE3054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تسويق رقمي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وحدة التعليم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الأساسية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عدد الأرصدة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165363" w:rsidRPr="00165363" w:rsidRDefault="00EE3054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5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المعامل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02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الحجم الساعي الأسبوعي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03 </w:t>
            </w:r>
            <w:proofErr w:type="spell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سا</w:t>
            </w:r>
            <w:proofErr w:type="spellEnd"/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المحاضرة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( عدد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الساعات في</w:t>
            </w:r>
            <w:r w:rsidRPr="00165363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  <w:t xml:space="preserve"> </w:t>
            </w: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الأسبوع )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01 </w:t>
            </w:r>
            <w:proofErr w:type="spell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سا</w:t>
            </w:r>
            <w:proofErr w:type="spell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 30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أعمال م/</w:t>
            </w:r>
            <w:proofErr w:type="spell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تط</w:t>
            </w:r>
            <w:proofErr w:type="spell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( عدد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الساعات في الأسبوع )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////////////////////////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أعمال م/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  (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عدد الساعات في الأسبوع)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01 </w:t>
            </w:r>
            <w:proofErr w:type="spell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سا</w:t>
            </w:r>
            <w:proofErr w:type="spell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 30</w:t>
            </w:r>
          </w:p>
        </w:tc>
      </w:tr>
      <w:tr w:rsidR="00165363" w:rsidRPr="00165363" w:rsidTr="00165363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مسؤول المادة التعليمية 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الاسم، اللقب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عنان فاطمة الزهراء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الرتبة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165363" w:rsidP="009D3316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 xml:space="preserve">أستاذ 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تحديد موقع المكتب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/>
              </w:rPr>
              <w:t>/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البريد الالكتروني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C17285" w:rsidP="00C17285">
            <w:pPr>
              <w:bidi/>
              <w:spacing w:after="0" w:line="276" w:lineRule="auto"/>
              <w:jc w:val="right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C1728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fatma-zohra.annane@univ-annaba.dz</w:t>
            </w:r>
          </w:p>
        </w:tc>
      </w:tr>
      <w:tr w:rsidR="00165363" w:rsidRPr="00165363" w:rsidTr="00C17285">
        <w:trPr>
          <w:trHeight w:val="143"/>
          <w:jc w:val="center"/>
        </w:trPr>
        <w:tc>
          <w:tcPr>
            <w:tcW w:w="2065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رقم الهاتف</w:t>
            </w:r>
          </w:p>
        </w:tc>
        <w:tc>
          <w:tcPr>
            <w:tcW w:w="2547" w:type="dxa"/>
            <w:gridSpan w:val="4"/>
            <w:shd w:val="clear" w:color="auto" w:fill="auto"/>
          </w:tcPr>
          <w:p w:rsidR="00165363" w:rsidRPr="00165363" w:rsidRDefault="00165363" w:rsidP="0016536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0661215856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توقيت الدرس ومكانه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65363" w:rsidRPr="00165363" w:rsidRDefault="00EE3054" w:rsidP="00CD5F03">
            <w:pPr>
              <w:bidi/>
              <w:spacing w:after="0" w:line="276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 w:bidi="ar-DZ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 w:bidi="ar-DZ"/>
              </w:rPr>
              <w:t xml:space="preserve">قاعة </w:t>
            </w:r>
            <w:r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</w:t>
            </w:r>
            <w:r w:rsidR="00CD5F03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29</w:t>
            </w:r>
            <w:proofErr w:type="gramEnd"/>
            <w:r w:rsidR="00CD5F03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</w:t>
            </w:r>
            <w:r w:rsidR="00165363" w:rsidRPr="00165363">
              <w:rPr>
                <w:rFonts w:ascii="Sakkal Majalla" w:eastAsia="Times New Roman" w:hAnsi="Sakkal Majalla" w:cs="Sakkal Majalla" w:hint="cs"/>
                <w:b/>
                <w:bCs/>
                <w:sz w:val="30"/>
                <w:szCs w:val="30"/>
                <w:rtl/>
                <w:lang w:eastAsia="fr-FR" w:bidi="ar-DZ"/>
              </w:rPr>
              <w:t xml:space="preserve">الثلاثاء </w:t>
            </w:r>
            <w:r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8_ 11</w:t>
            </w:r>
          </w:p>
        </w:tc>
      </w:tr>
      <w:tr w:rsidR="00165363" w:rsidRPr="00165363" w:rsidTr="00E202EE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76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وصف المادة التعليمية</w:t>
            </w:r>
          </w:p>
        </w:tc>
      </w:tr>
      <w:tr w:rsidR="00165363" w:rsidRPr="00165363" w:rsidTr="009A4B6C">
        <w:trPr>
          <w:trHeight w:val="86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المكتسبات</w:t>
            </w:r>
          </w:p>
        </w:tc>
        <w:tc>
          <w:tcPr>
            <w:tcW w:w="8950" w:type="dxa"/>
            <w:gridSpan w:val="16"/>
            <w:shd w:val="clear" w:color="auto" w:fill="auto"/>
            <w:vAlign w:val="center"/>
          </w:tcPr>
          <w:p w:rsidR="00165363" w:rsidRPr="00BE6008" w:rsidRDefault="00BE6008" w:rsidP="00BE6008">
            <w:pPr>
              <w:spacing w:after="0" w:line="276" w:lineRule="auto"/>
              <w:jc w:val="both"/>
              <w:rPr>
                <w:rFonts w:ascii="Sakkal Majalla" w:eastAsia="Times New Roman" w:hAnsi="Sakkal Majalla" w:cs="Sakkal Majalla"/>
                <w:sz w:val="34"/>
                <w:szCs w:val="34"/>
                <w:rtl/>
                <w:lang w:eastAsia="fr-FR"/>
              </w:rPr>
            </w:pPr>
            <w:proofErr w:type="spellStart"/>
            <w:r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S</w:t>
            </w:r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tudents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proofErr w:type="gram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requires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 to</w:t>
            </w:r>
            <w:proofErr w:type="gram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engage in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critical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thinking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and rational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analysis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to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fully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understand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the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subject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matter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. It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builds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upon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knowledge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acquired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in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prerequisite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courses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such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 as Introduction to Marketing, Marketing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Strategies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 xml:space="preserve">, and Information and Communication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Technology</w:t>
            </w:r>
            <w:proofErr w:type="spellEnd"/>
            <w:r w:rsidRPr="00BE6008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</w:t>
            </w:r>
          </w:p>
        </w:tc>
      </w:tr>
      <w:tr w:rsidR="00165363" w:rsidRPr="00165363" w:rsidTr="009A4B6C">
        <w:trPr>
          <w:trHeight w:val="1187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الهدف العام للمادة التعليمية</w:t>
            </w:r>
          </w:p>
        </w:tc>
        <w:tc>
          <w:tcPr>
            <w:tcW w:w="8950" w:type="dxa"/>
            <w:gridSpan w:val="16"/>
            <w:shd w:val="clear" w:color="auto" w:fill="auto"/>
            <w:vAlign w:val="center"/>
          </w:tcPr>
          <w:p w:rsidR="00165363" w:rsidRPr="00BE6008" w:rsidRDefault="00BE6008" w:rsidP="00BE6008">
            <w:pPr>
              <w:spacing w:after="200" w:line="276" w:lineRule="auto"/>
              <w:jc w:val="both"/>
              <w:rPr>
                <w:rFonts w:ascii="Sakkal Majalla" w:eastAsia="Times New Roman" w:hAnsi="Sakkal Majalla" w:cs="Sakkal Majalla"/>
                <w:bCs/>
                <w:sz w:val="32"/>
                <w:szCs w:val="32"/>
                <w:rtl/>
                <w:lang w:eastAsia="fr-FR" w:bidi="ar-DZ"/>
              </w:rPr>
            </w:pPr>
            <w:proofErr w:type="spellStart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>Enable</w:t>
            </w:r>
            <w:proofErr w:type="spellEnd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 xml:space="preserve">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>students</w:t>
            </w:r>
            <w:proofErr w:type="spellEnd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 xml:space="preserve"> to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>understand</w:t>
            </w:r>
            <w:proofErr w:type="spellEnd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 xml:space="preserve"> the importance of marketing and the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>role</w:t>
            </w:r>
            <w:proofErr w:type="spellEnd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 xml:space="preserve"> of information </w:t>
            </w:r>
            <w:proofErr w:type="spellStart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>technology</w:t>
            </w:r>
            <w:proofErr w:type="spellEnd"/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lang w:eastAsia="fr-FR" w:bidi="ar-DZ"/>
              </w:rPr>
              <w:t xml:space="preserve"> in marketing</w:t>
            </w:r>
            <w:r w:rsidRPr="00BE6008">
              <w:rPr>
                <w:rFonts w:ascii="Sakkal Majalla" w:eastAsia="Times New Roman" w:hAnsi="Sakkal Majalla" w:cs="Sakkal Majalla"/>
                <w:bCs/>
                <w:sz w:val="32"/>
                <w:szCs w:val="32"/>
                <w:rtl/>
                <w:lang w:eastAsia="fr-FR" w:bidi="ar-DZ"/>
              </w:rPr>
              <w:t>.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أهداف التعلم (المهارات المراد الوصول إليها)</w:t>
            </w:r>
          </w:p>
        </w:tc>
        <w:tc>
          <w:tcPr>
            <w:tcW w:w="8950" w:type="dxa"/>
            <w:gridSpan w:val="16"/>
            <w:shd w:val="clear" w:color="auto" w:fill="auto"/>
            <w:vAlign w:val="center"/>
          </w:tcPr>
          <w:p w:rsidR="00BE6008" w:rsidRPr="00777D4F" w:rsidRDefault="00BE6008" w:rsidP="00BE600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</w:pP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Present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and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explain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the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fundamental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concepts of digital marketing,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while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preparing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students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to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effectively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use the internet and modern technologies in the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field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>.</w:t>
            </w:r>
          </w:p>
          <w:p w:rsidR="00EE3054" w:rsidRPr="00777D4F" w:rsidRDefault="00BE6008" w:rsidP="00BE600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</w:pP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Provide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students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with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the essential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knowledge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of digital marketing</w:t>
            </w:r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>.</w:t>
            </w:r>
          </w:p>
          <w:p w:rsidR="00165363" w:rsidRPr="00EE3054" w:rsidRDefault="00BE6008" w:rsidP="00BE6008">
            <w:pPr>
              <w:pStyle w:val="Paragraphedeliste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Equip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students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with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practical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skills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that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qualify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them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to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work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in the </w:t>
            </w:r>
            <w:proofErr w:type="spellStart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field</w:t>
            </w:r>
            <w:proofErr w:type="spellEnd"/>
            <w:r w:rsidRPr="00777D4F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of digital marketing</w:t>
            </w:r>
            <w:r w:rsidRPr="00BE6008">
              <w:rPr>
                <w:rFonts w:ascii="Sakkal Majalla" w:eastAsia="SimSun" w:hAnsi="Sakkal Majalla" w:cs="Sakkal Majalla"/>
                <w:b/>
                <w:sz w:val="32"/>
                <w:szCs w:val="32"/>
                <w:rtl/>
                <w:lang w:eastAsia="zh-CN" w:bidi="ar-DZ"/>
              </w:rPr>
              <w:t>.</w:t>
            </w:r>
          </w:p>
        </w:tc>
      </w:tr>
      <w:tr w:rsidR="00165363" w:rsidRPr="00165363" w:rsidTr="00165363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/>
            <w:vAlign w:val="center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lastRenderedPageBreak/>
              <w:t>محتوى المادة التعليمية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الأول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Basic Marketing Concepts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الثاني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Introduction to Information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Technology</w:t>
            </w:r>
            <w:proofErr w:type="spellEnd"/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الثالث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Introduction to Digital Marketing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الرابع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Online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Market</w:t>
            </w:r>
            <w:proofErr w:type="spellEnd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Analysis</w:t>
            </w:r>
            <w:proofErr w:type="spellEnd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– Micro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Level</w:t>
            </w:r>
            <w:proofErr w:type="spellEnd"/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الخامس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Online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Market</w:t>
            </w:r>
            <w:proofErr w:type="spellEnd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Analysis</w:t>
            </w:r>
            <w:proofErr w:type="spellEnd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- Macro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Level</w:t>
            </w:r>
            <w:proofErr w:type="spellEnd"/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السادس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Digital Marketing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Strategy</w:t>
            </w:r>
            <w:proofErr w:type="spellEnd"/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السابع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9A4B6C" w:rsidP="00FC2DCB">
            <w:pPr>
              <w:tabs>
                <w:tab w:val="right" w:pos="225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1510E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ab/>
            </w:r>
            <w:r w:rsidR="00EB3216"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The Impact of Digital Media and </w:t>
            </w:r>
            <w:proofErr w:type="spellStart"/>
            <w:r w:rsidR="00EB3216"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Technology</w:t>
            </w:r>
            <w:proofErr w:type="spellEnd"/>
            <w:r w:rsidR="00EB3216"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on the Marketing Mix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الثامن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Additional</w:t>
            </w:r>
            <w:proofErr w:type="spellEnd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Marketing Mix in the Digital </w:t>
            </w:r>
            <w:proofErr w:type="spellStart"/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Environment</w:t>
            </w:r>
            <w:proofErr w:type="spellEnd"/>
          </w:p>
        </w:tc>
      </w:tr>
      <w:tr w:rsidR="00165363" w:rsidRPr="00165363" w:rsidTr="009A4B6C">
        <w:trPr>
          <w:trHeight w:val="287"/>
          <w:jc w:val="center"/>
        </w:trPr>
        <w:tc>
          <w:tcPr>
            <w:tcW w:w="1886" w:type="dxa"/>
            <w:gridSpan w:val="3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eastAsia="fr-FR"/>
              </w:rPr>
              <w:t>المحور التاسع</w:t>
            </w:r>
          </w:p>
        </w:tc>
        <w:tc>
          <w:tcPr>
            <w:tcW w:w="8463" w:type="dxa"/>
            <w:gridSpan w:val="14"/>
            <w:shd w:val="clear" w:color="auto" w:fill="auto"/>
            <w:vAlign w:val="center"/>
          </w:tcPr>
          <w:p w:rsidR="00165363" w:rsidRPr="00165363" w:rsidRDefault="00EB3216" w:rsidP="00FC2DCB">
            <w:pPr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EB321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Digital Marketing Mix for Attraction and Support</w:t>
            </w:r>
          </w:p>
        </w:tc>
      </w:tr>
      <w:tr w:rsidR="00165363" w:rsidRPr="00165363" w:rsidTr="00165363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/>
            <w:vAlign w:val="center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 w:bidi="ar-DZ"/>
              </w:rPr>
              <w:t>طريقة</w:t>
            </w: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t xml:space="preserve"> التقييم 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التقييم بالنسبة المئوية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165363" w:rsidRPr="00165363" w:rsidRDefault="00165363" w:rsidP="00165363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العلامة</w:t>
            </w:r>
            <w:r w:rsidRPr="0016536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ab/>
            </w:r>
          </w:p>
        </w:tc>
        <w:tc>
          <w:tcPr>
            <w:tcW w:w="4880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الوزن النسبي للتقييم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امتحان                                         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20/20</w:t>
            </w:r>
          </w:p>
        </w:tc>
        <w:tc>
          <w:tcPr>
            <w:tcW w:w="1538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وزن المحاضرة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60 </w:t>
            </w: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60 </w:t>
            </w: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امتحان جزئي        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897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fr-FR"/>
              </w:rPr>
            </w:pPr>
          </w:p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fr-FR"/>
              </w:rPr>
            </w:pPr>
          </w:p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وزن الأعمال الموجهة والتطبيقية</w:t>
            </w:r>
          </w:p>
        </w:tc>
        <w:tc>
          <w:tcPr>
            <w:tcW w:w="1531" w:type="dxa"/>
            <w:gridSpan w:val="4"/>
            <w:vMerge w:val="restart"/>
            <w:shd w:val="clear" w:color="auto" w:fill="auto"/>
            <w:vAlign w:val="center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40 </w:t>
            </w: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10 </w:t>
            </w: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أعمال موجهة (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البحث :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إعداد/إلقاء)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</w:t>
            </w: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أعمال تطبيقية                           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المشروع الفردي                        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الأعمال الجماعية (ضمن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فريق)   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 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خرجات ميدانية                         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المواظبة (الحضور /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الغياب )</w:t>
            </w:r>
            <w:proofErr w:type="gramEnd"/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</w:t>
            </w: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</w:t>
            </w:r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عناصر أخرى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( المشاركة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)               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89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531" w:type="dxa"/>
            <w:gridSpan w:val="4"/>
            <w:vMerge/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811" w:type="dxa"/>
            <w:shd w:val="clear" w:color="auto" w:fill="auto"/>
          </w:tcPr>
          <w:p w:rsidR="00165363" w:rsidRPr="00165363" w:rsidRDefault="00165363" w:rsidP="0016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5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% </w:t>
            </w:r>
            <w:r w:rsidRPr="001653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04</w:t>
            </w:r>
          </w:p>
        </w:tc>
      </w:tr>
      <w:tr w:rsidR="00165363" w:rsidRPr="00165363" w:rsidTr="00E202EE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تدرس المادة في شكل محاضرات وأعمال موجهة/تطبيقية أو طبيعة تقييمها امتحان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و مراقبة</w:t>
            </w:r>
            <w:proofErr w:type="gramEnd"/>
            <w:r w:rsidRPr="00165363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مستمرة يقاس معدل المادة بالوزن الترجيحي للمحاضرة والأعمال الموجهة:</w:t>
            </w:r>
          </w:p>
          <w:tbl>
            <w:tblPr>
              <w:tblStyle w:val="Grilledutableau1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165363" w:rsidRPr="00165363" w:rsidTr="00E202E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165363" w:rsidRPr="00165363" w:rsidRDefault="00165363" w:rsidP="00165363">
                  <w:pPr>
                    <w:bidi/>
                    <w:jc w:val="right"/>
                    <w:rPr>
                      <w:rFonts w:ascii="Arabic Typesetting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165363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165363"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165363" w:rsidRPr="00165363" w:rsidRDefault="00165363" w:rsidP="00165363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165363"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165363" w:rsidRPr="00165363" w:rsidTr="00E202E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165363" w:rsidRPr="00165363" w:rsidRDefault="00165363" w:rsidP="00165363">
                  <w:pPr>
                    <w:bidi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16536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165363">
                    <w:rPr>
                      <w:rFonts w:ascii="Times New Roman" w:hAnsi="Times New Roman" w:cs="Times New Roman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165363" w:rsidRPr="00165363" w:rsidRDefault="00165363" w:rsidP="00165363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16536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lang w:eastAsia="fr-FR"/>
              </w:rPr>
            </w:pPr>
          </w:p>
        </w:tc>
      </w:tr>
      <w:tr w:rsidR="00165363" w:rsidRPr="00165363" w:rsidTr="00165363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/>
          </w:tcPr>
          <w:p w:rsidR="00165363" w:rsidRPr="00165363" w:rsidRDefault="00165363" w:rsidP="0016536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  <w:tab/>
            </w:r>
            <w:r w:rsidRPr="00165363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  <w:tab/>
            </w: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t xml:space="preserve"> المصادر والمراجع </w:t>
            </w:r>
          </w:p>
        </w:tc>
      </w:tr>
      <w:tr w:rsidR="00165363" w:rsidRPr="00165363" w:rsidTr="00E202EE">
        <w:trPr>
          <w:trHeight w:val="439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المرجع الأساسي </w:t>
            </w:r>
            <w:proofErr w:type="spell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الموصى</w:t>
            </w:r>
            <w:proofErr w:type="spell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به :</w:t>
            </w:r>
            <w:proofErr w:type="gramEnd"/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عنوان المرجع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المؤلف</w:t>
            </w:r>
          </w:p>
        </w:tc>
        <w:tc>
          <w:tcPr>
            <w:tcW w:w="4880" w:type="dxa"/>
            <w:gridSpan w:val="6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دار النشر </w:t>
            </w:r>
            <w:proofErr w:type="gram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و السنة</w:t>
            </w:r>
            <w:proofErr w:type="gramEnd"/>
          </w:p>
        </w:tc>
      </w:tr>
      <w:tr w:rsidR="00165363" w:rsidRPr="00165363" w:rsidTr="009A4B6C">
        <w:trPr>
          <w:trHeight w:val="143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510A6E" w:rsidP="00165363">
            <w:pPr>
              <w:tabs>
                <w:tab w:val="left" w:pos="2367"/>
                <w:tab w:val="center" w:pos="5066"/>
              </w:tabs>
              <w:bidi/>
              <w:spacing w:after="20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bookmarkStart w:id="0" w:name="_GoBack"/>
            <w:bookmarkEnd w:id="0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Digital Marketing </w:t>
            </w:r>
            <w:proofErr w:type="spellStart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Strategy</w:t>
            </w:r>
            <w:proofErr w:type="spellEnd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165363" w:rsidRPr="00165363" w:rsidRDefault="00510A6E" w:rsidP="009A4B6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US" w:eastAsia="fr-FR"/>
              </w:rPr>
            </w:pPr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Dave </w:t>
            </w:r>
            <w:proofErr w:type="spellStart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Chaffey</w:t>
            </w:r>
            <w:proofErr w:type="spellEnd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 Fiona Ellis Chadwick,</w:t>
            </w:r>
          </w:p>
        </w:tc>
        <w:tc>
          <w:tcPr>
            <w:tcW w:w="4880" w:type="dxa"/>
            <w:gridSpan w:val="6"/>
            <w:shd w:val="clear" w:color="auto" w:fill="auto"/>
          </w:tcPr>
          <w:p w:rsidR="00165363" w:rsidRPr="00165363" w:rsidRDefault="00510A6E" w:rsidP="00510A6E">
            <w:pPr>
              <w:tabs>
                <w:tab w:val="left" w:pos="2367"/>
                <w:tab w:val="center" w:pos="5066"/>
              </w:tabs>
              <w:bidi/>
              <w:spacing w:after="20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US" w:eastAsia="fr-FR"/>
              </w:rPr>
            </w:pPr>
            <w:proofErr w:type="spellStart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Implementation</w:t>
            </w:r>
            <w:proofErr w:type="spellEnd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and practice, </w:t>
            </w:r>
            <w:proofErr w:type="spellStart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Sixth</w:t>
            </w:r>
            <w:proofErr w:type="spellEnd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</w:t>
            </w:r>
            <w:proofErr w:type="spellStart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edition</w:t>
            </w:r>
            <w:proofErr w:type="spellEnd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, </w:t>
            </w:r>
            <w:proofErr w:type="spellStart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pearson</w:t>
            </w:r>
            <w:proofErr w:type="spellEnd"/>
            <w:r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 2016</w:t>
            </w:r>
            <w:r w:rsidR="009A4B6C" w:rsidRPr="00D1510E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165363" w:rsidRPr="00165363" w:rsidTr="00E202EE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165363" w:rsidRPr="00165363" w:rsidRDefault="00165363" w:rsidP="0016536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مراجع الدعم الإضافية (إن وجدت): </w:t>
            </w:r>
          </w:p>
        </w:tc>
      </w:tr>
      <w:tr w:rsidR="00165363" w:rsidRPr="00165363" w:rsidTr="00E202EE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9A4B6C" w:rsidRPr="009A4B6C" w:rsidRDefault="00464317" w:rsidP="00510A6E">
            <w:pPr>
              <w:spacing w:after="0" w:line="240" w:lineRule="auto"/>
              <w:jc w:val="both"/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</w:pPr>
            <w:r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1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>.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ab/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Charlesworth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Alan,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Absolute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Essentials of Digital Marketing (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Absolute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Essentials of Business and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Economics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) 1st Edition,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Routledge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 2020</w:t>
            </w:r>
          </w:p>
          <w:p w:rsidR="009A4B6C" w:rsidRPr="009A4B6C" w:rsidRDefault="00510A6E" w:rsidP="009A4B6C">
            <w:pPr>
              <w:spacing w:after="0" w:line="240" w:lineRule="auto"/>
              <w:jc w:val="both"/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</w:pPr>
            <w:proofErr w:type="gramStart"/>
            <w:r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lastRenderedPageBreak/>
              <w:t>2</w:t>
            </w:r>
            <w:r w:rsid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.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Claire</w:t>
            </w:r>
            <w:proofErr w:type="gram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Gallic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 et Rémy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Marrone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(2020), Le Grand Livre du Marketing  Digital,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Dunod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 Paris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>.</w:t>
            </w:r>
          </w:p>
          <w:p w:rsidR="009A4B6C" w:rsidRPr="009A4B6C" w:rsidRDefault="00510A6E" w:rsidP="009A4B6C">
            <w:pPr>
              <w:spacing w:after="0" w:line="240" w:lineRule="auto"/>
              <w:jc w:val="both"/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</w:pPr>
            <w:r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3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>.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Grégory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Bressolles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(2020)</w:t>
            </w:r>
            <w:proofErr w:type="gram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  Le</w:t>
            </w:r>
            <w:proofErr w:type="gram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 xml:space="preserve"> Marketing  Digital, 3e édition, </w:t>
            </w:r>
            <w:proofErr w:type="spellStart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Dunod</w:t>
            </w:r>
            <w:proofErr w:type="spellEnd"/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lang w:eastAsia="zh-CN" w:bidi="ar-DZ"/>
              </w:rPr>
              <w:t>, Paris</w:t>
            </w:r>
            <w:r w:rsidR="009A4B6C" w:rsidRPr="009A4B6C">
              <w:rPr>
                <w:rFonts w:ascii="Sakkal Majalla" w:eastAsia="SimSun" w:hAnsi="Sakkal Majalla" w:cs="Sakkal Majalla"/>
                <w:bCs/>
                <w:sz w:val="32"/>
                <w:szCs w:val="32"/>
                <w:rtl/>
                <w:lang w:eastAsia="zh-CN" w:bidi="ar-DZ"/>
              </w:rPr>
              <w:t>.</w:t>
            </w:r>
          </w:p>
          <w:p w:rsidR="00165363" w:rsidRPr="00165363" w:rsidRDefault="00165363" w:rsidP="009A4B6C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  <w:lang w:val="en-US" w:eastAsia="fr-FR"/>
              </w:rPr>
            </w:pPr>
          </w:p>
        </w:tc>
      </w:tr>
      <w:tr w:rsidR="00165363" w:rsidRPr="00165363" w:rsidTr="00165363">
        <w:trPr>
          <w:trHeight w:val="464"/>
          <w:jc w:val="center"/>
        </w:trPr>
        <w:tc>
          <w:tcPr>
            <w:tcW w:w="10349" w:type="dxa"/>
            <w:gridSpan w:val="17"/>
            <w:shd w:val="clear" w:color="auto" w:fill="F2DBDB"/>
          </w:tcPr>
          <w:p w:rsidR="00165363" w:rsidRPr="00165363" w:rsidRDefault="00165363" w:rsidP="0016536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  <w:lastRenderedPageBreak/>
              <w:tab/>
            </w:r>
            <w:r w:rsidRPr="00165363"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  <w:tab/>
            </w: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t xml:space="preserve"> التوزيع الزمني المرتقب لبرنامج المادة </w:t>
            </w:r>
          </w:p>
        </w:tc>
      </w:tr>
      <w:tr w:rsidR="00165363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</w:tcPr>
          <w:p w:rsidR="00165363" w:rsidRPr="00165363" w:rsidRDefault="00165363" w:rsidP="0016536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t>الأسبوع</w:t>
            </w:r>
          </w:p>
        </w:tc>
        <w:tc>
          <w:tcPr>
            <w:tcW w:w="5077" w:type="dxa"/>
            <w:gridSpan w:val="9"/>
            <w:shd w:val="clear" w:color="auto" w:fill="auto"/>
          </w:tcPr>
          <w:p w:rsidR="00165363" w:rsidRPr="00165363" w:rsidRDefault="00165363" w:rsidP="0016536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t>محتوى المحاضرة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65363" w:rsidRPr="00165363" w:rsidRDefault="00165363" w:rsidP="00165363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4"/>
                <w:szCs w:val="34"/>
                <w:rtl/>
                <w:lang w:eastAsia="fr-FR"/>
              </w:rPr>
              <w:t>التاريخ</w:t>
            </w: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9A4B6C" w:rsidRPr="00165363" w:rsidRDefault="00782737" w:rsidP="009A4B6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Basic Marketing Concepts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2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9A4B6C" w:rsidRPr="00165363" w:rsidRDefault="00782737" w:rsidP="009A4B6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Introduction to Information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Technology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3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9A4B6C" w:rsidRPr="00165363" w:rsidRDefault="00782737" w:rsidP="009A4B6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Introduction to Digital Marketing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4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9A4B6C" w:rsidRPr="00165363" w:rsidRDefault="00782737" w:rsidP="009A4B6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Online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Market</w:t>
            </w:r>
            <w:proofErr w:type="spellEnd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Analysis</w:t>
            </w:r>
            <w:proofErr w:type="spellEnd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– Micro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Level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5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9A4B6C" w:rsidRPr="00165363" w:rsidRDefault="00782737" w:rsidP="009A4B6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Online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Market</w:t>
            </w:r>
            <w:proofErr w:type="spellEnd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Analysis</w:t>
            </w:r>
            <w:proofErr w:type="spellEnd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– Micro </w:t>
            </w:r>
            <w:proofErr w:type="spellStart"/>
            <w:r w:rsidRPr="00782737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Level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6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9A4B6C" w:rsidRPr="00165363" w:rsidRDefault="00AD1625" w:rsidP="009A4B6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Online </w:t>
            </w: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Market</w:t>
            </w:r>
            <w:proofErr w:type="spellEnd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Analysis</w:t>
            </w:r>
            <w:proofErr w:type="spellEnd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- Macro </w:t>
            </w: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Level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9A4B6C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9A4B6C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7</w:t>
            </w:r>
          </w:p>
        </w:tc>
        <w:tc>
          <w:tcPr>
            <w:tcW w:w="507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6C" w:rsidRPr="00AD1625" w:rsidRDefault="00AD1625" w:rsidP="009A4B6C">
            <w:pPr>
              <w:tabs>
                <w:tab w:val="right" w:pos="225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Online </w:t>
            </w:r>
            <w:proofErr w:type="spellStart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Market</w:t>
            </w:r>
            <w:proofErr w:type="spellEnd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</w:t>
            </w:r>
            <w:proofErr w:type="spellStart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Analysis</w:t>
            </w:r>
            <w:proofErr w:type="spellEnd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- Macro </w:t>
            </w:r>
            <w:proofErr w:type="spellStart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Level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9A4B6C" w:rsidRPr="00165363" w:rsidRDefault="009A4B6C" w:rsidP="009A4B6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8</w:t>
            </w:r>
          </w:p>
        </w:tc>
        <w:tc>
          <w:tcPr>
            <w:tcW w:w="50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tabs>
                <w:tab w:val="right" w:pos="225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Digital Marketing </w:t>
            </w: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Strategy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9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AD1625" w:rsidRPr="00AD1625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Digital Marketing </w:t>
            </w:r>
            <w:proofErr w:type="spellStart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Strategy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10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The Impact of Digital Media and </w:t>
            </w: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Technology</w:t>
            </w:r>
            <w:proofErr w:type="spellEnd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on the Marketing Mix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11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The Impact of Digital Media and </w:t>
            </w:r>
            <w:proofErr w:type="spellStart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Technology</w:t>
            </w:r>
            <w:proofErr w:type="spellEnd"/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on the Marketing Mix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12</w:t>
            </w:r>
          </w:p>
        </w:tc>
        <w:tc>
          <w:tcPr>
            <w:tcW w:w="507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Additional</w:t>
            </w:r>
            <w:proofErr w:type="spellEnd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Marketing Mix in the Digital </w:t>
            </w:r>
            <w:proofErr w:type="spellStart"/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Environment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13</w:t>
            </w:r>
          </w:p>
        </w:tc>
        <w:tc>
          <w:tcPr>
            <w:tcW w:w="507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Digital Marketing Mix for Attraction and Support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14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AD1625" w:rsidRPr="00AD1625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 w:bidi="ar-DZ"/>
              </w:rPr>
            </w:pPr>
            <w:r w:rsidRPr="00AD162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Digital Marketing Mix for Attraction and Support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AD1625" w:rsidRPr="00165363" w:rsidTr="00385085">
        <w:trPr>
          <w:trHeight w:val="464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AD1625" w:rsidRPr="00F7344F" w:rsidRDefault="00385085" w:rsidP="00F734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Week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15</w:t>
            </w: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AD1625" w:rsidRPr="00385085" w:rsidRDefault="0038508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 w:bidi="ar-DZ"/>
              </w:rPr>
            </w:pPr>
            <w:proofErr w:type="spellStart"/>
            <w:r w:rsidRPr="0038508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>Midterm</w:t>
            </w:r>
            <w:proofErr w:type="spellEnd"/>
            <w:r w:rsidRPr="00385085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 w:bidi="ar-DZ"/>
              </w:rPr>
              <w:t xml:space="preserve"> Exam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D1625" w:rsidRPr="00165363" w:rsidRDefault="00AD1625" w:rsidP="00AD162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</w:tr>
      <w:tr w:rsidR="00F7344F" w:rsidRPr="00165363" w:rsidTr="00F7344F">
        <w:trPr>
          <w:trHeight w:val="856"/>
          <w:jc w:val="center"/>
        </w:trPr>
        <w:tc>
          <w:tcPr>
            <w:tcW w:w="3004" w:type="dxa"/>
            <w:gridSpan w:val="6"/>
            <w:shd w:val="clear" w:color="auto" w:fill="auto"/>
            <w:vAlign w:val="center"/>
          </w:tcPr>
          <w:p w:rsidR="00F7344F" w:rsidRPr="00165363" w:rsidRDefault="00F7344F" w:rsidP="00AD1625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/>
              </w:rPr>
            </w:pPr>
          </w:p>
        </w:tc>
        <w:tc>
          <w:tcPr>
            <w:tcW w:w="5077" w:type="dxa"/>
            <w:gridSpan w:val="9"/>
            <w:shd w:val="clear" w:color="auto" w:fill="auto"/>
            <w:vAlign w:val="center"/>
          </w:tcPr>
          <w:p w:rsidR="00F7344F" w:rsidRPr="00165363" w:rsidRDefault="00F7344F" w:rsidP="00AD1625">
            <w:pPr>
              <w:tabs>
                <w:tab w:val="right" w:pos="225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sz w:val="30"/>
                <w:szCs w:val="30"/>
                <w:rtl/>
                <w:lang w:eastAsia="fr-FR" w:bidi="ar-DZ"/>
              </w:rPr>
            </w:pPr>
            <w:r w:rsidRPr="00D1510E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7344F" w:rsidRPr="00F7344F" w:rsidRDefault="00F7344F" w:rsidP="00F7344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rtl/>
                <w:lang w:eastAsia="fr-FR"/>
              </w:rPr>
            </w:pPr>
            <w:proofErr w:type="spellStart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>Determined</w:t>
            </w:r>
            <w:proofErr w:type="spellEnd"/>
            <w:r w:rsidRPr="00F7344F">
              <w:rPr>
                <w:rFonts w:ascii="Sakkal Majalla" w:eastAsia="Times New Roman" w:hAnsi="Sakkal Majalla" w:cs="Sakkal Majalla"/>
                <w:b/>
                <w:bCs/>
                <w:sz w:val="30"/>
                <w:szCs w:val="30"/>
                <w:lang w:eastAsia="fr-FR"/>
              </w:rPr>
              <w:t xml:space="preserve"> by the administration</w:t>
            </w:r>
          </w:p>
        </w:tc>
      </w:tr>
      <w:tr w:rsidR="00AD1625" w:rsidRPr="00165363" w:rsidTr="00165363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F2DBDB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 w:bidi="ar-DZ"/>
              </w:rPr>
              <w:t>الأعمال الشخصية المقررة للمادة</w:t>
            </w:r>
          </w:p>
        </w:tc>
      </w:tr>
      <w:tr w:rsidR="00AD1625" w:rsidRPr="00165363" w:rsidTr="00E202EE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AD1625" w:rsidRDefault="00F7344F" w:rsidP="00F7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sz w:val="30"/>
                <w:szCs w:val="30"/>
              </w:rPr>
            </w:pP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Clerical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tasks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,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assignments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, and the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preparation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of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research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papers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related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to digital marketing.</w:t>
            </w:r>
          </w:p>
          <w:p w:rsidR="00F7344F" w:rsidRDefault="00F7344F" w:rsidP="00F7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sz w:val="30"/>
                <w:szCs w:val="30"/>
              </w:rPr>
            </w:pPr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Regular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preparation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of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reading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cards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for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scientific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articles, books, or book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chapters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within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the scope of the course modules.</w:t>
            </w:r>
          </w:p>
          <w:p w:rsidR="00F7344F" w:rsidRDefault="00F7344F" w:rsidP="00F7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sz w:val="30"/>
                <w:szCs w:val="30"/>
              </w:rPr>
            </w:pPr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Translation and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interpretation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of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subject-specific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terminology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.</w:t>
            </w:r>
          </w:p>
          <w:p w:rsidR="00F7344F" w:rsidRPr="00165363" w:rsidRDefault="00F7344F" w:rsidP="00F734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sz w:val="30"/>
                <w:szCs w:val="30"/>
              </w:rPr>
            </w:pPr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lastRenderedPageBreak/>
              <w:t xml:space="preserve">Case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study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analysis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</w:t>
            </w:r>
            <w:proofErr w:type="spellStart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>focused</w:t>
            </w:r>
            <w:proofErr w:type="spellEnd"/>
            <w:r w:rsidRPr="00F7344F">
              <w:rPr>
                <w:rFonts w:ascii="Sakkal Majalla" w:eastAsia="Calibri" w:hAnsi="Sakkal Majalla" w:cs="Sakkal Majalla"/>
                <w:sz w:val="30"/>
                <w:szCs w:val="30"/>
              </w:rPr>
              <w:t xml:space="preserve"> on digital marketing practices and applications</w:t>
            </w:r>
            <w:r>
              <w:rPr>
                <w:rFonts w:ascii="Sakkal Majalla" w:eastAsia="Calibri" w:hAnsi="Sakkal Majalla" w:cs="Sakkal Majalla"/>
                <w:sz w:val="30"/>
                <w:szCs w:val="30"/>
              </w:rPr>
              <w:t>.</w:t>
            </w:r>
          </w:p>
          <w:p w:rsidR="00AD1625" w:rsidRPr="00165363" w:rsidRDefault="00AD1625" w:rsidP="00AD1625">
            <w:pPr>
              <w:bidi/>
              <w:spacing w:after="0" w:line="240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AD1625" w:rsidRPr="00165363" w:rsidTr="00165363">
        <w:trPr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 w:bidi="ar-DZ"/>
              </w:rPr>
              <w:lastRenderedPageBreak/>
              <w:t>مصادقات الهيئات الإدارية والبيداغوجية</w:t>
            </w:r>
          </w:p>
        </w:tc>
      </w:tr>
      <w:tr w:rsidR="00AD1625" w:rsidRPr="00165363" w:rsidTr="009A4B6C">
        <w:trPr>
          <w:trHeight w:val="705"/>
          <w:jc w:val="center"/>
        </w:trPr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رئيس القسم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مسؤول الميدان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الأستاذ مسؤول المادة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نائب العميد </w:t>
            </w:r>
            <w:proofErr w:type="spellStart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الملكف</w:t>
            </w:r>
            <w:proofErr w:type="spellEnd"/>
            <w:r w:rsidRPr="0016536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 بالبيداغوجيا أو مدير الدراسات</w:t>
            </w:r>
          </w:p>
        </w:tc>
      </w:tr>
      <w:tr w:rsidR="00AD1625" w:rsidRPr="00165363" w:rsidTr="009A4B6C">
        <w:trPr>
          <w:trHeight w:val="93"/>
          <w:jc w:val="center"/>
        </w:trPr>
        <w:tc>
          <w:tcPr>
            <w:tcW w:w="2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  <w:p w:rsidR="00AD1625" w:rsidRPr="00165363" w:rsidRDefault="00AD1625" w:rsidP="00AD162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25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2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25" w:rsidRPr="00165363" w:rsidRDefault="00AD1625" w:rsidP="00AD162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</w:tr>
    </w:tbl>
    <w:p w:rsidR="00BC140A" w:rsidRDefault="00BC140A" w:rsidP="00165363">
      <w:pPr>
        <w:bidi/>
        <w:rPr>
          <w:rtl/>
        </w:rPr>
      </w:pPr>
    </w:p>
    <w:p w:rsidR="00BE6C91" w:rsidRPr="00165363" w:rsidRDefault="00BE6C91" w:rsidP="00BE6C91">
      <w:pPr>
        <w:bidi/>
      </w:pPr>
    </w:p>
    <w:sectPr w:rsidR="00BE6C91" w:rsidRPr="00165363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0F" w:rsidRDefault="00514E0F">
      <w:pPr>
        <w:spacing w:after="0" w:line="240" w:lineRule="auto"/>
      </w:pPr>
      <w:r>
        <w:separator/>
      </w:r>
    </w:p>
  </w:endnote>
  <w:endnote w:type="continuationSeparator" w:id="0">
    <w:p w:rsidR="00514E0F" w:rsidRDefault="0051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697" w:rsidRPr="00165363" w:rsidRDefault="002535BE" w:rsidP="00165363">
    <w:pPr>
      <w:pStyle w:val="Pieddepage"/>
      <w:pBdr>
        <w:top w:val="thinThickSmallGap" w:sz="24" w:space="1" w:color="622423"/>
      </w:pBdr>
      <w:rPr>
        <w:rFonts w:ascii="Cambria" w:hAnsi="Cambria"/>
      </w:rPr>
    </w:pPr>
    <w:r>
      <w:rPr>
        <w:rStyle w:val="fontstyle01"/>
      </w:rPr>
      <w:t>CPND SEGC</w:t>
    </w:r>
    <w:r w:rsidRPr="00165363">
      <w:rPr>
        <w:rFonts w:ascii="Cambria" w:hAnsi="Cambria"/>
      </w:rPr>
      <w:ptab w:relativeTo="margin" w:alignment="right" w:leader="none"/>
    </w:r>
    <w:r w:rsidRPr="00165363">
      <w:rPr>
        <w:rFonts w:ascii="Cambria" w:hAnsi="Cambria"/>
      </w:rPr>
      <w:t xml:space="preserve">Page </w:t>
    </w:r>
    <w:r w:rsidRPr="00165363">
      <w:fldChar w:fldCharType="begin"/>
    </w:r>
    <w:r>
      <w:instrText xml:space="preserve"> PAGE   \* MERGEFORMAT </w:instrText>
    </w:r>
    <w:r w:rsidRPr="00165363">
      <w:fldChar w:fldCharType="separate"/>
    </w:r>
    <w:r w:rsidR="00510A6E" w:rsidRPr="00510A6E">
      <w:rPr>
        <w:rFonts w:ascii="Cambria" w:hAnsi="Cambria"/>
        <w:noProof/>
      </w:rPr>
      <w:t>4</w:t>
    </w:r>
    <w:r w:rsidRPr="00165363">
      <w:rPr>
        <w:rFonts w:ascii="Cambria" w:hAnsi="Cambria"/>
        <w:noProof/>
      </w:rPr>
      <w:fldChar w:fldCharType="end"/>
    </w:r>
  </w:p>
  <w:p w:rsidR="00E47697" w:rsidRDefault="00514E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0F" w:rsidRDefault="00514E0F">
      <w:pPr>
        <w:spacing w:after="0" w:line="240" w:lineRule="auto"/>
      </w:pPr>
      <w:r>
        <w:separator/>
      </w:r>
    </w:p>
  </w:footnote>
  <w:footnote w:type="continuationSeparator" w:id="0">
    <w:p w:rsidR="00514E0F" w:rsidRDefault="00514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030C9"/>
    <w:multiLevelType w:val="hybridMultilevel"/>
    <w:tmpl w:val="ACC45CB8"/>
    <w:lvl w:ilvl="0" w:tplc="0504A8BE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66AC28C0"/>
    <w:multiLevelType w:val="hybridMultilevel"/>
    <w:tmpl w:val="326E3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0FDC"/>
    <w:multiLevelType w:val="hybridMultilevel"/>
    <w:tmpl w:val="B2ACFE8A"/>
    <w:lvl w:ilvl="0" w:tplc="9EEEC1DE">
      <w:start w:val="1"/>
      <w:numFmt w:val="decimal"/>
      <w:lvlText w:val="%1."/>
      <w:lvlJc w:val="left"/>
      <w:pPr>
        <w:ind w:left="72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63"/>
    <w:rsid w:val="00165363"/>
    <w:rsid w:val="002535BE"/>
    <w:rsid w:val="003015CA"/>
    <w:rsid w:val="00385085"/>
    <w:rsid w:val="00464317"/>
    <w:rsid w:val="00510A6E"/>
    <w:rsid w:val="00514E0F"/>
    <w:rsid w:val="00777D4F"/>
    <w:rsid w:val="00782737"/>
    <w:rsid w:val="009A4B6C"/>
    <w:rsid w:val="009D3316"/>
    <w:rsid w:val="00AD1625"/>
    <w:rsid w:val="00BC0858"/>
    <w:rsid w:val="00BC140A"/>
    <w:rsid w:val="00BE6008"/>
    <w:rsid w:val="00BE6C91"/>
    <w:rsid w:val="00C1527E"/>
    <w:rsid w:val="00C17285"/>
    <w:rsid w:val="00CD5F03"/>
    <w:rsid w:val="00EB3216"/>
    <w:rsid w:val="00EE3054"/>
    <w:rsid w:val="00F1240B"/>
    <w:rsid w:val="00F7344F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97D4-D70C-4FA7-AD40-FD2BF92F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16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5363"/>
  </w:style>
  <w:style w:type="table" w:customStyle="1" w:styleId="Grilledutableau1">
    <w:name w:val="Grille du tableau1"/>
    <w:basedOn w:val="TableauNormal"/>
    <w:next w:val="Grilledutableau"/>
    <w:uiPriority w:val="59"/>
    <w:rsid w:val="00165363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Policepardfaut"/>
    <w:rsid w:val="00165363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6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305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4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11</cp:revision>
  <cp:lastPrinted>2024-10-21T22:09:00Z</cp:lastPrinted>
  <dcterms:created xsi:type="dcterms:W3CDTF">2025-09-26T20:32:00Z</dcterms:created>
  <dcterms:modified xsi:type="dcterms:W3CDTF">2025-09-29T17:23:00Z</dcterms:modified>
</cp:coreProperties>
</file>