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Pr="00D214DB" w:rsidRDefault="00D214DB" w:rsidP="00E9501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CC652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 ا</w:t>
      </w:r>
      <w:r w:rsidR="00CC652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لرابعة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CC6525" w:rsidRDefault="00CC6525" w:rsidP="00CC652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C6525">
        <w:rPr>
          <w:rFonts w:ascii="Sakkal Majalla" w:hAnsi="Sakkal Majalla" w:cs="Sakkal Majalla" w:hint="cs"/>
          <w:sz w:val="36"/>
          <w:szCs w:val="36"/>
          <w:rtl/>
        </w:rPr>
        <w:t xml:space="preserve">مفهوم الإيرادات العامة، </w:t>
      </w:r>
    </w:p>
    <w:p w:rsidR="00384CBD" w:rsidRDefault="00CC6525" w:rsidP="00CC652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bookmarkStart w:id="0" w:name="_GoBack"/>
      <w:bookmarkEnd w:id="0"/>
      <w:r w:rsidRPr="00CC6525">
        <w:rPr>
          <w:rFonts w:ascii="Sakkal Majalla" w:hAnsi="Sakkal Majalla" w:cs="Sakkal Majalla" w:hint="cs"/>
          <w:sz w:val="36"/>
          <w:szCs w:val="36"/>
          <w:rtl/>
        </w:rPr>
        <w:t>تقسيمات الإيرادات العامة (إيرادات مختلفة 'مساعدات وهبات'، إيرادات الضرائب والرسوم، إيرادات سيادية، إيرادات مستمدة من القرض العام).</w:t>
      </w:r>
      <w:r w:rsidR="006856A6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84CBD"/>
    <w:rsid w:val="006856A6"/>
    <w:rsid w:val="007A1BE7"/>
    <w:rsid w:val="00843925"/>
    <w:rsid w:val="009F421C"/>
    <w:rsid w:val="00B03578"/>
    <w:rsid w:val="00C75C85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BDC4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2025-10-03T22:28:00Z</dcterms:created>
  <dcterms:modified xsi:type="dcterms:W3CDTF">2025-10-10T20:07:00Z</dcterms:modified>
</cp:coreProperties>
</file>