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EEA" w:rsidRPr="00AB1311" w:rsidRDefault="00E46EEA" w:rsidP="00DB31B9">
      <w:pPr>
        <w:pStyle w:val="Titre1"/>
        <w:keepNext w:val="0"/>
        <w:widowControl w:val="0"/>
        <w:jc w:val="center"/>
        <w:rPr>
          <w:rFonts w:cs="Simplified Arabic"/>
          <w:b/>
          <w:bCs/>
          <w:sz w:val="36"/>
          <w:szCs w:val="36"/>
          <w:rtl/>
          <w:lang w:bidi="ar-DZ"/>
        </w:rPr>
      </w:pPr>
      <w:r w:rsidRPr="00AB1311">
        <w:rPr>
          <w:rFonts w:hint="cs"/>
          <w:b/>
          <w:bCs/>
          <w:sz w:val="36"/>
          <w:szCs w:val="36"/>
          <w:rtl/>
        </w:rPr>
        <w:t xml:space="preserve">الفصل الأول: </w:t>
      </w:r>
      <w:r w:rsidR="00874F4B">
        <w:rPr>
          <w:rFonts w:hint="cs"/>
          <w:b/>
          <w:bCs/>
          <w:sz w:val="36"/>
          <w:szCs w:val="36"/>
          <w:rtl/>
        </w:rPr>
        <w:t>مدخل لل</w:t>
      </w:r>
      <w:r w:rsidRPr="00AB1311">
        <w:rPr>
          <w:rFonts w:hint="cs"/>
          <w:b/>
          <w:bCs/>
          <w:sz w:val="36"/>
          <w:szCs w:val="36"/>
          <w:rtl/>
        </w:rPr>
        <w:t xml:space="preserve">تمويل الدولي </w:t>
      </w:r>
    </w:p>
    <w:p w:rsidR="00E46EEA" w:rsidRDefault="00E46EEA" w:rsidP="00DB31B9">
      <w:pPr>
        <w:widowControl w:val="0"/>
        <w:jc w:val="both"/>
        <w:rPr>
          <w:rFonts w:cs="Simplified Arabic"/>
          <w:sz w:val="28"/>
          <w:szCs w:val="28"/>
          <w:rtl/>
        </w:rPr>
      </w:pPr>
      <w:r>
        <w:rPr>
          <w:rFonts w:cs="Simplified Arabic" w:hint="cs"/>
          <w:b/>
          <w:bCs/>
          <w:sz w:val="32"/>
          <w:szCs w:val="32"/>
          <w:rtl/>
        </w:rPr>
        <w:t>المبحث الأول: ماهية التمويل الدولي</w:t>
      </w:r>
    </w:p>
    <w:p w:rsidR="00B40112" w:rsidRDefault="00B40112"/>
    <w:p w:rsidR="00E46EEA" w:rsidRDefault="00B207EC" w:rsidP="00724351">
      <w:pPr>
        <w:widowControl w:val="0"/>
        <w:ind w:firstLine="641"/>
        <w:jc w:val="both"/>
        <w:rPr>
          <w:rFonts w:cs="Simplified Arabic"/>
          <w:sz w:val="28"/>
          <w:szCs w:val="28"/>
          <w:rtl/>
          <w:lang w:val="fr-FR"/>
        </w:rPr>
      </w:pPr>
      <w:r>
        <w:rPr>
          <w:rFonts w:cs="Simplified Arabic" w:hint="cs"/>
          <w:sz w:val="28"/>
          <w:szCs w:val="28"/>
          <w:rtl/>
        </w:rPr>
        <w:t>يمثل التمويل الدولي جانب مهم ومتعاظم من العلاقات الاقتصادية الدولية ذلك أنه يعبر على التدفقات المالية والنقدية لمختلف المعاملات الاقتصادية.</w:t>
      </w:r>
      <w:r w:rsidR="00E46EEA" w:rsidRPr="00E46EEA">
        <w:rPr>
          <w:rFonts w:cs="Simplified Arabic" w:hint="cs"/>
          <w:sz w:val="28"/>
          <w:szCs w:val="28"/>
          <w:rtl/>
          <w:lang w:val="fr-FR"/>
        </w:rPr>
        <w:t xml:space="preserve"> </w:t>
      </w:r>
      <w:r>
        <w:rPr>
          <w:rFonts w:cs="Simplified Arabic" w:hint="cs"/>
          <w:sz w:val="28"/>
          <w:szCs w:val="28"/>
          <w:rtl/>
          <w:lang w:val="fr-FR"/>
        </w:rPr>
        <w:t>ويبدو جليا أنه كمصطلح مكون من كلمتين، و</w:t>
      </w:r>
      <w:r w:rsidR="00E46EEA">
        <w:rPr>
          <w:rFonts w:cs="Simplified Arabic" w:hint="cs"/>
          <w:sz w:val="28"/>
          <w:szCs w:val="28"/>
          <w:rtl/>
          <w:lang w:val="fr-FR"/>
        </w:rPr>
        <w:t>لهذا فإن الكلمة الأولى</w:t>
      </w:r>
      <w:r>
        <w:rPr>
          <w:rFonts w:cs="Simplified Arabic" w:hint="cs"/>
          <w:sz w:val="28"/>
          <w:szCs w:val="28"/>
          <w:rtl/>
          <w:lang w:val="fr-FR"/>
        </w:rPr>
        <w:t xml:space="preserve"> "التمويل"</w:t>
      </w:r>
      <w:r w:rsidR="00E46EEA">
        <w:rPr>
          <w:rFonts w:cs="Simplified Arabic" w:hint="cs"/>
          <w:sz w:val="28"/>
          <w:szCs w:val="28"/>
          <w:rtl/>
          <w:lang w:val="fr-FR"/>
        </w:rPr>
        <w:t xml:space="preserve"> تعني انتقال رؤوس الأموال من حيث أماكن وفرتها (أصحاب الفائض) إلى حيث أماكن ندرتها (أصحاب العجز)</w:t>
      </w:r>
      <w:r w:rsidR="00724351">
        <w:rPr>
          <w:rFonts w:cs="Simplified Arabic" w:hint="cs"/>
          <w:sz w:val="28"/>
          <w:szCs w:val="28"/>
          <w:rtl/>
          <w:lang w:val="fr-FR"/>
        </w:rPr>
        <w:t>،</w:t>
      </w:r>
      <w:r w:rsidR="00E46EEA">
        <w:rPr>
          <w:rFonts w:cs="Simplified Arabic" w:hint="cs"/>
          <w:sz w:val="28"/>
          <w:szCs w:val="28"/>
          <w:rtl/>
          <w:lang w:val="fr-FR"/>
        </w:rPr>
        <w:t xml:space="preserve"> ويتم هذا </w:t>
      </w:r>
      <w:r w:rsidR="00902466">
        <w:rPr>
          <w:rFonts w:cs="Simplified Arabic" w:hint="cs"/>
          <w:sz w:val="28"/>
          <w:szCs w:val="28"/>
          <w:rtl/>
          <w:lang w:val="fr-FR"/>
        </w:rPr>
        <w:t>الانتقال</w:t>
      </w:r>
      <w:r w:rsidR="00E46EEA">
        <w:rPr>
          <w:rFonts w:cs="Simplified Arabic" w:hint="cs"/>
          <w:sz w:val="28"/>
          <w:szCs w:val="28"/>
          <w:rtl/>
          <w:lang w:val="fr-FR"/>
        </w:rPr>
        <w:t xml:space="preserve"> عبر مجموعة من الوسطاء الماليين سواء كان ذلك في شكل بنوك أو شركات تأمين أو صناديق ادخار أو أسواق المال إلى غير ذلك من مؤسسات الوساطة المالية, مع التأكيد على أن الهدف الأساسي لهذا الانتقال هو</w:t>
      </w:r>
      <w:r w:rsidR="00E46EEA" w:rsidRPr="00E46EEA">
        <w:rPr>
          <w:rFonts w:cs="Simplified Arabic" w:hint="cs"/>
          <w:sz w:val="28"/>
          <w:szCs w:val="28"/>
          <w:rtl/>
          <w:lang w:val="fr-FR"/>
        </w:rPr>
        <w:t xml:space="preserve"> </w:t>
      </w:r>
      <w:r w:rsidR="00E46EEA">
        <w:rPr>
          <w:rFonts w:cs="Simplified Arabic" w:hint="cs"/>
          <w:sz w:val="28"/>
          <w:szCs w:val="28"/>
          <w:rtl/>
          <w:lang w:val="fr-FR"/>
        </w:rPr>
        <w:t>الحصول على أكبر عائد ممكن على هذه الأموال.</w:t>
      </w:r>
    </w:p>
    <w:p w:rsidR="00E46EEA" w:rsidRDefault="00182128" w:rsidP="00182128">
      <w:pPr>
        <w:widowControl w:val="0"/>
        <w:ind w:firstLine="638"/>
        <w:jc w:val="both"/>
        <w:rPr>
          <w:rFonts w:cs="Simplified Arabic"/>
          <w:sz w:val="28"/>
          <w:szCs w:val="28"/>
          <w:rtl/>
          <w:lang w:val="fr-FR"/>
        </w:rPr>
      </w:pPr>
      <w:r>
        <w:rPr>
          <w:rFonts w:cs="Simplified Arabic" w:hint="cs"/>
          <w:sz w:val="28"/>
          <w:szCs w:val="28"/>
          <w:rtl/>
          <w:lang w:val="fr-FR"/>
        </w:rPr>
        <w:t>في حين</w:t>
      </w:r>
      <w:r w:rsidR="00E46EEA">
        <w:rPr>
          <w:rFonts w:cs="Simplified Arabic" w:hint="cs"/>
          <w:sz w:val="28"/>
          <w:szCs w:val="28"/>
          <w:rtl/>
          <w:lang w:val="fr-FR"/>
        </w:rPr>
        <w:t xml:space="preserve"> الكلمة الثانية من مصطلح التمويل الدولي تشير إلى الصفة التي تحكم عملية التمويل من حيث كونه دوليا, وهذا يعني أن تحرك رأس المال في هذا الإطار سيكون خارج الحدود السياسية لدول العالم.</w:t>
      </w:r>
    </w:p>
    <w:p w:rsidR="00F06B83" w:rsidRDefault="00F06B83" w:rsidP="00F06B83">
      <w:pPr>
        <w:widowControl w:val="0"/>
        <w:ind w:firstLine="638"/>
        <w:jc w:val="both"/>
        <w:rPr>
          <w:rFonts w:cs="Simplified Arabic"/>
          <w:sz w:val="28"/>
          <w:szCs w:val="28"/>
          <w:rtl/>
          <w:lang w:val="fr-FR"/>
        </w:rPr>
      </w:pPr>
      <w:r>
        <w:rPr>
          <w:rFonts w:cs="Simplified Arabic" w:hint="cs"/>
          <w:sz w:val="28"/>
          <w:szCs w:val="28"/>
          <w:rtl/>
          <w:lang w:val="fr-FR"/>
        </w:rPr>
        <w:t>وتنقسم التحركات الدولية بصفة عامة إلى تحركات رسمية وتحركات خاصة</w:t>
      </w:r>
      <w:r w:rsidR="00BB202A">
        <w:rPr>
          <w:rStyle w:val="Appelnotedebasdep"/>
          <w:rFonts w:cs="Simplified Arabic"/>
          <w:sz w:val="28"/>
          <w:szCs w:val="28"/>
          <w:rtl/>
          <w:lang w:val="fr-FR"/>
        </w:rPr>
        <w:footnoteReference w:id="2"/>
      </w:r>
      <w:r>
        <w:rPr>
          <w:rFonts w:cs="Simplified Arabic" w:hint="cs"/>
          <w:sz w:val="28"/>
          <w:szCs w:val="28"/>
          <w:rtl/>
          <w:lang w:val="fr-FR"/>
        </w:rPr>
        <w:t xml:space="preserve">: </w:t>
      </w:r>
    </w:p>
    <w:p w:rsidR="00F06B83" w:rsidRDefault="00F06B83" w:rsidP="00DB31B9">
      <w:pPr>
        <w:widowControl w:val="0"/>
        <w:ind w:firstLine="638"/>
        <w:jc w:val="both"/>
        <w:rPr>
          <w:rFonts w:cs="Simplified Arabic"/>
          <w:sz w:val="28"/>
          <w:szCs w:val="28"/>
          <w:rtl/>
          <w:lang w:val="fr-FR"/>
        </w:rPr>
      </w:pPr>
      <w:r>
        <w:rPr>
          <w:rFonts w:cs="Simplified Arabic" w:hint="cs"/>
          <w:b/>
          <w:bCs/>
          <w:sz w:val="28"/>
          <w:szCs w:val="28"/>
          <w:rtl/>
          <w:lang w:val="fr-FR"/>
        </w:rPr>
        <w:t>ويقصد بالتحركات الرسمية لرؤوس الأموال</w:t>
      </w:r>
      <w:r>
        <w:rPr>
          <w:rFonts w:cs="Simplified Arabic" w:hint="cs"/>
          <w:sz w:val="28"/>
          <w:szCs w:val="28"/>
          <w:rtl/>
          <w:lang w:val="fr-FR"/>
        </w:rPr>
        <w:t xml:space="preserve"> تلك القروض التي تعقد بين حكومات الدول المقرضة, وحكومات الدول المقترضة أو إحدى هيئاتها العامة أو الخاصة, كما تشمل التحركات الرسمية تلك القروض التي تعقد بين الحكومات المقترضة والمنظمات الدولية والإقليمية ومتعددة الأطراف</w:t>
      </w:r>
      <w:r w:rsidR="00DB31B9">
        <w:rPr>
          <w:rFonts w:cs="Simplified Arabic" w:hint="cs"/>
          <w:sz w:val="28"/>
          <w:szCs w:val="28"/>
          <w:rtl/>
          <w:lang w:val="fr-FR"/>
        </w:rPr>
        <w:t>،</w:t>
      </w:r>
      <w:r>
        <w:rPr>
          <w:rFonts w:cs="Simplified Arabic" w:hint="cs"/>
          <w:sz w:val="28"/>
          <w:szCs w:val="28"/>
          <w:rtl/>
          <w:lang w:val="fr-FR"/>
        </w:rPr>
        <w:t xml:space="preserve"> وعلى ذلك فإن التحركات الرسمية تأخذ أحد الأشكال التالية : </w:t>
      </w:r>
    </w:p>
    <w:p w:rsidR="00F06B83" w:rsidRDefault="00F06B83" w:rsidP="00F06B83">
      <w:pPr>
        <w:widowControl w:val="0"/>
        <w:numPr>
          <w:ilvl w:val="0"/>
          <w:numId w:val="1"/>
        </w:numPr>
        <w:ind w:right="0"/>
        <w:jc w:val="both"/>
        <w:rPr>
          <w:rFonts w:cs="Simplified Arabic"/>
          <w:sz w:val="28"/>
          <w:szCs w:val="28"/>
          <w:rtl/>
          <w:lang w:val="fr-FR"/>
        </w:rPr>
      </w:pPr>
      <w:r>
        <w:rPr>
          <w:rFonts w:cs="Simplified Arabic" w:hint="cs"/>
          <w:sz w:val="28"/>
          <w:szCs w:val="28"/>
          <w:rtl/>
          <w:lang w:val="fr-FR"/>
        </w:rPr>
        <w:t>قروض حكومية ثنائية.</w:t>
      </w:r>
    </w:p>
    <w:p w:rsidR="00F06B83" w:rsidRDefault="00F06B83" w:rsidP="00F06B83">
      <w:pPr>
        <w:widowControl w:val="0"/>
        <w:numPr>
          <w:ilvl w:val="0"/>
          <w:numId w:val="1"/>
        </w:numPr>
        <w:ind w:right="0"/>
        <w:jc w:val="both"/>
        <w:rPr>
          <w:rFonts w:cs="Simplified Arabic"/>
          <w:sz w:val="28"/>
          <w:szCs w:val="28"/>
        </w:rPr>
      </w:pPr>
      <w:r>
        <w:rPr>
          <w:rFonts w:cs="Simplified Arabic" w:hint="cs"/>
          <w:sz w:val="28"/>
          <w:szCs w:val="28"/>
          <w:rtl/>
          <w:lang w:val="fr-FR"/>
        </w:rPr>
        <w:t>قروض دولية متعددة الأطراف.</w:t>
      </w:r>
    </w:p>
    <w:p w:rsidR="00F06B83" w:rsidRDefault="00F06B83" w:rsidP="00F06B83">
      <w:pPr>
        <w:widowControl w:val="0"/>
        <w:numPr>
          <w:ilvl w:val="0"/>
          <w:numId w:val="1"/>
        </w:numPr>
        <w:ind w:right="0"/>
        <w:jc w:val="both"/>
        <w:rPr>
          <w:rFonts w:cs="Simplified Arabic"/>
          <w:sz w:val="28"/>
          <w:szCs w:val="28"/>
        </w:rPr>
      </w:pPr>
      <w:r>
        <w:rPr>
          <w:rFonts w:cs="Simplified Arabic" w:hint="cs"/>
          <w:sz w:val="28"/>
          <w:szCs w:val="28"/>
          <w:rtl/>
        </w:rPr>
        <w:t>قروض إقليمية متعددة الأطراف.</w:t>
      </w:r>
    </w:p>
    <w:p w:rsidR="00F06B83" w:rsidRDefault="00F06B83" w:rsidP="00DB31B9">
      <w:pPr>
        <w:widowControl w:val="0"/>
        <w:ind w:firstLine="638"/>
        <w:jc w:val="both"/>
        <w:rPr>
          <w:rFonts w:cs="Simplified Arabic"/>
          <w:sz w:val="28"/>
          <w:szCs w:val="28"/>
          <w:rtl/>
        </w:rPr>
      </w:pPr>
      <w:r>
        <w:rPr>
          <w:rFonts w:cs="Simplified Arabic" w:hint="cs"/>
          <w:b/>
          <w:bCs/>
          <w:sz w:val="28"/>
          <w:szCs w:val="28"/>
          <w:rtl/>
        </w:rPr>
        <w:t>ويقصد بالتحركات الخاصة لرأس المال</w:t>
      </w:r>
      <w:r>
        <w:rPr>
          <w:rFonts w:cs="Simplified Arabic" w:hint="cs"/>
          <w:sz w:val="28"/>
          <w:szCs w:val="28"/>
          <w:rtl/>
        </w:rPr>
        <w:t xml:space="preserve"> كل القروض الممنوحة من جهات خاصة (أفراد ومؤسسات) إلى حكومات الدول الأجنبية أو المؤسسات العامة أو الخاصة بها</w:t>
      </w:r>
      <w:r w:rsidR="00DB31B9">
        <w:rPr>
          <w:rFonts w:cs="Simplified Arabic" w:hint="cs"/>
          <w:sz w:val="28"/>
          <w:szCs w:val="28"/>
          <w:rtl/>
        </w:rPr>
        <w:t>،</w:t>
      </w:r>
      <w:r>
        <w:rPr>
          <w:rFonts w:cs="Simplified Arabic" w:hint="cs"/>
          <w:sz w:val="28"/>
          <w:szCs w:val="28"/>
          <w:rtl/>
        </w:rPr>
        <w:t xml:space="preserve"> ويأخذ هذا النوع من التحركات أحد الأشكال التالية : </w:t>
      </w:r>
    </w:p>
    <w:p w:rsidR="00F06B83" w:rsidRDefault="00F06B83" w:rsidP="00F06B83">
      <w:pPr>
        <w:widowControl w:val="0"/>
        <w:numPr>
          <w:ilvl w:val="0"/>
          <w:numId w:val="1"/>
        </w:numPr>
        <w:ind w:right="0"/>
        <w:jc w:val="both"/>
        <w:rPr>
          <w:rFonts w:cs="Simplified Arabic"/>
          <w:sz w:val="28"/>
          <w:szCs w:val="28"/>
          <w:rtl/>
          <w:lang w:val="fr-FR"/>
        </w:rPr>
      </w:pPr>
      <w:r>
        <w:rPr>
          <w:rFonts w:cs="Simplified Arabic" w:hint="cs"/>
          <w:sz w:val="28"/>
          <w:szCs w:val="28"/>
          <w:rtl/>
        </w:rPr>
        <w:t xml:space="preserve">تسهيلات الموردين  </w:t>
      </w:r>
      <w:r>
        <w:rPr>
          <w:rFonts w:cs="Simplified Arabic"/>
          <w:sz w:val="26"/>
          <w:szCs w:val="26"/>
          <w:lang w:val="fr-FR"/>
        </w:rPr>
        <w:t xml:space="preserve">Supplier Crédit </w:t>
      </w:r>
    </w:p>
    <w:p w:rsidR="00F06B83" w:rsidRDefault="00F06B83" w:rsidP="00F06B83">
      <w:pPr>
        <w:widowControl w:val="0"/>
        <w:numPr>
          <w:ilvl w:val="0"/>
          <w:numId w:val="1"/>
        </w:numPr>
        <w:ind w:right="0"/>
        <w:jc w:val="both"/>
        <w:rPr>
          <w:rFonts w:cs="Simplified Arabic"/>
          <w:sz w:val="28"/>
          <w:szCs w:val="28"/>
          <w:lang w:val="fr-FR"/>
        </w:rPr>
      </w:pPr>
      <w:r>
        <w:rPr>
          <w:rFonts w:cs="Simplified Arabic" w:hint="cs"/>
          <w:sz w:val="28"/>
          <w:szCs w:val="28"/>
          <w:rtl/>
          <w:lang w:val="fr-FR"/>
        </w:rPr>
        <w:t xml:space="preserve">تسهيلات أو قروض مصرفية </w:t>
      </w:r>
      <w:r>
        <w:rPr>
          <w:rFonts w:cs="Simplified Arabic"/>
          <w:sz w:val="26"/>
          <w:szCs w:val="26"/>
          <w:lang w:val="fr-FR"/>
        </w:rPr>
        <w:t>Banc Crédit</w:t>
      </w:r>
      <w:r>
        <w:rPr>
          <w:rFonts w:cs="Simplified Arabic"/>
          <w:sz w:val="28"/>
          <w:szCs w:val="28"/>
          <w:lang w:val="fr-FR"/>
        </w:rPr>
        <w:t xml:space="preserve"> </w:t>
      </w:r>
    </w:p>
    <w:p w:rsidR="00F06B83" w:rsidRDefault="00F06B83" w:rsidP="00F06B83">
      <w:pPr>
        <w:widowControl w:val="0"/>
        <w:numPr>
          <w:ilvl w:val="0"/>
          <w:numId w:val="1"/>
        </w:numPr>
        <w:ind w:right="0"/>
        <w:jc w:val="both"/>
        <w:rPr>
          <w:rFonts w:cs="Simplified Arabic"/>
          <w:sz w:val="28"/>
          <w:szCs w:val="28"/>
          <w:lang w:val="fr-FR"/>
        </w:rPr>
      </w:pPr>
      <w:r>
        <w:rPr>
          <w:rFonts w:cs="Simplified Arabic" w:hint="cs"/>
          <w:sz w:val="28"/>
          <w:szCs w:val="28"/>
          <w:rtl/>
          <w:lang w:val="fr-FR"/>
        </w:rPr>
        <w:t xml:space="preserve">طرح سندات في الأسواق الدولية </w:t>
      </w:r>
      <w:r>
        <w:rPr>
          <w:rFonts w:cs="Simplified Arabic"/>
          <w:sz w:val="26"/>
          <w:szCs w:val="26"/>
          <w:lang w:val="fr-FR"/>
        </w:rPr>
        <w:t>International Bonds Issues</w:t>
      </w:r>
      <w:r>
        <w:rPr>
          <w:rFonts w:cs="Simplified Arabic"/>
          <w:sz w:val="28"/>
          <w:szCs w:val="28"/>
          <w:lang w:val="fr-FR"/>
        </w:rPr>
        <w:t xml:space="preserve"> </w:t>
      </w:r>
      <w:r>
        <w:rPr>
          <w:rFonts w:cs="Simplified Arabic" w:hint="cs"/>
          <w:sz w:val="28"/>
          <w:szCs w:val="28"/>
          <w:rtl/>
          <w:lang w:val="fr-FR"/>
        </w:rPr>
        <w:t xml:space="preserve"> </w:t>
      </w:r>
    </w:p>
    <w:p w:rsidR="00F06B83" w:rsidRDefault="00F06B83" w:rsidP="00F06B83">
      <w:pPr>
        <w:widowControl w:val="0"/>
        <w:numPr>
          <w:ilvl w:val="0"/>
          <w:numId w:val="1"/>
        </w:numPr>
        <w:ind w:right="0"/>
        <w:jc w:val="both"/>
        <w:rPr>
          <w:rFonts w:cs="Simplified Arabic"/>
          <w:sz w:val="28"/>
          <w:szCs w:val="28"/>
        </w:rPr>
      </w:pPr>
      <w:r>
        <w:rPr>
          <w:rFonts w:cs="Simplified Arabic" w:hint="cs"/>
          <w:sz w:val="28"/>
          <w:szCs w:val="28"/>
          <w:rtl/>
          <w:lang w:val="fr-FR"/>
        </w:rPr>
        <w:t xml:space="preserve">الاستثمار المباشر والمحفظة الاستثمارية </w:t>
      </w:r>
      <w:r>
        <w:rPr>
          <w:rFonts w:cs="Simplified Arabic"/>
          <w:sz w:val="26"/>
          <w:szCs w:val="26"/>
          <w:lang w:val="fr-FR"/>
        </w:rPr>
        <w:t>Direct and Portfolio Investement</w:t>
      </w:r>
      <w:r>
        <w:rPr>
          <w:rFonts w:cs="Simplified Arabic"/>
          <w:sz w:val="28"/>
          <w:szCs w:val="28"/>
          <w:lang w:val="fr-FR"/>
        </w:rPr>
        <w:t xml:space="preserve"> </w:t>
      </w:r>
    </w:p>
    <w:p w:rsidR="00F06B83" w:rsidRDefault="00F06B83">
      <w:pPr>
        <w:bidi w:val="0"/>
        <w:spacing w:after="200" w:line="276" w:lineRule="auto"/>
        <w:rPr>
          <w:rtl/>
        </w:rPr>
      </w:pPr>
      <w:r>
        <w:rPr>
          <w:rtl/>
        </w:rPr>
        <w:br w:type="page"/>
      </w:r>
    </w:p>
    <w:p w:rsidR="00F06B83" w:rsidRDefault="00F06B83" w:rsidP="00F06B83">
      <w:pPr>
        <w:widowControl w:val="0"/>
        <w:ind w:firstLine="638"/>
        <w:jc w:val="both"/>
        <w:rPr>
          <w:rFonts w:cs="Simplified Arabic"/>
          <w:sz w:val="28"/>
          <w:szCs w:val="28"/>
          <w:rtl/>
          <w:lang w:val="fr-FR"/>
        </w:rPr>
      </w:pPr>
      <w:r>
        <w:rPr>
          <w:rFonts w:cs="Simplified Arabic" w:hint="cs"/>
          <w:sz w:val="28"/>
          <w:szCs w:val="28"/>
          <w:rtl/>
          <w:lang w:val="fr-FR"/>
        </w:rPr>
        <w:lastRenderedPageBreak/>
        <w:t>ويمكن القول أن رؤوس الأموال الخاصة تتحرك بهدف تحقيق أكبر عائد ممكن على هذه الأموال, وقد يشتمل هذا الهدف على الرغبة في زيادة الصادرات كما في حالة تسهيلات الموردين, أو على الرغبة في زيادة الأرباح كما في حالة القروض المصرفية والسندات الدولية والاستثمارات المباشرة.</w:t>
      </w:r>
    </w:p>
    <w:p w:rsidR="00F06B83" w:rsidRDefault="00F06B83" w:rsidP="00F06B83">
      <w:pPr>
        <w:widowControl w:val="0"/>
        <w:ind w:firstLine="638"/>
        <w:jc w:val="both"/>
        <w:rPr>
          <w:rFonts w:cs="Simplified Arabic"/>
          <w:sz w:val="28"/>
          <w:szCs w:val="28"/>
          <w:rtl/>
          <w:lang w:val="fr-FR"/>
        </w:rPr>
      </w:pPr>
      <w:r>
        <w:rPr>
          <w:rFonts w:cs="Simplified Arabic" w:hint="cs"/>
          <w:sz w:val="28"/>
          <w:szCs w:val="28"/>
          <w:rtl/>
          <w:lang w:val="fr-FR"/>
        </w:rPr>
        <w:t xml:space="preserve">وعادة ما تتضمن تدفقات رأس المال الدولي تدفقات طويلة الأجل وتدفقات قصيرة الأجل وتتحرك التدفقات الرأسمالية طويلة الأجل لشراء وبيع الأسهم والسندات عبر الحدود السياسية للدول المختلفة ويمكن التمييز في إطار هذه التحركات بين الاستثمار في محفظة الأوراق المالية </w:t>
      </w:r>
      <w:r>
        <w:rPr>
          <w:rFonts w:cs="Simplified Arabic"/>
          <w:sz w:val="26"/>
          <w:szCs w:val="26"/>
          <w:lang w:val="fr-FR"/>
        </w:rPr>
        <w:t>Portfolio Investement</w:t>
      </w:r>
      <w:r>
        <w:rPr>
          <w:rFonts w:cs="Simplified Arabic" w:hint="cs"/>
          <w:sz w:val="28"/>
          <w:szCs w:val="28"/>
          <w:rtl/>
          <w:lang w:val="fr-FR"/>
        </w:rPr>
        <w:t xml:space="preserve"> والاستثمار الأجنبي </w:t>
      </w:r>
      <w:r>
        <w:rPr>
          <w:rFonts w:cs="Simplified Arabic"/>
          <w:sz w:val="26"/>
          <w:szCs w:val="26"/>
          <w:lang w:val="fr-FR"/>
        </w:rPr>
        <w:t>Foreign Direct Investment</w:t>
      </w:r>
      <w:r>
        <w:rPr>
          <w:rFonts w:cs="Simplified Arabic" w:hint="cs"/>
          <w:sz w:val="28"/>
          <w:szCs w:val="28"/>
          <w:rtl/>
          <w:lang w:val="fr-FR"/>
        </w:rPr>
        <w:t xml:space="preserve"> لأنه يبين الدافع الحقيقي الذي يكمن وراءه كل نوع من هذه التحركات.</w:t>
      </w:r>
    </w:p>
    <w:p w:rsidR="00F06B83" w:rsidRDefault="00F06B83" w:rsidP="00182128">
      <w:pPr>
        <w:widowControl w:val="0"/>
        <w:ind w:firstLine="638"/>
        <w:jc w:val="both"/>
        <w:rPr>
          <w:rFonts w:cs="Simplified Arabic"/>
          <w:sz w:val="28"/>
          <w:szCs w:val="28"/>
          <w:rtl/>
          <w:lang w:val="fr-FR"/>
        </w:rPr>
      </w:pPr>
      <w:r>
        <w:rPr>
          <w:rFonts w:cs="Simplified Arabic" w:hint="cs"/>
          <w:sz w:val="28"/>
          <w:szCs w:val="28"/>
          <w:rtl/>
          <w:lang w:bidi="ar-DZ"/>
        </w:rPr>
        <w:t>ي</w:t>
      </w:r>
      <w:r w:rsidR="00182128">
        <w:rPr>
          <w:rFonts w:cs="Simplified Arabic" w:hint="cs"/>
          <w:sz w:val="28"/>
          <w:szCs w:val="28"/>
          <w:rtl/>
          <w:lang w:bidi="ar-DZ"/>
        </w:rPr>
        <w:t>شمل</w:t>
      </w:r>
      <w:r>
        <w:rPr>
          <w:rFonts w:cs="Simplified Arabic" w:hint="cs"/>
          <w:sz w:val="28"/>
          <w:szCs w:val="28"/>
          <w:rtl/>
          <w:lang w:bidi="ar-DZ"/>
        </w:rPr>
        <w:t xml:space="preserve"> </w:t>
      </w:r>
      <w:r>
        <w:rPr>
          <w:rFonts w:cs="Simplified Arabic" w:hint="cs"/>
          <w:sz w:val="28"/>
          <w:szCs w:val="28"/>
          <w:rtl/>
          <w:lang w:val="fr-FR"/>
        </w:rPr>
        <w:t>الاستثمار في محفظة الأوراق المالية شراء الأصول المالية المختلفة (أسهم وسندات) بهدف تحقيق هدف معين من العائد دون اكتساب الحق في إدارة ورقابة المؤسسات أو الهيئات التي تصدر هذه الأصول.</w:t>
      </w:r>
    </w:p>
    <w:p w:rsidR="00F06B83" w:rsidRDefault="00F06B83" w:rsidP="00F06B83">
      <w:pPr>
        <w:widowControl w:val="0"/>
        <w:ind w:firstLine="638"/>
        <w:jc w:val="both"/>
        <w:rPr>
          <w:rFonts w:cs="Simplified Arabic"/>
          <w:sz w:val="28"/>
          <w:szCs w:val="28"/>
          <w:rtl/>
          <w:lang w:val="fr-FR"/>
        </w:rPr>
      </w:pPr>
      <w:r>
        <w:rPr>
          <w:rFonts w:cs="Simplified Arabic" w:hint="cs"/>
          <w:sz w:val="28"/>
          <w:szCs w:val="28"/>
          <w:rtl/>
          <w:lang w:val="fr-FR"/>
        </w:rPr>
        <w:t>أما الاستثمار الأجنبي المباشر فإنه يتضمن امتلاك أسهم في إحدى الشركات مع اكتساب الحق في إدارة ورقابة العمل داخل هذه الشركة أو يتضمن إنشاء شركات جديدة ويقوم بامتلاك كل أسهمها وإدارتها ومراقباتها وتنفيذ العمل بهذه الشركة.</w:t>
      </w:r>
    </w:p>
    <w:p w:rsidR="00F06B83" w:rsidRDefault="00F06B83" w:rsidP="00F06B83">
      <w:pPr>
        <w:widowControl w:val="0"/>
        <w:ind w:firstLine="638"/>
        <w:jc w:val="both"/>
        <w:rPr>
          <w:rFonts w:cs="Simplified Arabic"/>
          <w:sz w:val="28"/>
          <w:szCs w:val="28"/>
          <w:rtl/>
          <w:lang w:val="fr-FR"/>
        </w:rPr>
      </w:pPr>
      <w:r>
        <w:rPr>
          <w:rFonts w:cs="Simplified Arabic" w:hint="cs"/>
          <w:sz w:val="28"/>
          <w:szCs w:val="28"/>
          <w:rtl/>
          <w:lang w:val="fr-FR"/>
        </w:rPr>
        <w:t>أما بالنسبة للتحركات الرأسمالية قصيرة الأجل فإنها تشتمل على التعامل بيعا وشراء في الأصول المالية قصيرة الأجل مثل السندات الحكومية قصيرة الأجل والقروض المصرفية وأذون الخزانة, بالإضافة إلى الودائع لأجل وشهادات الإيداع القابلة للتداول ...إلخ.</w:t>
      </w:r>
    </w:p>
    <w:p w:rsidR="00F06B83" w:rsidRDefault="00F06B83" w:rsidP="00F06B83">
      <w:pPr>
        <w:widowControl w:val="0"/>
        <w:ind w:firstLine="638"/>
        <w:jc w:val="both"/>
        <w:rPr>
          <w:rFonts w:cs="Simplified Arabic"/>
          <w:sz w:val="28"/>
          <w:szCs w:val="28"/>
          <w:rtl/>
          <w:lang w:val="fr-FR"/>
        </w:rPr>
      </w:pPr>
      <w:r>
        <w:rPr>
          <w:rFonts w:cs="Simplified Arabic" w:hint="cs"/>
          <w:sz w:val="28"/>
          <w:szCs w:val="28"/>
          <w:rtl/>
          <w:lang w:val="fr-FR"/>
        </w:rPr>
        <w:t>أما بالنسبة للتحركات الرسمية لرؤوس الأموال فإنها ترتبط إلى حد كبير بالعوامل السياسية, حيث ترى الدول المانحة ضرورة تحقيق أهداف سياسية معينة في المناطق التي توجه قروضها إليها.</w:t>
      </w:r>
    </w:p>
    <w:p w:rsidR="00E46EEA" w:rsidRDefault="00F06B83" w:rsidP="00DB31B9">
      <w:pPr>
        <w:rPr>
          <w:rFonts w:cs="Simplified Arabic"/>
          <w:b/>
          <w:bCs/>
          <w:sz w:val="32"/>
          <w:szCs w:val="32"/>
          <w:rtl/>
          <w:lang w:val="fr-FR"/>
        </w:rPr>
      </w:pPr>
      <w:r>
        <w:rPr>
          <w:rFonts w:cs="Simplified Arabic" w:hint="cs"/>
          <w:b/>
          <w:bCs/>
          <w:sz w:val="32"/>
          <w:szCs w:val="32"/>
          <w:rtl/>
          <w:lang w:val="fr-FR"/>
        </w:rPr>
        <w:t>المبحث الثاني: أهمية التمويل الدولي</w:t>
      </w:r>
      <w:r w:rsidR="00BB202A">
        <w:rPr>
          <w:rStyle w:val="Appelnotedebasdep"/>
          <w:rFonts w:cs="Simplified Arabic"/>
          <w:b/>
          <w:bCs/>
          <w:sz w:val="32"/>
          <w:szCs w:val="32"/>
          <w:rtl/>
          <w:lang w:val="fr-FR"/>
        </w:rPr>
        <w:footnoteReference w:id="3"/>
      </w:r>
    </w:p>
    <w:p w:rsidR="00797499" w:rsidRPr="00797499" w:rsidRDefault="00F06B83" w:rsidP="00DB31B9">
      <w:pPr>
        <w:pStyle w:val="Paragraphedeliste"/>
        <w:widowControl w:val="0"/>
        <w:numPr>
          <w:ilvl w:val="0"/>
          <w:numId w:val="5"/>
        </w:numPr>
        <w:ind w:right="792"/>
        <w:jc w:val="both"/>
        <w:rPr>
          <w:rFonts w:cs="Simplified Arabic"/>
          <w:b/>
          <w:bCs/>
          <w:sz w:val="28"/>
          <w:szCs w:val="28"/>
          <w:rtl/>
          <w:lang w:val="fr-FR"/>
        </w:rPr>
      </w:pPr>
      <w:r w:rsidRPr="00797499">
        <w:rPr>
          <w:rFonts w:cs="Simplified Arabic" w:hint="cs"/>
          <w:b/>
          <w:bCs/>
          <w:sz w:val="28"/>
          <w:szCs w:val="28"/>
          <w:rtl/>
          <w:lang w:val="fr-FR"/>
        </w:rPr>
        <w:t>أهمية التمويل الدولي بالنسبة للدول المقترضة (المتلقية)</w:t>
      </w:r>
    </w:p>
    <w:p w:rsidR="00F06B83" w:rsidRPr="00797499" w:rsidRDefault="00F06B83" w:rsidP="00797499">
      <w:pPr>
        <w:widowControl w:val="0"/>
        <w:ind w:right="792" w:firstLine="708"/>
        <w:jc w:val="both"/>
        <w:rPr>
          <w:rFonts w:cs="Simplified Arabic"/>
          <w:b/>
          <w:bCs/>
          <w:sz w:val="28"/>
          <w:szCs w:val="28"/>
          <w:rtl/>
          <w:lang w:val="fr-FR"/>
        </w:rPr>
      </w:pPr>
      <w:r w:rsidRPr="00797499">
        <w:rPr>
          <w:rFonts w:cs="Simplified Arabic" w:hint="cs"/>
          <w:sz w:val="28"/>
          <w:szCs w:val="28"/>
          <w:rtl/>
          <w:lang w:val="fr-FR"/>
        </w:rPr>
        <w:t>تستهدف الدول المتلقية لرأس المال في الغالب :</w:t>
      </w:r>
    </w:p>
    <w:p w:rsidR="00F06B83" w:rsidRDefault="00F06B83" w:rsidP="00797499">
      <w:pPr>
        <w:widowControl w:val="0"/>
        <w:numPr>
          <w:ilvl w:val="0"/>
          <w:numId w:val="2"/>
        </w:numPr>
        <w:tabs>
          <w:tab w:val="clear" w:pos="1721"/>
          <w:tab w:val="num" w:pos="998"/>
        </w:tabs>
        <w:ind w:left="998" w:hanging="357"/>
        <w:jc w:val="both"/>
        <w:rPr>
          <w:rFonts w:cs="Simplified Arabic"/>
          <w:sz w:val="28"/>
          <w:szCs w:val="28"/>
          <w:rtl/>
          <w:lang w:val="fr-FR"/>
        </w:rPr>
      </w:pPr>
      <w:r>
        <w:rPr>
          <w:rFonts w:cs="Simplified Arabic" w:hint="cs"/>
          <w:sz w:val="28"/>
          <w:szCs w:val="28"/>
          <w:rtl/>
          <w:lang w:val="fr-FR"/>
        </w:rPr>
        <w:t>تدعيم برامج وخطط التنمية الاقتصادية والاجتماعية.</w:t>
      </w:r>
    </w:p>
    <w:p w:rsidR="00F06B83" w:rsidRDefault="00F06B83" w:rsidP="00797499">
      <w:pPr>
        <w:widowControl w:val="0"/>
        <w:numPr>
          <w:ilvl w:val="0"/>
          <w:numId w:val="2"/>
        </w:numPr>
        <w:tabs>
          <w:tab w:val="clear" w:pos="1721"/>
          <w:tab w:val="num" w:pos="998"/>
        </w:tabs>
        <w:ind w:left="998" w:hanging="357"/>
        <w:jc w:val="both"/>
        <w:rPr>
          <w:rFonts w:cs="Simplified Arabic"/>
          <w:sz w:val="28"/>
          <w:szCs w:val="28"/>
          <w:rtl/>
          <w:lang w:val="fr-FR"/>
        </w:rPr>
      </w:pPr>
      <w:r>
        <w:rPr>
          <w:rFonts w:cs="Simplified Arabic" w:hint="cs"/>
          <w:sz w:val="28"/>
          <w:szCs w:val="28"/>
          <w:rtl/>
          <w:lang w:val="fr-FR"/>
        </w:rPr>
        <w:t>رفع مستوى معيشة السكان.</w:t>
      </w:r>
    </w:p>
    <w:p w:rsidR="00BB202A" w:rsidRDefault="00F06B83" w:rsidP="00797499">
      <w:pPr>
        <w:widowControl w:val="0"/>
        <w:numPr>
          <w:ilvl w:val="0"/>
          <w:numId w:val="2"/>
        </w:numPr>
        <w:tabs>
          <w:tab w:val="clear" w:pos="1721"/>
          <w:tab w:val="num" w:pos="998"/>
        </w:tabs>
        <w:ind w:left="998" w:hanging="357"/>
        <w:jc w:val="both"/>
        <w:rPr>
          <w:rFonts w:cs="Simplified Arabic"/>
          <w:sz w:val="28"/>
          <w:szCs w:val="28"/>
          <w:rtl/>
          <w:lang w:val="fr-FR"/>
        </w:rPr>
      </w:pPr>
      <w:r>
        <w:rPr>
          <w:rFonts w:cs="Simplified Arabic" w:hint="cs"/>
          <w:sz w:val="28"/>
          <w:szCs w:val="28"/>
          <w:rtl/>
          <w:lang w:val="fr-FR"/>
        </w:rPr>
        <w:t>مواجهة العجز في موازين المدفوعات وسد الفجوة بين الاستثمارات المطلوبة والمدخرات المحققة.</w:t>
      </w:r>
    </w:p>
    <w:p w:rsidR="00BB202A" w:rsidRDefault="00BB202A">
      <w:pPr>
        <w:bidi w:val="0"/>
        <w:spacing w:after="200" w:line="276" w:lineRule="auto"/>
        <w:rPr>
          <w:rFonts w:cs="Simplified Arabic"/>
          <w:sz w:val="28"/>
          <w:szCs w:val="28"/>
          <w:rtl/>
          <w:lang w:val="fr-FR"/>
        </w:rPr>
      </w:pPr>
      <w:r>
        <w:rPr>
          <w:rFonts w:cs="Simplified Arabic"/>
          <w:sz w:val="28"/>
          <w:szCs w:val="28"/>
          <w:rtl/>
          <w:lang w:val="fr-FR"/>
        </w:rPr>
        <w:br w:type="page"/>
      </w:r>
    </w:p>
    <w:p w:rsidR="00F06B83" w:rsidRDefault="00F06B83" w:rsidP="00BB202A">
      <w:pPr>
        <w:widowControl w:val="0"/>
        <w:ind w:left="1361"/>
        <w:jc w:val="both"/>
        <w:rPr>
          <w:rFonts w:cs="Simplified Arabic"/>
          <w:sz w:val="28"/>
          <w:szCs w:val="28"/>
          <w:lang w:val="fr-FR"/>
        </w:rPr>
      </w:pPr>
    </w:p>
    <w:p w:rsidR="00797499" w:rsidRPr="00BB202A" w:rsidRDefault="00B01BED" w:rsidP="00BB202A">
      <w:pPr>
        <w:widowControl w:val="0"/>
        <w:numPr>
          <w:ilvl w:val="0"/>
          <w:numId w:val="2"/>
        </w:numPr>
        <w:tabs>
          <w:tab w:val="clear" w:pos="1721"/>
          <w:tab w:val="num" w:pos="998"/>
        </w:tabs>
        <w:spacing w:after="200" w:line="276" w:lineRule="auto"/>
        <w:ind w:left="998" w:hanging="357"/>
        <w:jc w:val="both"/>
        <w:rPr>
          <w:rFonts w:cs="Simplified Arabic"/>
          <w:sz w:val="28"/>
          <w:szCs w:val="28"/>
          <w:rtl/>
          <w:lang w:val="fr-FR"/>
        </w:rPr>
      </w:pPr>
      <w:r w:rsidRPr="00BB202A">
        <w:rPr>
          <w:rFonts w:cs="Simplified Arabic" w:hint="cs"/>
          <w:sz w:val="28"/>
          <w:szCs w:val="28"/>
          <w:rtl/>
          <w:lang w:val="fr-FR"/>
        </w:rPr>
        <w:t xml:space="preserve">تحقيق مزايا تكنولوجية وخبرات </w:t>
      </w:r>
      <w:r w:rsidR="009966F4" w:rsidRPr="00BB202A">
        <w:rPr>
          <w:rFonts w:cs="Simplified Arabic" w:hint="cs"/>
          <w:sz w:val="28"/>
          <w:szCs w:val="28"/>
          <w:rtl/>
          <w:lang w:val="fr-FR"/>
        </w:rPr>
        <w:t>إدارية</w:t>
      </w:r>
      <w:r w:rsidRPr="00BB202A">
        <w:rPr>
          <w:rFonts w:cs="Simplified Arabic" w:hint="cs"/>
          <w:sz w:val="28"/>
          <w:szCs w:val="28"/>
          <w:rtl/>
          <w:lang w:val="fr-FR"/>
        </w:rPr>
        <w:t xml:space="preserve"> بفعل </w:t>
      </w:r>
      <w:r w:rsidR="009966F4" w:rsidRPr="00BB202A">
        <w:rPr>
          <w:rFonts w:cs="Simplified Arabic" w:hint="cs"/>
          <w:sz w:val="28"/>
          <w:szCs w:val="28"/>
          <w:rtl/>
          <w:lang w:val="fr-FR"/>
        </w:rPr>
        <w:t>الاستثمارا</w:t>
      </w:r>
      <w:r w:rsidR="009966F4" w:rsidRPr="00BB202A">
        <w:rPr>
          <w:rFonts w:cs="Simplified Arabic" w:hint="eastAsia"/>
          <w:sz w:val="28"/>
          <w:szCs w:val="28"/>
          <w:rtl/>
          <w:lang w:val="fr-FR"/>
        </w:rPr>
        <w:t>ت</w:t>
      </w:r>
      <w:r w:rsidR="00773F07" w:rsidRPr="00BB202A">
        <w:rPr>
          <w:rFonts w:cs="Simplified Arabic" w:hint="cs"/>
          <w:sz w:val="28"/>
          <w:szCs w:val="28"/>
          <w:rtl/>
          <w:lang w:val="fr-FR"/>
        </w:rPr>
        <w:t xml:space="preserve"> الأ</w:t>
      </w:r>
      <w:r w:rsidRPr="00BB202A">
        <w:rPr>
          <w:rFonts w:cs="Simplified Arabic" w:hint="cs"/>
          <w:sz w:val="28"/>
          <w:szCs w:val="28"/>
          <w:rtl/>
          <w:lang w:val="fr-FR"/>
        </w:rPr>
        <w:t>جنبي</w:t>
      </w:r>
      <w:r w:rsidR="00773F07" w:rsidRPr="00BB202A">
        <w:rPr>
          <w:rFonts w:cs="Simplified Arabic" w:hint="cs"/>
          <w:sz w:val="28"/>
          <w:szCs w:val="28"/>
          <w:rtl/>
          <w:lang w:val="fr-FR"/>
        </w:rPr>
        <w:t>ة</w:t>
      </w:r>
      <w:r w:rsidRPr="00BB202A">
        <w:rPr>
          <w:rFonts w:cs="Simplified Arabic" w:hint="cs"/>
          <w:sz w:val="28"/>
          <w:szCs w:val="28"/>
          <w:rtl/>
          <w:lang w:val="fr-FR"/>
        </w:rPr>
        <w:t xml:space="preserve"> المباشر</w:t>
      </w:r>
      <w:r w:rsidR="00773F07" w:rsidRPr="00BB202A">
        <w:rPr>
          <w:rFonts w:cs="Simplified Arabic" w:hint="cs"/>
          <w:sz w:val="28"/>
          <w:szCs w:val="28"/>
          <w:rtl/>
          <w:lang w:val="fr-FR"/>
        </w:rPr>
        <w:t>ة</w:t>
      </w:r>
      <w:r w:rsidRPr="00BB202A">
        <w:rPr>
          <w:rFonts w:cs="Simplified Arabic" w:hint="cs"/>
          <w:sz w:val="28"/>
          <w:szCs w:val="28"/>
          <w:rtl/>
          <w:lang w:val="fr-FR"/>
        </w:rPr>
        <w:t xml:space="preserve"> وهو ما </w:t>
      </w:r>
      <w:r w:rsidR="00773F07" w:rsidRPr="00BB202A">
        <w:rPr>
          <w:rFonts w:cs="Simplified Arabic" w:hint="cs"/>
          <w:sz w:val="28"/>
          <w:szCs w:val="28"/>
          <w:rtl/>
          <w:lang w:val="fr-FR"/>
        </w:rPr>
        <w:t xml:space="preserve">يزيد من </w:t>
      </w:r>
      <w:r w:rsidR="009966F4" w:rsidRPr="00BB202A">
        <w:rPr>
          <w:rFonts w:cs="Simplified Arabic" w:hint="cs"/>
          <w:sz w:val="28"/>
          <w:szCs w:val="28"/>
          <w:rtl/>
          <w:lang w:val="fr-FR"/>
        </w:rPr>
        <w:t>الإنتاج</w:t>
      </w:r>
      <w:r w:rsidR="00773F07" w:rsidRPr="00BB202A">
        <w:rPr>
          <w:rFonts w:cs="Simplified Arabic" w:hint="cs"/>
          <w:sz w:val="28"/>
          <w:szCs w:val="28"/>
          <w:rtl/>
          <w:lang w:val="fr-FR"/>
        </w:rPr>
        <w:t xml:space="preserve"> وجودته  ويؤدي </w:t>
      </w:r>
      <w:r w:rsidR="009966F4" w:rsidRPr="00BB202A">
        <w:rPr>
          <w:rFonts w:cs="Simplified Arabic" w:hint="cs"/>
          <w:sz w:val="28"/>
          <w:szCs w:val="28"/>
          <w:rtl/>
          <w:lang w:val="fr-FR"/>
        </w:rPr>
        <w:t>إلى</w:t>
      </w:r>
      <w:r w:rsidR="00773F07" w:rsidRPr="00BB202A">
        <w:rPr>
          <w:rFonts w:cs="Simplified Arabic" w:hint="cs"/>
          <w:sz w:val="28"/>
          <w:szCs w:val="28"/>
          <w:rtl/>
          <w:lang w:val="fr-FR"/>
        </w:rPr>
        <w:t xml:space="preserve"> توفير مناصب الشغل .</w:t>
      </w:r>
    </w:p>
    <w:p w:rsidR="004F7CA9" w:rsidRDefault="004F7CA9" w:rsidP="00DB31B9">
      <w:pPr>
        <w:widowControl w:val="0"/>
        <w:ind w:right="792"/>
        <w:jc w:val="both"/>
        <w:rPr>
          <w:rFonts w:cs="Simplified Arabic"/>
          <w:b/>
          <w:bCs/>
          <w:sz w:val="28"/>
          <w:szCs w:val="28"/>
          <w:rtl/>
          <w:lang w:val="fr-FR"/>
        </w:rPr>
      </w:pPr>
      <w:r>
        <w:rPr>
          <w:rFonts w:cs="Simplified Arabic" w:hint="cs"/>
          <w:b/>
          <w:bCs/>
          <w:sz w:val="28"/>
          <w:szCs w:val="28"/>
          <w:rtl/>
          <w:lang w:val="fr-FR"/>
        </w:rPr>
        <w:t xml:space="preserve">2- أهمية التمويل الدولي من وجهة نظر الجهات المقرضة </w:t>
      </w:r>
    </w:p>
    <w:p w:rsidR="00015035" w:rsidRDefault="00015035" w:rsidP="00797499">
      <w:pPr>
        <w:widowControl w:val="0"/>
        <w:ind w:firstLine="708"/>
        <w:jc w:val="both"/>
        <w:rPr>
          <w:rFonts w:cs="Simplified Arabic"/>
          <w:sz w:val="28"/>
          <w:szCs w:val="28"/>
          <w:rtl/>
          <w:lang w:val="fr-FR"/>
        </w:rPr>
      </w:pPr>
      <w:r>
        <w:rPr>
          <w:rFonts w:cs="Simplified Arabic" w:hint="cs"/>
          <w:sz w:val="28"/>
          <w:szCs w:val="28"/>
          <w:rtl/>
          <w:lang w:val="fr-FR"/>
        </w:rPr>
        <w:t>هناك سيادة للأهداف والدوافع السياسية بالنسبة للتمويل المتدفق من المصادر الرسمية الثنائية ومتعددة الأطراف.</w:t>
      </w:r>
    </w:p>
    <w:p w:rsidR="004F7CA9" w:rsidRDefault="00015035" w:rsidP="00797499">
      <w:pPr>
        <w:widowControl w:val="0"/>
        <w:jc w:val="both"/>
        <w:rPr>
          <w:rFonts w:cs="Simplified Arabic"/>
          <w:sz w:val="28"/>
          <w:szCs w:val="28"/>
          <w:rtl/>
          <w:lang w:val="fr-FR"/>
        </w:rPr>
      </w:pPr>
      <w:r>
        <w:rPr>
          <w:rFonts w:cs="Simplified Arabic" w:hint="cs"/>
          <w:sz w:val="28"/>
          <w:szCs w:val="28"/>
          <w:rtl/>
          <w:lang w:val="fr-FR"/>
        </w:rPr>
        <w:t>وتحاول الدول التي تمنح قروضا رسمية لدولة أخرى أن تحقق أهدافا عديدة كتصريف الفوائض السلعية لديها وزيادة صادراتها</w:t>
      </w:r>
      <w:r w:rsidR="00571E84">
        <w:rPr>
          <w:rFonts w:cs="Simplified Arabic" w:hint="cs"/>
          <w:sz w:val="28"/>
          <w:szCs w:val="28"/>
          <w:rtl/>
          <w:lang w:val="fr-FR"/>
        </w:rPr>
        <w:t>، تحقيق النمو وزيادة الدخل</w:t>
      </w:r>
      <w:r>
        <w:rPr>
          <w:rFonts w:cs="Simplified Arabic" w:hint="cs"/>
          <w:sz w:val="28"/>
          <w:szCs w:val="28"/>
          <w:rtl/>
          <w:lang w:val="fr-FR"/>
        </w:rPr>
        <w:t xml:space="preserve"> </w:t>
      </w:r>
    </w:p>
    <w:p w:rsidR="00015035" w:rsidRDefault="00015035" w:rsidP="00797499">
      <w:pPr>
        <w:widowControl w:val="0"/>
        <w:jc w:val="both"/>
        <w:rPr>
          <w:rFonts w:cs="Simplified Arabic"/>
          <w:sz w:val="28"/>
          <w:szCs w:val="28"/>
          <w:rtl/>
          <w:lang w:val="fr-FR"/>
        </w:rPr>
      </w:pPr>
      <w:r>
        <w:rPr>
          <w:rFonts w:cs="Simplified Arabic" w:hint="cs"/>
          <w:sz w:val="28"/>
          <w:szCs w:val="28"/>
          <w:rtl/>
          <w:lang w:val="fr-FR"/>
        </w:rPr>
        <w:t>تحسين صورة الدولة المانحة أمام المجتمع الدولي وإظهارها كدولة تحارب الفقر في العالم.</w:t>
      </w:r>
    </w:p>
    <w:p w:rsidR="00571E84" w:rsidRDefault="00571E84" w:rsidP="00DB31B9">
      <w:pPr>
        <w:widowControl w:val="0"/>
        <w:ind w:right="792"/>
        <w:jc w:val="both"/>
        <w:rPr>
          <w:rFonts w:cs="Simplified Arabic"/>
          <w:b/>
          <w:bCs/>
          <w:sz w:val="28"/>
          <w:szCs w:val="28"/>
          <w:rtl/>
          <w:lang w:val="fr-FR"/>
        </w:rPr>
      </w:pPr>
      <w:r>
        <w:rPr>
          <w:rFonts w:cs="Simplified Arabic" w:hint="cs"/>
          <w:b/>
          <w:bCs/>
          <w:sz w:val="28"/>
          <w:szCs w:val="28"/>
          <w:rtl/>
          <w:lang w:val="fr-FR"/>
        </w:rPr>
        <w:t xml:space="preserve">3- أهمية التمويل الدولي على المستوى العالمي </w:t>
      </w:r>
    </w:p>
    <w:p w:rsidR="00571E84" w:rsidRDefault="00571E84" w:rsidP="00797499">
      <w:pPr>
        <w:widowControl w:val="0"/>
        <w:ind w:firstLine="708"/>
        <w:jc w:val="both"/>
        <w:rPr>
          <w:rFonts w:cs="Simplified Arabic"/>
          <w:sz w:val="28"/>
          <w:szCs w:val="28"/>
          <w:rtl/>
          <w:lang w:val="fr-FR"/>
        </w:rPr>
      </w:pPr>
      <w:r>
        <w:rPr>
          <w:rFonts w:cs="Simplified Arabic" w:hint="cs"/>
          <w:sz w:val="28"/>
          <w:szCs w:val="28"/>
          <w:rtl/>
          <w:lang w:val="fr-FR"/>
        </w:rPr>
        <w:t>إن أهمية التمويل الدولي من منظور العلاقات الاقتصادية الدولية تكمن في تمويل حركة التجارة الدولية من السلع والخدمات وأي انخفاض في مستوى السيولة الدولية لتمويل حركة التجارة يؤدي إلى انكماش العلاقات الاقتصادية بين الدول</w:t>
      </w:r>
    </w:p>
    <w:p w:rsidR="00571E84" w:rsidRDefault="00571E84" w:rsidP="00797499">
      <w:pPr>
        <w:widowControl w:val="0"/>
        <w:jc w:val="both"/>
        <w:rPr>
          <w:rFonts w:cs="Simplified Arabic"/>
          <w:sz w:val="28"/>
          <w:szCs w:val="28"/>
          <w:rtl/>
          <w:lang w:val="fr-FR"/>
        </w:rPr>
      </w:pPr>
      <w:r>
        <w:rPr>
          <w:rFonts w:cs="Simplified Arabic" w:hint="cs"/>
          <w:sz w:val="28"/>
          <w:szCs w:val="28"/>
          <w:rtl/>
          <w:lang w:val="fr-FR"/>
        </w:rPr>
        <w:t>والملاحظة الجديرة بالذكر هي أن الحجم الفعلي لتحركات رؤوس الأموال بين دول العالم فيما بين الأسواق المالية الدولية قد فاق عدة مرات التحرك الفعلي للسلع والخدمات على المستوى الدولي, ولم يعد هناك ارتباط بين التدفقات المالية والتدفقات العينية</w:t>
      </w:r>
    </w:p>
    <w:p w:rsidR="00571E84" w:rsidRDefault="00571E84" w:rsidP="00797499">
      <w:pPr>
        <w:widowControl w:val="0"/>
        <w:jc w:val="both"/>
        <w:rPr>
          <w:rFonts w:cs="Simplified Arabic"/>
          <w:sz w:val="28"/>
          <w:szCs w:val="28"/>
          <w:rtl/>
          <w:lang w:val="fr-FR"/>
        </w:rPr>
      </w:pPr>
    </w:p>
    <w:p w:rsidR="00571E84" w:rsidRPr="00571E84" w:rsidRDefault="00571E84" w:rsidP="00DB31B9">
      <w:pPr>
        <w:widowControl w:val="0"/>
        <w:jc w:val="both"/>
        <w:rPr>
          <w:rFonts w:cs="Simplified Arabic"/>
          <w:b/>
          <w:bCs/>
          <w:sz w:val="32"/>
          <w:szCs w:val="32"/>
          <w:rtl/>
          <w:lang w:val="fr-FR"/>
        </w:rPr>
      </w:pPr>
      <w:r w:rsidRPr="00571E84">
        <w:rPr>
          <w:rFonts w:cs="Simplified Arabic" w:hint="cs"/>
          <w:b/>
          <w:bCs/>
          <w:sz w:val="32"/>
          <w:szCs w:val="32"/>
          <w:rtl/>
          <w:lang w:val="fr-FR"/>
        </w:rPr>
        <w:t>المبحث الثالث: عناصر النظام المالي</w:t>
      </w:r>
    </w:p>
    <w:p w:rsidR="00571E84" w:rsidRDefault="00571E84" w:rsidP="00797499">
      <w:pPr>
        <w:widowControl w:val="0"/>
        <w:ind w:firstLine="638"/>
        <w:jc w:val="both"/>
        <w:rPr>
          <w:rFonts w:cs="Simplified Arabic"/>
          <w:sz w:val="28"/>
          <w:szCs w:val="28"/>
          <w:rtl/>
          <w:lang w:val="fr-FR"/>
        </w:rPr>
      </w:pPr>
      <w:r>
        <w:rPr>
          <w:rFonts w:cs="Simplified Arabic" w:hint="cs"/>
          <w:sz w:val="28"/>
          <w:szCs w:val="28"/>
          <w:rtl/>
          <w:lang w:val="fr-FR"/>
        </w:rPr>
        <w:t>يمثل النظام المالي الدولي أحد الأركان الثلاثة للنظام الاقتصادي العالمي بالإضافة إلى النظام التجاري الدولي والنظام النقدي الدولي.</w:t>
      </w:r>
    </w:p>
    <w:p w:rsidR="00571E84" w:rsidRDefault="00571E84" w:rsidP="00797499">
      <w:pPr>
        <w:widowControl w:val="0"/>
        <w:ind w:firstLine="638"/>
        <w:jc w:val="both"/>
        <w:rPr>
          <w:rFonts w:cs="Simplified Arabic"/>
          <w:sz w:val="28"/>
          <w:szCs w:val="28"/>
          <w:rtl/>
          <w:lang w:val="fr-FR"/>
        </w:rPr>
      </w:pPr>
      <w:r>
        <w:rPr>
          <w:rFonts w:cs="Simplified Arabic" w:hint="cs"/>
          <w:sz w:val="28"/>
          <w:szCs w:val="28"/>
          <w:rtl/>
          <w:lang w:val="fr-FR"/>
        </w:rPr>
        <w:t xml:space="preserve">والنظام المالي </w:t>
      </w:r>
      <w:r w:rsidR="00182128">
        <w:rPr>
          <w:rFonts w:cs="Simplified Arabic" w:hint="cs"/>
          <w:sz w:val="28"/>
          <w:szCs w:val="28"/>
          <w:rtl/>
          <w:lang w:val="fr-FR"/>
        </w:rPr>
        <w:t>الكفء</w:t>
      </w:r>
      <w:r>
        <w:rPr>
          <w:rFonts w:cs="Simplified Arabic" w:hint="cs"/>
          <w:sz w:val="28"/>
          <w:szCs w:val="28"/>
          <w:rtl/>
          <w:lang w:val="fr-FR"/>
        </w:rPr>
        <w:t xml:space="preserve"> هو ذلك النظام الذي يحقق تمويلا للنظام التجاري الدولي واستقرارا للنظام النقدي, والتنسيق بين هذه الأنظمة يؤدي إلى تعظيم الرفاهية الاقتصادية والاجتماعية وتحقيق النمو.</w:t>
      </w:r>
    </w:p>
    <w:p w:rsidR="00571E84" w:rsidRPr="00571E84" w:rsidRDefault="00571E84" w:rsidP="00797499">
      <w:pPr>
        <w:pStyle w:val="Paragraphedeliste"/>
        <w:widowControl w:val="0"/>
        <w:numPr>
          <w:ilvl w:val="0"/>
          <w:numId w:val="3"/>
        </w:numPr>
        <w:jc w:val="both"/>
        <w:rPr>
          <w:rFonts w:cs="Simplified Arabic"/>
          <w:sz w:val="28"/>
          <w:szCs w:val="28"/>
          <w:rtl/>
          <w:lang w:val="fr-FR"/>
        </w:rPr>
      </w:pPr>
      <w:r w:rsidRPr="00571E84">
        <w:rPr>
          <w:rFonts w:cs="Simplified Arabic" w:hint="cs"/>
          <w:sz w:val="28"/>
          <w:szCs w:val="28"/>
          <w:rtl/>
          <w:lang w:val="fr-FR"/>
        </w:rPr>
        <w:t xml:space="preserve"> </w:t>
      </w:r>
      <w:r w:rsidRPr="00571E84">
        <w:rPr>
          <w:rFonts w:cs="Simplified Arabic" w:hint="cs"/>
          <w:b/>
          <w:bCs/>
          <w:sz w:val="28"/>
          <w:szCs w:val="28"/>
          <w:rtl/>
          <w:lang w:val="fr-FR"/>
        </w:rPr>
        <w:t>النظام</w:t>
      </w:r>
      <w:r w:rsidRPr="00571E84">
        <w:rPr>
          <w:rFonts w:cs="Simplified Arabic" w:hint="cs"/>
          <w:sz w:val="28"/>
          <w:szCs w:val="28"/>
          <w:rtl/>
          <w:lang w:val="fr-FR"/>
        </w:rPr>
        <w:t xml:space="preserve"> </w:t>
      </w:r>
      <w:r w:rsidRPr="00571E84">
        <w:rPr>
          <w:rFonts w:cs="Simplified Arabic" w:hint="cs"/>
          <w:b/>
          <w:bCs/>
          <w:sz w:val="28"/>
          <w:szCs w:val="28"/>
          <w:rtl/>
          <w:lang w:val="fr-FR"/>
        </w:rPr>
        <w:t>التجاري</w:t>
      </w:r>
      <w:r w:rsidRPr="00571E84">
        <w:rPr>
          <w:rFonts w:cs="Simplified Arabic" w:hint="cs"/>
          <w:sz w:val="28"/>
          <w:szCs w:val="28"/>
          <w:rtl/>
          <w:lang w:val="fr-FR"/>
        </w:rPr>
        <w:t xml:space="preserve"> </w:t>
      </w:r>
      <w:r w:rsidRPr="00571E84">
        <w:rPr>
          <w:rFonts w:cs="Simplified Arabic" w:hint="cs"/>
          <w:b/>
          <w:bCs/>
          <w:sz w:val="28"/>
          <w:szCs w:val="28"/>
          <w:rtl/>
          <w:lang w:val="fr-FR"/>
        </w:rPr>
        <w:t>الدولي</w:t>
      </w:r>
      <w:r w:rsidRPr="00571E84">
        <w:rPr>
          <w:rFonts w:cs="Simplified Arabic" w:hint="cs"/>
          <w:sz w:val="28"/>
          <w:szCs w:val="28"/>
          <w:rtl/>
          <w:lang w:val="fr-FR"/>
        </w:rPr>
        <w:t xml:space="preserve"> يعتمد على منظمة التجارة العالمية (</w:t>
      </w:r>
      <w:r w:rsidRPr="0070049F">
        <w:rPr>
          <w:rFonts w:cs="Simplified Arabic"/>
          <w:b/>
          <w:bCs/>
          <w:sz w:val="26"/>
          <w:szCs w:val="26"/>
          <w:lang w:val="fr-FR"/>
        </w:rPr>
        <w:t>OMC</w:t>
      </w:r>
      <w:r w:rsidRPr="00571E84">
        <w:rPr>
          <w:rFonts w:cs="Simplified Arabic" w:hint="cs"/>
          <w:sz w:val="28"/>
          <w:szCs w:val="28"/>
          <w:rtl/>
          <w:lang w:val="fr-FR"/>
        </w:rPr>
        <w:t>).</w:t>
      </w:r>
    </w:p>
    <w:p w:rsidR="00571E84" w:rsidRPr="0070049F" w:rsidRDefault="00571E84" w:rsidP="00797499">
      <w:pPr>
        <w:pStyle w:val="Paragraphedeliste"/>
        <w:widowControl w:val="0"/>
        <w:numPr>
          <w:ilvl w:val="0"/>
          <w:numId w:val="3"/>
        </w:numPr>
        <w:jc w:val="both"/>
        <w:rPr>
          <w:rFonts w:cs="Simplified Arabic"/>
          <w:sz w:val="28"/>
          <w:szCs w:val="28"/>
          <w:rtl/>
          <w:lang w:val="fr-FR"/>
        </w:rPr>
      </w:pPr>
      <w:r w:rsidRPr="0070049F">
        <w:rPr>
          <w:rFonts w:cs="Simplified Arabic" w:hint="cs"/>
          <w:sz w:val="28"/>
          <w:szCs w:val="28"/>
          <w:rtl/>
          <w:lang w:val="fr-FR"/>
        </w:rPr>
        <w:t xml:space="preserve"> </w:t>
      </w:r>
      <w:r w:rsidRPr="0070049F">
        <w:rPr>
          <w:rFonts w:cs="Simplified Arabic" w:hint="cs"/>
          <w:b/>
          <w:bCs/>
          <w:sz w:val="28"/>
          <w:szCs w:val="28"/>
          <w:rtl/>
          <w:lang w:val="fr-FR"/>
        </w:rPr>
        <w:t>النظام النقدي الدولي</w:t>
      </w:r>
      <w:r w:rsidRPr="0070049F">
        <w:rPr>
          <w:rFonts w:cs="Simplified Arabic" w:hint="cs"/>
          <w:sz w:val="28"/>
          <w:szCs w:val="28"/>
          <w:rtl/>
          <w:lang w:val="fr-FR"/>
        </w:rPr>
        <w:t xml:space="preserve">: يعتمد على تلك الآليات التي يديرها </w:t>
      </w:r>
      <w:r w:rsidRPr="0070049F">
        <w:rPr>
          <w:rFonts w:cs="Simplified Arabic" w:hint="cs"/>
          <w:b/>
          <w:bCs/>
          <w:sz w:val="28"/>
          <w:szCs w:val="28"/>
          <w:rtl/>
          <w:lang w:val="fr-FR"/>
        </w:rPr>
        <w:t>صندوق النقد الدولي</w:t>
      </w:r>
      <w:r w:rsidRPr="0070049F">
        <w:rPr>
          <w:rFonts w:cs="Simplified Arabic" w:hint="cs"/>
          <w:sz w:val="28"/>
          <w:szCs w:val="28"/>
          <w:rtl/>
          <w:lang w:val="fr-FR"/>
        </w:rPr>
        <w:t>.</w:t>
      </w:r>
    </w:p>
    <w:p w:rsidR="00571E84" w:rsidRPr="0070049F" w:rsidRDefault="00571E84" w:rsidP="00797499">
      <w:pPr>
        <w:pStyle w:val="Paragraphedeliste"/>
        <w:widowControl w:val="0"/>
        <w:numPr>
          <w:ilvl w:val="0"/>
          <w:numId w:val="3"/>
        </w:numPr>
        <w:jc w:val="both"/>
        <w:rPr>
          <w:rFonts w:cs="Simplified Arabic"/>
          <w:sz w:val="28"/>
          <w:szCs w:val="28"/>
          <w:rtl/>
          <w:lang w:val="fr-FR"/>
        </w:rPr>
      </w:pPr>
      <w:r w:rsidRPr="0070049F">
        <w:rPr>
          <w:rFonts w:cs="Simplified Arabic" w:hint="cs"/>
          <w:b/>
          <w:bCs/>
          <w:sz w:val="28"/>
          <w:szCs w:val="28"/>
          <w:rtl/>
          <w:lang w:val="fr-FR"/>
        </w:rPr>
        <w:t>النظام المالي الدولي</w:t>
      </w:r>
      <w:r w:rsidRPr="0070049F">
        <w:rPr>
          <w:rFonts w:cs="Simplified Arabic" w:hint="cs"/>
          <w:sz w:val="28"/>
          <w:szCs w:val="28"/>
          <w:rtl/>
          <w:lang w:val="fr-FR"/>
        </w:rPr>
        <w:t>: يتكون من أسواق التمويل الدولية والبنك الدولي للإنشاء والتعمير, وهيئة التنمية الدولية, ومؤسسة (شركة) التمويل الدولية...إلخ.</w:t>
      </w:r>
    </w:p>
    <w:p w:rsidR="00BB202A" w:rsidRDefault="00BB202A">
      <w:pPr>
        <w:bidi w:val="0"/>
        <w:spacing w:after="200" w:line="276" w:lineRule="auto"/>
        <w:rPr>
          <w:rFonts w:cs="Simplified Arabic"/>
          <w:sz w:val="28"/>
          <w:szCs w:val="28"/>
          <w:rtl/>
          <w:lang w:val="fr-FR"/>
        </w:rPr>
      </w:pPr>
      <w:r>
        <w:rPr>
          <w:rFonts w:cs="Simplified Arabic"/>
          <w:sz w:val="28"/>
          <w:szCs w:val="28"/>
          <w:rtl/>
          <w:lang w:val="fr-FR"/>
        </w:rPr>
        <w:br w:type="page"/>
      </w:r>
    </w:p>
    <w:p w:rsidR="00571E84" w:rsidRDefault="00571E84" w:rsidP="00797499">
      <w:pPr>
        <w:widowControl w:val="0"/>
        <w:spacing w:line="168" w:lineRule="auto"/>
        <w:ind w:firstLine="641"/>
        <w:jc w:val="both"/>
        <w:rPr>
          <w:rFonts w:cs="Simplified Arabic"/>
          <w:sz w:val="28"/>
          <w:szCs w:val="28"/>
          <w:lang w:val="fr-FR"/>
        </w:rPr>
      </w:pPr>
    </w:p>
    <w:p w:rsidR="00BB202A" w:rsidRDefault="00571E84" w:rsidP="00BB202A">
      <w:pPr>
        <w:widowControl w:val="0"/>
        <w:spacing w:line="168" w:lineRule="auto"/>
        <w:ind w:firstLine="641"/>
        <w:jc w:val="both"/>
        <w:rPr>
          <w:rFonts w:cs="Simplified Arabic"/>
          <w:sz w:val="28"/>
          <w:szCs w:val="28"/>
          <w:rtl/>
          <w:lang w:val="fr-FR"/>
        </w:rPr>
      </w:pPr>
      <w:r>
        <w:rPr>
          <w:rFonts w:cs="Simplified Arabic" w:hint="cs"/>
          <w:sz w:val="28"/>
          <w:szCs w:val="28"/>
          <w:rtl/>
          <w:lang w:val="fr-FR"/>
        </w:rPr>
        <w:t>ويوضح الشكل التالي العناصر المختلفة للنظام المالي الدولي</w:t>
      </w:r>
    </w:p>
    <w:p w:rsidR="00BB202A" w:rsidRDefault="00BB202A" w:rsidP="00BB202A">
      <w:pPr>
        <w:widowControl w:val="0"/>
        <w:spacing w:line="168" w:lineRule="auto"/>
        <w:ind w:firstLine="641"/>
        <w:jc w:val="both"/>
        <w:rPr>
          <w:rFonts w:cs="Simplified Arabic"/>
          <w:b/>
          <w:bCs/>
          <w:sz w:val="28"/>
          <w:szCs w:val="28"/>
          <w:rtl/>
          <w:lang w:bidi="ar-DZ"/>
        </w:rPr>
      </w:pPr>
    </w:p>
    <w:p w:rsidR="00BB202A" w:rsidRDefault="00BB202A" w:rsidP="00BB202A">
      <w:pPr>
        <w:widowControl w:val="0"/>
        <w:spacing w:line="168" w:lineRule="auto"/>
        <w:ind w:firstLine="641"/>
        <w:jc w:val="both"/>
        <w:rPr>
          <w:rFonts w:cs="Simplified Arabic"/>
          <w:b/>
          <w:bCs/>
          <w:sz w:val="28"/>
          <w:szCs w:val="28"/>
          <w:rtl/>
          <w:lang w:bidi="ar-DZ"/>
        </w:rPr>
      </w:pPr>
    </w:p>
    <w:p w:rsidR="0070049F" w:rsidRDefault="0070049F" w:rsidP="00BB202A">
      <w:pPr>
        <w:widowControl w:val="0"/>
        <w:spacing w:line="168" w:lineRule="auto"/>
        <w:ind w:firstLine="641"/>
        <w:jc w:val="center"/>
        <w:rPr>
          <w:rFonts w:cs="Simplified Arabic"/>
          <w:b/>
          <w:bCs/>
          <w:sz w:val="28"/>
          <w:szCs w:val="28"/>
          <w:rtl/>
          <w:lang w:bidi="ar-DZ"/>
        </w:rPr>
      </w:pPr>
      <w:r>
        <w:rPr>
          <w:rFonts w:cs="Simplified Arabic" w:hint="cs"/>
          <w:b/>
          <w:bCs/>
          <w:sz w:val="28"/>
          <w:szCs w:val="28"/>
          <w:rtl/>
          <w:lang w:bidi="ar-DZ"/>
        </w:rPr>
        <w:t>شكل رقم (1) : عناصر النظام المالي الدولي</w:t>
      </w:r>
    </w:p>
    <w:p w:rsidR="0070049F" w:rsidRDefault="0070049F" w:rsidP="0070049F">
      <w:pPr>
        <w:pStyle w:val="Titre5"/>
        <w:keepNext w:val="0"/>
        <w:widowControl w:val="0"/>
        <w:spacing w:before="0" w:line="192" w:lineRule="auto"/>
        <w:rPr>
          <w:rFonts w:cs="Simplified Arabic"/>
          <w:sz w:val="28"/>
          <w:szCs w:val="28"/>
        </w:rPr>
      </w:pPr>
    </w:p>
    <w:p w:rsidR="0070049F" w:rsidRPr="00797499" w:rsidRDefault="000F1DD6" w:rsidP="0070049F">
      <w:pPr>
        <w:pStyle w:val="Titre5"/>
        <w:keepNext w:val="0"/>
        <w:widowControl w:val="0"/>
        <w:spacing w:before="0" w:line="192" w:lineRule="auto"/>
        <w:rPr>
          <w:rFonts w:cs="Simplified Arabic"/>
          <w:b/>
          <w:bCs/>
          <w:color w:val="auto"/>
          <w:sz w:val="28"/>
          <w:szCs w:val="28"/>
          <w:rtl/>
        </w:rPr>
      </w:pPr>
      <w:r w:rsidRPr="000F1DD6">
        <w:rPr>
          <w:rFonts w:cs="Simplified Arabic"/>
          <w:b/>
          <w:bCs/>
          <w:noProof/>
          <w:color w:val="auto"/>
          <w:sz w:val="28"/>
          <w:szCs w:val="28"/>
          <w:rtl/>
          <w:lang w:val="ar-SA"/>
        </w:rPr>
        <w:pict>
          <v:line id="_x0000_s1075" style="position:absolute;left:0;text-align:left;flip:x;z-index:251710464" from="135pt,22.75pt" to="297pt,22.75pt">
            <w10:wrap anchorx="page"/>
          </v:line>
        </w:pict>
      </w:r>
      <w:r w:rsidRPr="000F1DD6">
        <w:rPr>
          <w:rFonts w:cs="Simplified Arabic"/>
          <w:b/>
          <w:bCs/>
          <w:noProof/>
          <w:color w:val="auto"/>
          <w:sz w:val="28"/>
          <w:szCs w:val="28"/>
          <w:rtl/>
          <w:lang w:val="ar-SA"/>
        </w:rPr>
        <w:pict>
          <v:line id="_x0000_s1080" style="position:absolute;left:0;text-align:left;z-index:251715584" from="225pt,22.75pt" to="225pt,31.75pt">
            <v:stroke endarrow="block"/>
            <w10:wrap anchorx="page"/>
          </v:line>
        </w:pict>
      </w:r>
      <w:r w:rsidRPr="000F1DD6">
        <w:rPr>
          <w:rFonts w:cs="Simplified Arabic"/>
          <w:b/>
          <w:bCs/>
          <w:noProof/>
          <w:color w:val="auto"/>
          <w:sz w:val="28"/>
          <w:szCs w:val="28"/>
          <w:rtl/>
          <w:lang w:val="ar-SA"/>
        </w:rPr>
        <w:pict>
          <v:line id="_x0000_s1079" style="position:absolute;left:0;text-align:left;z-index:251714560" from="54pt,36pt" to="54pt,54pt">
            <v:stroke endarrow="block"/>
            <w10:wrap anchorx="page"/>
          </v:line>
        </w:pict>
      </w:r>
      <w:r w:rsidRPr="000F1DD6">
        <w:rPr>
          <w:rFonts w:cs="Simplified Arabic"/>
          <w:b/>
          <w:bCs/>
          <w:noProof/>
          <w:color w:val="auto"/>
          <w:sz w:val="28"/>
          <w:szCs w:val="28"/>
          <w:rtl/>
          <w:lang w:val="ar-SA"/>
        </w:rPr>
        <w:pict>
          <v:line id="_x0000_s1077" style="position:absolute;left:0;text-align:left;z-index:251712512" from="396pt,36pt" to="396pt,54pt">
            <v:stroke endarrow="block"/>
            <w10:wrap anchorx="page"/>
          </v:line>
        </w:pict>
      </w:r>
      <w:r w:rsidRPr="000F1DD6">
        <w:rPr>
          <w:rFonts w:cs="Simplified Arabic"/>
          <w:b/>
          <w:bCs/>
          <w:noProof/>
          <w:color w:val="auto"/>
          <w:sz w:val="28"/>
          <w:szCs w:val="28"/>
          <w:rtl/>
          <w:lang w:val="ar-SA"/>
        </w:rPr>
        <w:pict>
          <v:line id="_x0000_s1076" style="position:absolute;left:0;text-align:left;flip:x;z-index:251711488" from="252pt,36pt" to="396pt,36pt">
            <v:stroke endarrow="block"/>
            <w10:wrap anchorx="page"/>
          </v:line>
        </w:pict>
      </w:r>
      <w:r w:rsidR="0070049F" w:rsidRPr="00797499">
        <w:rPr>
          <w:rFonts w:cs="Simplified Arabic" w:hint="cs"/>
          <w:b/>
          <w:bCs/>
          <w:color w:val="auto"/>
          <w:sz w:val="28"/>
          <w:szCs w:val="28"/>
          <w:rtl/>
        </w:rPr>
        <w:t xml:space="preserve">                                         عناصر النظام المالي الدولي</w:t>
      </w:r>
    </w:p>
    <w:p w:rsidR="0070049F" w:rsidRDefault="000F1DD6" w:rsidP="0070049F">
      <w:pPr>
        <w:widowControl w:val="0"/>
        <w:ind w:firstLine="720"/>
        <w:jc w:val="both"/>
        <w:rPr>
          <w:rFonts w:cs="Simplified Arabic"/>
          <w:sz w:val="28"/>
          <w:szCs w:val="28"/>
          <w:rtl/>
          <w:lang w:val="fr-FR"/>
        </w:rPr>
      </w:pPr>
      <w:r w:rsidRPr="000F1DD6">
        <w:rPr>
          <w:rFonts w:cs="Simplified Arabic"/>
          <w:b/>
          <w:bCs/>
          <w:noProof/>
          <w:sz w:val="28"/>
          <w:szCs w:val="28"/>
          <w:rtl/>
          <w:lang w:val="ar-SA"/>
        </w:rPr>
        <w:pict>
          <v:shapetype id="_x0000_t202" coordsize="21600,21600" o:spt="202" path="m,l,21600r21600,l21600,xe">
            <v:stroke joinstyle="miter"/>
            <v:path gradientshapeok="t" o:connecttype="rect"/>
          </v:shapetype>
          <v:shape id="_x0000_s1026" type="#_x0000_t202" style="position:absolute;left:0;text-align:left;margin-left:171pt;margin-top:13.1pt;width:81pt;height:27pt;z-index:251660288">
            <v:textbox style="mso-next-textbox:#_x0000_s1026">
              <w:txbxContent>
                <w:p w:rsidR="00CA7F7C" w:rsidRPr="00797499" w:rsidRDefault="00CA7F7C" w:rsidP="0070049F">
                  <w:pPr>
                    <w:rPr>
                      <w:rFonts w:cs="Arabic Transparent"/>
                      <w:b/>
                      <w:bCs/>
                      <w:sz w:val="32"/>
                      <w:szCs w:val="32"/>
                      <w:rtl/>
                    </w:rPr>
                  </w:pPr>
                  <w:r w:rsidRPr="00797499">
                    <w:rPr>
                      <w:rFonts w:cs="Arabic Transparent" w:hint="cs"/>
                      <w:b/>
                      <w:bCs/>
                      <w:sz w:val="32"/>
                      <w:szCs w:val="32"/>
                      <w:rtl/>
                    </w:rPr>
                    <w:t>المتعاملون</w:t>
                  </w:r>
                </w:p>
              </w:txbxContent>
            </v:textbox>
            <w10:wrap anchorx="page"/>
          </v:shape>
        </w:pict>
      </w:r>
      <w:r w:rsidRPr="000F1DD6">
        <w:rPr>
          <w:rFonts w:cs="Simplified Arabic"/>
          <w:noProof/>
          <w:sz w:val="28"/>
          <w:szCs w:val="28"/>
          <w:rtl/>
          <w:lang w:val="ar-SA"/>
        </w:rPr>
        <w:pict>
          <v:line id="_x0000_s1078" style="position:absolute;left:0;text-align:left;flip:y;z-index:251713536" from="54pt,15.25pt" to="189pt,16.3pt">
            <v:stroke endarrow="block"/>
            <w10:wrap anchorx="page"/>
          </v:line>
        </w:pict>
      </w:r>
      <w:r w:rsidRPr="000F1DD6">
        <w:rPr>
          <w:rFonts w:cs="Simplified Arabic"/>
          <w:noProof/>
          <w:sz w:val="28"/>
          <w:szCs w:val="28"/>
          <w:rtl/>
          <w:lang w:val="ar-SA"/>
        </w:rPr>
        <w:pict>
          <v:oval id="_x0000_s1029" style="position:absolute;left:0;text-align:left;margin-left:9pt;margin-top:11.8pt;width:81pt;height:1in;z-index:-251653120">
            <w10:wrap anchorx="page"/>
          </v:oval>
        </w:pict>
      </w:r>
    </w:p>
    <w:p w:rsidR="0070049F" w:rsidRDefault="000F1DD6" w:rsidP="0070049F">
      <w:pPr>
        <w:widowControl w:val="0"/>
        <w:ind w:firstLine="720"/>
        <w:jc w:val="both"/>
        <w:rPr>
          <w:rFonts w:cs="Simplified Arabic"/>
          <w:sz w:val="28"/>
          <w:szCs w:val="28"/>
          <w:rtl/>
          <w:lang w:val="fr-FR"/>
        </w:rPr>
      </w:pPr>
      <w:r w:rsidRPr="000F1DD6">
        <w:rPr>
          <w:rFonts w:cs="Simplified Arabic"/>
          <w:noProof/>
          <w:sz w:val="28"/>
          <w:szCs w:val="28"/>
          <w:rtl/>
          <w:lang w:val="ar-SA"/>
        </w:rPr>
        <w:pict>
          <v:oval id="_x0000_s1027" style="position:absolute;left:0;text-align:left;margin-left:369pt;margin-top:1.05pt;width:81pt;height:1in;z-index:251661312">
            <w10:wrap anchorx="page"/>
          </v:oval>
        </w:pict>
      </w:r>
      <w:r w:rsidRPr="000F1DD6">
        <w:rPr>
          <w:rFonts w:cs="Simplified Arabic"/>
          <w:noProof/>
          <w:sz w:val="28"/>
          <w:szCs w:val="28"/>
          <w:rtl/>
          <w:lang w:val="ar-SA"/>
        </w:rPr>
        <w:pict>
          <v:shape id="_x0000_s1030" type="#_x0000_t202" style="position:absolute;left:0;text-align:left;margin-left:18pt;margin-top:10.05pt;width:63pt;height:27pt;z-index:251664384" stroked="f">
            <v:textbox style="mso-next-textbox:#_x0000_s1030">
              <w:txbxContent>
                <w:p w:rsidR="00CA7F7C" w:rsidRDefault="00CA7F7C" w:rsidP="0070049F">
                  <w:pPr>
                    <w:rPr>
                      <w:rFonts w:cs="Arabic Transparent"/>
                      <w:rtl/>
                    </w:rPr>
                  </w:pPr>
                  <w:r>
                    <w:rPr>
                      <w:rFonts w:cs="Arabic Transparent" w:hint="cs"/>
                      <w:rtl/>
                    </w:rPr>
                    <w:t>المقترضون</w:t>
                  </w:r>
                </w:p>
              </w:txbxContent>
            </v:textbox>
            <w10:wrap anchorx="page"/>
          </v:shape>
        </w:pict>
      </w:r>
      <w:r w:rsidRPr="000F1DD6">
        <w:rPr>
          <w:rFonts w:cs="Simplified Arabic"/>
          <w:noProof/>
          <w:sz w:val="28"/>
          <w:szCs w:val="28"/>
          <w:rtl/>
          <w:lang w:val="ar-SA"/>
        </w:rPr>
        <w:pict>
          <v:shape id="_x0000_s1028" type="#_x0000_t202" style="position:absolute;left:0;text-align:left;margin-left:378pt;margin-top:18pt;width:63pt;height:27pt;z-index:251662336" stroked="f">
            <v:textbox style="mso-next-textbox:#_x0000_s1028">
              <w:txbxContent>
                <w:p w:rsidR="00CA7F7C" w:rsidRDefault="00CA7F7C" w:rsidP="0070049F">
                  <w:pPr>
                    <w:rPr>
                      <w:rFonts w:cs="Arabic Transparent"/>
                      <w:rtl/>
                    </w:rPr>
                  </w:pPr>
                  <w:r>
                    <w:rPr>
                      <w:rFonts w:cs="Arabic Transparent" w:hint="cs"/>
                      <w:rtl/>
                    </w:rPr>
                    <w:t>المستثمرون</w:t>
                  </w:r>
                </w:p>
              </w:txbxContent>
            </v:textbox>
            <w10:wrap anchorx="page"/>
          </v:shape>
        </w:pict>
      </w:r>
      <w:r w:rsidRPr="000F1DD6">
        <w:rPr>
          <w:rFonts w:cs="Simplified Arabic"/>
          <w:noProof/>
          <w:sz w:val="28"/>
          <w:szCs w:val="28"/>
          <w:rtl/>
          <w:lang w:val="ar-SA"/>
        </w:rPr>
        <w:pict>
          <v:shape id="_x0000_s1034" type="#_x0000_t202" style="position:absolute;left:0;text-align:left;margin-left:270pt;margin-top:18pt;width:81pt;height:32.1pt;z-index:251668480" filled="f" stroked="f">
            <v:textbox style="mso-next-textbox:#_x0000_s1034">
              <w:txbxContent>
                <w:p w:rsidR="00CA7F7C" w:rsidRDefault="00CA7F7C" w:rsidP="0070049F">
                  <w:pPr>
                    <w:rPr>
                      <w:rFonts w:cs="Arabic Transparent"/>
                      <w:rtl/>
                    </w:rPr>
                  </w:pPr>
                  <w:r>
                    <w:rPr>
                      <w:rFonts w:cs="Arabic Transparent" w:hint="cs"/>
                      <w:rtl/>
                    </w:rPr>
                    <w:t>تدفق الأموال</w:t>
                  </w:r>
                </w:p>
              </w:txbxContent>
            </v:textbox>
            <w10:wrap anchorx="page"/>
          </v:shape>
        </w:pict>
      </w:r>
      <w:r w:rsidRPr="000F1DD6">
        <w:rPr>
          <w:rFonts w:cs="Simplified Arabic"/>
          <w:noProof/>
          <w:sz w:val="28"/>
          <w:szCs w:val="28"/>
          <w:rtl/>
          <w:lang w:val="ar-SA"/>
        </w:rPr>
        <w:pict>
          <v:shape id="_x0000_s1035" type="#_x0000_t202" style="position:absolute;left:0;text-align:left;margin-left:99pt;margin-top:18pt;width:81pt;height:32.1pt;z-index:251669504" filled="f" stroked="f">
            <v:textbox style="mso-next-textbox:#_x0000_s1035">
              <w:txbxContent>
                <w:p w:rsidR="00CA7F7C" w:rsidRDefault="00182128" w:rsidP="0070049F">
                  <w:pPr>
                    <w:rPr>
                      <w:rFonts w:cs="Arabic Transparent"/>
                      <w:rtl/>
                    </w:rPr>
                  </w:pPr>
                  <w:r>
                    <w:rPr>
                      <w:rFonts w:cs="Arabic Transparent" w:hint="cs"/>
                      <w:rtl/>
                    </w:rPr>
                    <w:t>الإقراض</w:t>
                  </w:r>
                  <w:r w:rsidR="00CA7F7C">
                    <w:rPr>
                      <w:rFonts w:cs="Arabic Transparent" w:hint="cs"/>
                      <w:rtl/>
                    </w:rPr>
                    <w:t xml:space="preserve"> </w:t>
                  </w:r>
                </w:p>
              </w:txbxContent>
            </v:textbox>
            <w10:wrap anchorx="page"/>
          </v:shape>
        </w:pict>
      </w:r>
      <w:r w:rsidRPr="000F1DD6">
        <w:rPr>
          <w:rFonts w:cs="Simplified Arabic"/>
          <w:noProof/>
          <w:sz w:val="28"/>
          <w:szCs w:val="28"/>
          <w:rtl/>
          <w:lang w:val="ar-SA"/>
        </w:rPr>
        <w:pict>
          <v:line id="_x0000_s1074" style="position:absolute;left:0;text-align:left;z-index:251709440" from="225pt,18pt" to="225pt,36pt">
            <v:stroke startarrow="block" endarrow="block"/>
            <w10:wrap anchorx="page"/>
          </v:line>
        </w:pict>
      </w:r>
    </w:p>
    <w:p w:rsidR="0070049F" w:rsidRDefault="000F1DD6" w:rsidP="0070049F">
      <w:pPr>
        <w:widowControl w:val="0"/>
        <w:ind w:firstLine="720"/>
        <w:jc w:val="both"/>
        <w:rPr>
          <w:rFonts w:cs="Simplified Arabic"/>
          <w:sz w:val="28"/>
          <w:szCs w:val="28"/>
          <w:rtl/>
          <w:lang w:val="fr-FR"/>
        </w:rPr>
      </w:pPr>
      <w:r w:rsidRPr="000F1DD6">
        <w:rPr>
          <w:rFonts w:cs="Simplified Arabic"/>
          <w:noProof/>
          <w:sz w:val="28"/>
          <w:szCs w:val="28"/>
          <w:rtl/>
          <w:lang w:val="ar-SA"/>
        </w:rPr>
        <w:pict>
          <v:line id="_x0000_s1033" style="position:absolute;left:0;text-align:left;flip:x;z-index:251667456" from="90pt,12.8pt" to="189pt,12.8pt">
            <v:stroke endarrow="block"/>
            <w10:wrap anchorx="page"/>
          </v:line>
        </w:pict>
      </w:r>
      <w:r w:rsidRPr="000F1DD6">
        <w:rPr>
          <w:rFonts w:cs="Simplified Arabic"/>
          <w:noProof/>
          <w:sz w:val="28"/>
          <w:szCs w:val="28"/>
          <w:rtl/>
          <w:lang w:val="ar-SA"/>
        </w:rPr>
        <w:pict>
          <v:line id="_x0000_s1032" style="position:absolute;left:0;text-align:left;flip:x;z-index:251666432" from="252pt,12.8pt" to="369pt,13.3pt">
            <v:stroke endarrow="block"/>
            <w10:wrap anchorx="page"/>
          </v:line>
        </w:pict>
      </w:r>
      <w:r w:rsidRPr="000F1DD6">
        <w:rPr>
          <w:rFonts w:cs="Simplified Arabic"/>
          <w:noProof/>
          <w:sz w:val="28"/>
          <w:szCs w:val="28"/>
          <w:rtl/>
          <w:lang w:val="ar-SA"/>
        </w:rPr>
        <w:pict>
          <v:shape id="_x0000_s1031" type="#_x0000_t202" style="position:absolute;left:0;text-align:left;margin-left:189pt;margin-top:12.8pt;width:63pt;height:27pt;z-index:251665408">
            <v:textbox style="mso-next-textbox:#_x0000_s1031">
              <w:txbxContent>
                <w:p w:rsidR="00CA7F7C" w:rsidRDefault="00CA7F7C" w:rsidP="0070049F">
                  <w:pPr>
                    <w:rPr>
                      <w:rFonts w:cs="Arabic Transparent"/>
                      <w:rtl/>
                    </w:rPr>
                  </w:pPr>
                  <w:r>
                    <w:rPr>
                      <w:rFonts w:cs="Arabic Transparent" w:hint="cs"/>
                      <w:rtl/>
                    </w:rPr>
                    <w:t>المشاركون</w:t>
                  </w:r>
                </w:p>
              </w:txbxContent>
            </v:textbox>
            <w10:wrap anchorx="page"/>
          </v:shape>
        </w:pict>
      </w:r>
    </w:p>
    <w:p w:rsidR="0070049F" w:rsidRDefault="000F1DD6" w:rsidP="0070049F">
      <w:pPr>
        <w:widowControl w:val="0"/>
        <w:ind w:firstLine="720"/>
        <w:jc w:val="both"/>
        <w:rPr>
          <w:rFonts w:cs="Simplified Arabic"/>
          <w:sz w:val="28"/>
          <w:szCs w:val="28"/>
          <w:rtl/>
          <w:lang w:val="fr-FR"/>
        </w:rPr>
      </w:pPr>
      <w:r w:rsidRPr="000F1DD6">
        <w:rPr>
          <w:rFonts w:cs="Simplified Arabic"/>
          <w:noProof/>
          <w:sz w:val="28"/>
          <w:szCs w:val="28"/>
          <w:rtl/>
          <w:lang w:val="ar-SA"/>
        </w:rPr>
        <w:pict>
          <v:line id="_x0000_s1039" style="position:absolute;left:0;text-align:left;z-index:251673600" from="9pt,8.65pt" to="9pt,80.65pt">
            <w10:wrap anchorx="page"/>
          </v:line>
        </w:pict>
      </w:r>
      <w:r w:rsidRPr="000F1DD6">
        <w:rPr>
          <w:rFonts w:cs="Simplified Arabic"/>
          <w:noProof/>
          <w:sz w:val="28"/>
          <w:szCs w:val="28"/>
          <w:rtl/>
          <w:lang w:val="ar-SA"/>
        </w:rPr>
        <w:pict>
          <v:line id="_x0000_s1040" style="position:absolute;left:0;text-align:left;z-index:251674624" from="6in,15.35pt" to="6in,87.35pt">
            <w10:wrap anchorx="page"/>
          </v:line>
        </w:pict>
      </w:r>
      <w:r w:rsidRPr="000F1DD6">
        <w:rPr>
          <w:rFonts w:cs="Simplified Arabic"/>
          <w:noProof/>
          <w:sz w:val="28"/>
          <w:szCs w:val="28"/>
          <w:rtl/>
          <w:lang w:val="ar-SA"/>
        </w:rPr>
        <w:pict>
          <v:shape id="_x0000_s1036" type="#_x0000_t202" style="position:absolute;left:0;text-align:left;margin-left:153pt;margin-top:16.6pt;width:117pt;height:135pt;z-index:251670528">
            <v:textbox style="mso-next-textbox:#_x0000_s1036">
              <w:txbxContent>
                <w:p w:rsidR="00CA7F7C" w:rsidRDefault="00CA7F7C" w:rsidP="0070049F">
                  <w:pPr>
                    <w:spacing w:line="216" w:lineRule="auto"/>
                    <w:ind w:firstLine="62"/>
                    <w:rPr>
                      <w:rFonts w:cs="Arabic Transparent"/>
                      <w:rtl/>
                    </w:rPr>
                  </w:pPr>
                  <w:r>
                    <w:rPr>
                      <w:rFonts w:cs="Arabic Transparent" w:hint="cs"/>
                      <w:rtl/>
                    </w:rPr>
                    <w:t>السماسرة والبنوك</w:t>
                  </w:r>
                </w:p>
                <w:p w:rsidR="00CA7F7C" w:rsidRDefault="00CA7F7C" w:rsidP="0070049F">
                  <w:pPr>
                    <w:spacing w:line="216" w:lineRule="auto"/>
                    <w:ind w:firstLine="62"/>
                    <w:rPr>
                      <w:rFonts w:cs="Arabic Transparent"/>
                      <w:rtl/>
                    </w:rPr>
                  </w:pPr>
                  <w:r>
                    <w:rPr>
                      <w:rFonts w:cs="Arabic Transparent" w:hint="cs"/>
                      <w:rtl/>
                    </w:rPr>
                    <w:t xml:space="preserve">شركات الاستثمار </w:t>
                  </w:r>
                </w:p>
                <w:p w:rsidR="00CA7F7C" w:rsidRDefault="00CA7F7C" w:rsidP="0070049F">
                  <w:pPr>
                    <w:spacing w:line="216" w:lineRule="auto"/>
                    <w:ind w:firstLine="62"/>
                    <w:rPr>
                      <w:rFonts w:cs="Arabic Transparent"/>
                      <w:rtl/>
                    </w:rPr>
                  </w:pPr>
                  <w:r>
                    <w:rPr>
                      <w:rFonts w:cs="Arabic Transparent" w:hint="cs"/>
                      <w:rtl/>
                    </w:rPr>
                    <w:t>شركات التأمين</w:t>
                  </w:r>
                </w:p>
                <w:p w:rsidR="00CA7F7C" w:rsidRDefault="00CA7F7C" w:rsidP="0070049F">
                  <w:pPr>
                    <w:spacing w:line="216" w:lineRule="auto"/>
                    <w:ind w:firstLine="62"/>
                    <w:rPr>
                      <w:rFonts w:cs="Arabic Transparent"/>
                      <w:rtl/>
                    </w:rPr>
                  </w:pPr>
                  <w:r>
                    <w:rPr>
                      <w:rFonts w:cs="Arabic Transparent" w:hint="cs"/>
                      <w:rtl/>
                    </w:rPr>
                    <w:t>بنوك وصناديق الادخار</w:t>
                  </w:r>
                </w:p>
                <w:p w:rsidR="00CA7F7C" w:rsidRDefault="00CA7F7C" w:rsidP="0070049F">
                  <w:pPr>
                    <w:spacing w:line="216" w:lineRule="auto"/>
                    <w:ind w:firstLine="62"/>
                    <w:rPr>
                      <w:rFonts w:cs="Arabic Transparent"/>
                      <w:rtl/>
                    </w:rPr>
                  </w:pPr>
                  <w:r>
                    <w:rPr>
                      <w:rFonts w:cs="Arabic Transparent" w:hint="cs"/>
                      <w:rtl/>
                    </w:rPr>
                    <w:t>صناديق التقاعد</w:t>
                  </w:r>
                </w:p>
                <w:p w:rsidR="00CA7F7C" w:rsidRDefault="00CA7F7C" w:rsidP="0070049F">
                  <w:pPr>
                    <w:spacing w:line="216" w:lineRule="auto"/>
                    <w:ind w:firstLine="62"/>
                    <w:rPr>
                      <w:rFonts w:cs="Arabic Transparent"/>
                      <w:rtl/>
                    </w:rPr>
                  </w:pPr>
                  <w:r>
                    <w:rPr>
                      <w:rFonts w:cs="Arabic Transparent" w:hint="cs"/>
                      <w:rtl/>
                    </w:rPr>
                    <w:t xml:space="preserve">منظمات دولية </w:t>
                  </w:r>
                </w:p>
                <w:p w:rsidR="00CA7F7C" w:rsidRDefault="00CA7F7C" w:rsidP="0070049F">
                  <w:pPr>
                    <w:spacing w:line="216" w:lineRule="auto"/>
                    <w:ind w:firstLine="62"/>
                    <w:rPr>
                      <w:rFonts w:cs="Arabic Transparent"/>
                      <w:rtl/>
                    </w:rPr>
                  </w:pPr>
                  <w:r>
                    <w:rPr>
                      <w:rFonts w:cs="Arabic Transparent" w:hint="cs"/>
                      <w:rtl/>
                    </w:rPr>
                    <w:t>منظمات إقليمية</w:t>
                  </w:r>
                </w:p>
                <w:p w:rsidR="00CA7F7C" w:rsidRDefault="00CA7F7C" w:rsidP="0070049F">
                  <w:pPr>
                    <w:spacing w:line="216" w:lineRule="auto"/>
                    <w:ind w:firstLine="62"/>
                    <w:rPr>
                      <w:rFonts w:cs="Arabic Transparent"/>
                      <w:rtl/>
                    </w:rPr>
                  </w:pPr>
                  <w:r>
                    <w:rPr>
                      <w:rFonts w:cs="Arabic Transparent" w:hint="cs"/>
                      <w:rtl/>
                    </w:rPr>
                    <w:t>الحكومات</w:t>
                  </w:r>
                </w:p>
                <w:p w:rsidR="00CA7F7C" w:rsidRDefault="00CA7F7C" w:rsidP="0070049F">
                  <w:pPr>
                    <w:spacing w:line="216" w:lineRule="auto"/>
                    <w:ind w:firstLine="62"/>
                    <w:rPr>
                      <w:rFonts w:cs="Arabic Transparent"/>
                      <w:rtl/>
                    </w:rPr>
                  </w:pPr>
                  <w:r>
                    <w:rPr>
                      <w:rFonts w:cs="Arabic Transparent" w:hint="cs"/>
                      <w:rtl/>
                    </w:rPr>
                    <w:t xml:space="preserve">الأفراد </w:t>
                  </w:r>
                </w:p>
                <w:p w:rsidR="00CA7F7C" w:rsidRDefault="00CA7F7C" w:rsidP="0070049F">
                  <w:pPr>
                    <w:spacing w:line="216" w:lineRule="auto"/>
                    <w:ind w:firstLine="62"/>
                    <w:rPr>
                      <w:rFonts w:cs="Arabic Transparent"/>
                      <w:rtl/>
                    </w:rPr>
                  </w:pPr>
                  <w:r>
                    <w:rPr>
                      <w:rFonts w:cs="Arabic Transparent" w:hint="cs"/>
                      <w:rtl/>
                    </w:rPr>
                    <w:t>المؤسسات العامة</w:t>
                  </w:r>
                </w:p>
              </w:txbxContent>
            </v:textbox>
            <w10:wrap anchorx="page"/>
          </v:shape>
        </w:pict>
      </w:r>
      <w:r w:rsidRPr="000F1DD6">
        <w:rPr>
          <w:rFonts w:cs="Simplified Arabic"/>
          <w:noProof/>
          <w:sz w:val="28"/>
          <w:szCs w:val="28"/>
          <w:rtl/>
          <w:lang w:val="ar-SA"/>
        </w:rPr>
        <w:pict>
          <v:line id="_x0000_s1042" style="position:absolute;left:0;text-align:left;z-index:251676672" from="63pt,16.6pt" to="153pt,16.6pt">
            <v:stroke endarrow="block"/>
            <w10:wrap anchorx="page"/>
          </v:line>
        </w:pict>
      </w:r>
      <w:r w:rsidRPr="000F1DD6">
        <w:rPr>
          <w:rFonts w:cs="Simplified Arabic"/>
          <w:noProof/>
          <w:sz w:val="28"/>
          <w:szCs w:val="28"/>
          <w:rtl/>
          <w:lang w:val="ar-SA"/>
        </w:rPr>
        <w:pict>
          <v:line id="_x0000_s1041" style="position:absolute;left:0;text-align:left;flip:y;z-index:251675648" from="270pt,16.6pt" to="378pt,16.6pt">
            <v:stroke endarrow="block"/>
            <w10:wrap anchorx="page"/>
          </v:line>
        </w:pict>
      </w:r>
      <w:r w:rsidRPr="000F1DD6">
        <w:rPr>
          <w:rFonts w:cs="Simplified Arabic"/>
          <w:noProof/>
          <w:sz w:val="28"/>
          <w:szCs w:val="28"/>
          <w:rtl/>
          <w:lang w:val="ar-SA"/>
        </w:rPr>
        <w:pict>
          <v:shape id="_x0000_s1043" type="#_x0000_t202" style="position:absolute;left:0;text-align:left;margin-left:4in;margin-top:16.6pt;width:81pt;height:27pt;z-index:251677696" filled="f" stroked="f">
            <v:textbox style="mso-next-textbox:#_x0000_s1043">
              <w:txbxContent>
                <w:p w:rsidR="00CA7F7C" w:rsidRDefault="00CA7F7C" w:rsidP="0070049F">
                  <w:pPr>
                    <w:rPr>
                      <w:rFonts w:cs="Arabic Transparent"/>
                      <w:rtl/>
                    </w:rPr>
                  </w:pPr>
                  <w:r>
                    <w:rPr>
                      <w:rFonts w:cs="Arabic Transparent" w:hint="cs"/>
                      <w:rtl/>
                    </w:rPr>
                    <w:t>تدفق العوائد</w:t>
                  </w:r>
                </w:p>
              </w:txbxContent>
            </v:textbox>
            <w10:wrap anchorx="page"/>
          </v:shape>
        </w:pict>
      </w:r>
    </w:p>
    <w:p w:rsidR="0070049F" w:rsidRDefault="000F1DD6" w:rsidP="0070049F">
      <w:pPr>
        <w:widowControl w:val="0"/>
        <w:ind w:firstLine="720"/>
        <w:jc w:val="both"/>
        <w:rPr>
          <w:rFonts w:cs="Simplified Arabic"/>
          <w:sz w:val="28"/>
          <w:szCs w:val="28"/>
          <w:rtl/>
          <w:lang w:val="fr-FR"/>
        </w:rPr>
      </w:pPr>
      <w:r w:rsidRPr="000F1DD6">
        <w:rPr>
          <w:rFonts w:cs="Simplified Arabic"/>
          <w:noProof/>
          <w:sz w:val="28"/>
          <w:szCs w:val="28"/>
          <w:rtl/>
          <w:lang w:val="ar-SA"/>
        </w:rPr>
        <w:pict>
          <v:shape id="_x0000_s1037" type="#_x0000_t202" style="position:absolute;left:0;text-align:left;margin-left:27pt;margin-top:3.45pt;width:54pt;height:66.2pt;z-index:251671552" filled="f" stroked="f">
            <v:textbox style="mso-next-textbox:#_x0000_s1037">
              <w:txbxContent>
                <w:p w:rsidR="00CA7F7C" w:rsidRDefault="00CA7F7C" w:rsidP="0070049F">
                  <w:pPr>
                    <w:rPr>
                      <w:rFonts w:cs="Arabic Transparent"/>
                      <w:rtl/>
                    </w:rPr>
                  </w:pPr>
                  <w:r>
                    <w:rPr>
                      <w:rFonts w:cs="Arabic Transparent" w:hint="cs"/>
                      <w:rtl/>
                    </w:rPr>
                    <w:t>الأفراد</w:t>
                  </w:r>
                </w:p>
                <w:p w:rsidR="00CA7F7C" w:rsidRDefault="00CA7F7C" w:rsidP="0070049F">
                  <w:pPr>
                    <w:rPr>
                      <w:rFonts w:cs="Arabic Transparent"/>
                      <w:rtl/>
                    </w:rPr>
                  </w:pPr>
                  <w:r>
                    <w:rPr>
                      <w:rFonts w:cs="Arabic Transparent" w:hint="cs"/>
                      <w:rtl/>
                    </w:rPr>
                    <w:t>المؤسسات</w:t>
                  </w:r>
                </w:p>
                <w:p w:rsidR="00CA7F7C" w:rsidRDefault="00CA7F7C" w:rsidP="0070049F">
                  <w:pPr>
                    <w:rPr>
                      <w:rFonts w:cs="Arabic Transparent"/>
                      <w:rtl/>
                    </w:rPr>
                  </w:pPr>
                  <w:r>
                    <w:rPr>
                      <w:rFonts w:cs="Arabic Transparent" w:hint="cs"/>
                      <w:rtl/>
                    </w:rPr>
                    <w:t xml:space="preserve">الحكومات </w:t>
                  </w:r>
                </w:p>
                <w:p w:rsidR="00CA7F7C" w:rsidRDefault="00CA7F7C" w:rsidP="0070049F">
                  <w:pPr>
                    <w:rPr>
                      <w:rFonts w:cs="Arabic Transparent"/>
                      <w:rtl/>
                    </w:rPr>
                  </w:pPr>
                  <w:r>
                    <w:rPr>
                      <w:rFonts w:cs="Arabic Transparent" w:hint="cs"/>
                      <w:rtl/>
                    </w:rPr>
                    <w:t>المنظمات</w:t>
                  </w:r>
                </w:p>
              </w:txbxContent>
            </v:textbox>
            <w10:wrap anchorx="page"/>
          </v:shape>
        </w:pict>
      </w:r>
      <w:r w:rsidRPr="000F1DD6">
        <w:rPr>
          <w:rFonts w:cs="Simplified Arabic"/>
          <w:noProof/>
          <w:sz w:val="28"/>
          <w:szCs w:val="28"/>
          <w:rtl/>
          <w:lang w:val="ar-SA"/>
        </w:rPr>
        <w:pict>
          <v:line id="_x0000_s1048" style="position:absolute;left:0;text-align:left;z-index:251682816" from="9pt,20.4pt" to="45pt,20.4pt">
            <v:stroke endarrow="block"/>
            <w10:wrap anchorx="page"/>
          </v:line>
        </w:pict>
      </w:r>
      <w:r w:rsidRPr="000F1DD6">
        <w:rPr>
          <w:rFonts w:cs="Simplified Arabic"/>
          <w:noProof/>
          <w:sz w:val="28"/>
          <w:szCs w:val="28"/>
          <w:rtl/>
          <w:lang w:val="ar-SA"/>
        </w:rPr>
        <w:pict>
          <v:line id="_x0000_s1045" style="position:absolute;left:0;text-align:left;z-index:251679744" from="9pt,2.4pt" to="45pt,2.4pt">
            <v:stroke endarrow="block"/>
            <w10:wrap anchorx="page"/>
          </v:line>
        </w:pict>
      </w:r>
      <w:r w:rsidRPr="000F1DD6">
        <w:rPr>
          <w:rFonts w:cs="Simplified Arabic"/>
          <w:noProof/>
          <w:sz w:val="28"/>
          <w:szCs w:val="28"/>
          <w:rtl/>
          <w:lang w:val="ar-SA"/>
        </w:rPr>
        <w:pict>
          <v:shape id="_x0000_s1044" type="#_x0000_t202" style="position:absolute;left:0;text-align:left;margin-left:81pt;margin-top:2.4pt;width:1in;height:27pt;z-index:251678720" filled="f" stroked="f">
            <v:textbox style="mso-next-textbox:#_x0000_s1044">
              <w:txbxContent>
                <w:p w:rsidR="00CA7F7C" w:rsidRDefault="00CA7F7C" w:rsidP="0070049F">
                  <w:pPr>
                    <w:rPr>
                      <w:rtl/>
                    </w:rPr>
                  </w:pPr>
                  <w:r>
                    <w:rPr>
                      <w:rFonts w:cs="Arabic Transparent" w:hint="cs"/>
                      <w:rtl/>
                    </w:rPr>
                    <w:t>الأرباح</w:t>
                  </w:r>
                  <w:r>
                    <w:rPr>
                      <w:rFonts w:hint="cs"/>
                      <w:rtl/>
                    </w:rPr>
                    <w:t xml:space="preserve"> المحققة</w:t>
                  </w:r>
                </w:p>
              </w:txbxContent>
            </v:textbox>
            <w10:wrap anchorx="page"/>
          </v:shape>
        </w:pict>
      </w:r>
      <w:r w:rsidRPr="000F1DD6">
        <w:rPr>
          <w:rFonts w:cs="Simplified Arabic"/>
          <w:noProof/>
          <w:sz w:val="28"/>
          <w:szCs w:val="28"/>
          <w:rtl/>
          <w:lang w:val="ar-SA"/>
        </w:rPr>
        <w:pict>
          <v:shape id="_x0000_s1038" type="#_x0000_t202" style="position:absolute;left:0;text-align:left;margin-left:333pt;margin-top:2.4pt;width:1in;height:63pt;z-index:251672576" stroked="f">
            <v:textbox style="mso-next-textbox:#_x0000_s1038">
              <w:txbxContent>
                <w:p w:rsidR="00CA7F7C" w:rsidRDefault="00CA7F7C" w:rsidP="0070049F">
                  <w:pPr>
                    <w:rPr>
                      <w:rFonts w:cs="Arabic Transparent"/>
                      <w:rtl/>
                    </w:rPr>
                  </w:pPr>
                  <w:r>
                    <w:rPr>
                      <w:rFonts w:cs="Arabic Transparent" w:hint="cs"/>
                      <w:rtl/>
                    </w:rPr>
                    <w:t>الأفراد</w:t>
                  </w:r>
                </w:p>
                <w:p w:rsidR="00CA7F7C" w:rsidRDefault="00CA7F7C" w:rsidP="0070049F">
                  <w:pPr>
                    <w:rPr>
                      <w:rFonts w:cs="Arabic Transparent"/>
                      <w:rtl/>
                    </w:rPr>
                  </w:pPr>
                  <w:r>
                    <w:rPr>
                      <w:rFonts w:cs="Arabic Transparent" w:hint="cs"/>
                      <w:rtl/>
                    </w:rPr>
                    <w:t>المؤسسات</w:t>
                  </w:r>
                </w:p>
                <w:p w:rsidR="00CA7F7C" w:rsidRDefault="00CA7F7C" w:rsidP="0070049F">
                  <w:pPr>
                    <w:rPr>
                      <w:rFonts w:cs="Arabic Transparent"/>
                      <w:rtl/>
                    </w:rPr>
                  </w:pPr>
                  <w:r>
                    <w:rPr>
                      <w:rFonts w:cs="Arabic Transparent" w:hint="cs"/>
                      <w:rtl/>
                    </w:rPr>
                    <w:t xml:space="preserve">الحكومات </w:t>
                  </w:r>
                </w:p>
                <w:p w:rsidR="00CA7F7C" w:rsidRDefault="00CA7F7C" w:rsidP="0070049F">
                  <w:pPr>
                    <w:rPr>
                      <w:rFonts w:cs="Arabic Transparent"/>
                      <w:rtl/>
                    </w:rPr>
                  </w:pPr>
                  <w:r>
                    <w:rPr>
                      <w:rFonts w:cs="Arabic Transparent" w:hint="cs"/>
                      <w:rtl/>
                    </w:rPr>
                    <w:t>المنظمات</w:t>
                  </w:r>
                </w:p>
              </w:txbxContent>
            </v:textbox>
            <w10:wrap anchorx="page"/>
          </v:shape>
        </w:pict>
      </w:r>
      <w:r w:rsidRPr="000F1DD6">
        <w:rPr>
          <w:rFonts w:cs="Simplified Arabic"/>
          <w:noProof/>
          <w:sz w:val="28"/>
          <w:szCs w:val="28"/>
          <w:rtl/>
          <w:lang w:val="ar-SA"/>
        </w:rPr>
        <w:pict>
          <v:line id="_x0000_s1049" style="position:absolute;left:0;text-align:left;flip:x;z-index:251683840" from="405pt,11.4pt" to="6in,11.4pt">
            <v:stroke endarrow="block"/>
            <w10:wrap anchorx="page"/>
          </v:line>
        </w:pict>
      </w:r>
    </w:p>
    <w:p w:rsidR="0070049F" w:rsidRDefault="000F1DD6" w:rsidP="0070049F">
      <w:pPr>
        <w:widowControl w:val="0"/>
        <w:ind w:firstLine="720"/>
        <w:jc w:val="both"/>
        <w:rPr>
          <w:rFonts w:cs="Simplified Arabic"/>
          <w:sz w:val="28"/>
          <w:szCs w:val="28"/>
          <w:rtl/>
          <w:lang w:val="fr-FR"/>
        </w:rPr>
      </w:pPr>
      <w:r w:rsidRPr="000F1DD6">
        <w:rPr>
          <w:rFonts w:cs="Simplified Arabic"/>
          <w:noProof/>
          <w:sz w:val="28"/>
          <w:szCs w:val="28"/>
          <w:rtl/>
          <w:lang w:val="ar-SA"/>
        </w:rPr>
        <w:pict>
          <v:line id="_x0000_s1046" style="position:absolute;left:0;text-align:left;z-index:251680768" from="9pt,15.15pt" to="45pt,15.15pt">
            <v:stroke endarrow="block"/>
            <w10:wrap anchorx="page"/>
          </v:line>
        </w:pict>
      </w:r>
      <w:r w:rsidRPr="000F1DD6">
        <w:rPr>
          <w:rFonts w:cs="Simplified Arabic"/>
          <w:noProof/>
          <w:sz w:val="28"/>
          <w:szCs w:val="28"/>
          <w:rtl/>
          <w:lang w:val="ar-SA"/>
        </w:rPr>
        <w:pict>
          <v:line id="_x0000_s1052" style="position:absolute;left:0;text-align:left;flip:x;z-index:251686912" from="405pt,6.15pt" to="6in,6.15pt">
            <v:stroke endarrow="block"/>
            <w10:wrap anchorx="page"/>
          </v:line>
        </w:pict>
      </w:r>
    </w:p>
    <w:p w:rsidR="0070049F" w:rsidRDefault="000F1DD6" w:rsidP="0070049F">
      <w:pPr>
        <w:widowControl w:val="0"/>
        <w:ind w:firstLine="720"/>
        <w:jc w:val="both"/>
        <w:rPr>
          <w:rFonts w:cs="Simplified Arabic"/>
          <w:sz w:val="28"/>
          <w:szCs w:val="28"/>
          <w:rtl/>
          <w:lang w:val="fr-FR"/>
        </w:rPr>
      </w:pPr>
      <w:r w:rsidRPr="000F1DD6">
        <w:rPr>
          <w:rFonts w:cs="Simplified Arabic"/>
          <w:noProof/>
          <w:sz w:val="28"/>
          <w:szCs w:val="28"/>
          <w:rtl/>
          <w:lang w:val="ar-SA"/>
        </w:rPr>
        <w:pict>
          <v:line id="_x0000_s1051" style="position:absolute;left:0;text-align:left;flip:x;z-index:251685888" from="405pt,-.25pt" to="6in,-.25pt">
            <v:stroke endarrow="block"/>
            <w10:wrap anchorx="page"/>
          </v:line>
        </w:pict>
      </w:r>
      <w:r w:rsidRPr="000F1DD6">
        <w:rPr>
          <w:rFonts w:cs="Simplified Arabic"/>
          <w:noProof/>
          <w:sz w:val="28"/>
          <w:szCs w:val="28"/>
          <w:rtl/>
          <w:lang w:val="ar-SA"/>
        </w:rPr>
        <w:pict>
          <v:line id="_x0000_s1050" style="position:absolute;left:0;text-align:left;flip:x;z-index:251684864" from="405pt,17.75pt" to="6in,17.75pt">
            <v:stroke endarrow="block"/>
            <w10:wrap anchorx="page"/>
          </v:line>
        </w:pict>
      </w:r>
      <w:r w:rsidRPr="000F1DD6">
        <w:rPr>
          <w:rFonts w:cs="Simplified Arabic"/>
          <w:noProof/>
          <w:sz w:val="28"/>
          <w:szCs w:val="28"/>
          <w:rtl/>
          <w:lang w:val="ar-SA"/>
        </w:rPr>
        <w:pict>
          <v:line id="_x0000_s1047" style="position:absolute;left:0;text-align:left;z-index:251681792" from="9pt,9.95pt" to="45pt,9.95pt">
            <v:stroke endarrow="block"/>
            <w10:wrap anchorx="page"/>
          </v:line>
        </w:pict>
      </w:r>
    </w:p>
    <w:p w:rsidR="0070049F" w:rsidRDefault="0070049F" w:rsidP="0070049F">
      <w:pPr>
        <w:widowControl w:val="0"/>
        <w:ind w:firstLine="720"/>
        <w:jc w:val="both"/>
        <w:rPr>
          <w:rFonts w:cs="Simplified Arabic"/>
          <w:sz w:val="28"/>
          <w:szCs w:val="28"/>
          <w:rtl/>
          <w:lang w:val="fr-FR"/>
        </w:rPr>
      </w:pPr>
    </w:p>
    <w:p w:rsidR="0070049F" w:rsidRDefault="0070049F" w:rsidP="0070049F">
      <w:pPr>
        <w:widowControl w:val="0"/>
        <w:ind w:firstLine="720"/>
        <w:jc w:val="both"/>
        <w:rPr>
          <w:rFonts w:cs="Simplified Arabic"/>
          <w:sz w:val="28"/>
          <w:szCs w:val="28"/>
          <w:rtl/>
          <w:lang w:val="fr-FR"/>
        </w:rPr>
      </w:pPr>
    </w:p>
    <w:p w:rsidR="0070049F" w:rsidRDefault="000F1DD6" w:rsidP="0070049F">
      <w:pPr>
        <w:widowControl w:val="0"/>
        <w:ind w:firstLine="638"/>
        <w:jc w:val="both"/>
        <w:rPr>
          <w:rFonts w:cs="Simplified Arabic"/>
          <w:sz w:val="28"/>
          <w:szCs w:val="28"/>
          <w:rtl/>
          <w:lang w:val="fr-FR" w:bidi="ar-DZ"/>
        </w:rPr>
      </w:pPr>
      <w:r w:rsidRPr="000F1DD6">
        <w:rPr>
          <w:rFonts w:cs="Simplified Arabic"/>
          <w:noProof/>
          <w:sz w:val="28"/>
          <w:szCs w:val="28"/>
          <w:rtl/>
          <w:lang w:val="ar-SA"/>
        </w:rPr>
        <w:pict>
          <v:shape id="_x0000_s1053" type="#_x0000_t202" style="position:absolute;left:0;text-align:left;margin-left:171pt;margin-top:12.35pt;width:99pt;height:27pt;z-index:251687936">
            <v:textbox style="mso-next-textbox:#_x0000_s1053">
              <w:txbxContent>
                <w:p w:rsidR="00CA7F7C" w:rsidRPr="00797499" w:rsidRDefault="00CA7F7C" w:rsidP="0070049F">
                  <w:pPr>
                    <w:jc w:val="center"/>
                    <w:rPr>
                      <w:rFonts w:cs="Arabic Transparent"/>
                      <w:b/>
                      <w:bCs/>
                      <w:sz w:val="32"/>
                      <w:szCs w:val="32"/>
                      <w:rtl/>
                    </w:rPr>
                  </w:pPr>
                  <w:r w:rsidRPr="00797499">
                    <w:rPr>
                      <w:rFonts w:cs="Arabic Transparent" w:hint="cs"/>
                      <w:b/>
                      <w:bCs/>
                      <w:sz w:val="32"/>
                      <w:szCs w:val="32"/>
                      <w:rtl/>
                    </w:rPr>
                    <w:t>الأســـواق</w:t>
                  </w:r>
                </w:p>
              </w:txbxContent>
            </v:textbox>
            <w10:wrap anchorx="page"/>
          </v:shape>
        </w:pict>
      </w:r>
    </w:p>
    <w:p w:rsidR="0070049F" w:rsidRDefault="000F1DD6" w:rsidP="0070049F">
      <w:pPr>
        <w:widowControl w:val="0"/>
        <w:ind w:firstLine="638"/>
        <w:jc w:val="both"/>
        <w:rPr>
          <w:rFonts w:cs="Simplified Arabic"/>
          <w:sz w:val="28"/>
          <w:szCs w:val="28"/>
          <w:rtl/>
          <w:lang w:val="fr-FR" w:bidi="ar-DZ"/>
        </w:rPr>
      </w:pPr>
      <w:r w:rsidRPr="000F1DD6">
        <w:rPr>
          <w:rFonts w:cs="Simplified Arabic"/>
          <w:noProof/>
          <w:sz w:val="28"/>
          <w:szCs w:val="28"/>
          <w:rtl/>
          <w:lang w:val="ar-SA"/>
        </w:rPr>
        <w:pict>
          <v:oval id="_x0000_s1054" style="position:absolute;left:0;text-align:left;margin-left:315pt;margin-top:16.15pt;width:1in;height:63pt;z-index:251688960">
            <w10:wrap anchorx="page"/>
          </v:oval>
        </w:pict>
      </w:r>
      <w:r w:rsidRPr="000F1DD6">
        <w:rPr>
          <w:rFonts w:cs="Simplified Arabic"/>
          <w:noProof/>
          <w:sz w:val="28"/>
          <w:szCs w:val="28"/>
          <w:rtl/>
          <w:lang w:val="ar-SA"/>
        </w:rPr>
        <w:pict>
          <v:oval id="_x0000_s1055" style="position:absolute;left:0;text-align:left;margin-left:45pt;margin-top:16.15pt;width:1in;height:1in;z-index:251689984">
            <w10:wrap anchorx="page"/>
          </v:oval>
        </w:pict>
      </w:r>
    </w:p>
    <w:p w:rsidR="0070049F" w:rsidRDefault="000F1DD6" w:rsidP="0070049F">
      <w:pPr>
        <w:widowControl w:val="0"/>
        <w:ind w:firstLine="638"/>
        <w:jc w:val="both"/>
        <w:rPr>
          <w:rFonts w:cs="Simplified Arabic"/>
          <w:sz w:val="28"/>
          <w:szCs w:val="28"/>
          <w:rtl/>
          <w:lang w:val="fr-FR" w:bidi="ar-DZ"/>
        </w:rPr>
      </w:pPr>
      <w:r w:rsidRPr="000F1DD6">
        <w:rPr>
          <w:rFonts w:cs="Simplified Arabic"/>
          <w:noProof/>
          <w:sz w:val="28"/>
          <w:szCs w:val="28"/>
          <w:rtl/>
          <w:lang w:val="ar-SA"/>
        </w:rPr>
        <w:pict>
          <v:line id="_x0000_s1073" style="position:absolute;left:0;text-align:left;z-index:251708416" from="3in,1.9pt" to="3in,9.65pt">
            <v:stroke endarrow="block"/>
            <w10:wrap anchorx="page"/>
          </v:line>
        </w:pict>
      </w:r>
      <w:r w:rsidRPr="000F1DD6">
        <w:rPr>
          <w:rFonts w:cs="Simplified Arabic"/>
          <w:noProof/>
          <w:sz w:val="28"/>
          <w:szCs w:val="28"/>
          <w:rtl/>
          <w:lang w:val="ar-SA"/>
        </w:rPr>
        <w:pict>
          <v:shape id="_x0000_s1056" type="#_x0000_t202" style="position:absolute;left:0;text-align:left;margin-left:333pt;margin-top:10.9pt;width:36pt;height:27pt;z-index:251691008" filled="f" stroked="f">
            <v:textbox style="mso-next-textbox:#_x0000_s1056">
              <w:txbxContent>
                <w:p w:rsidR="00CA7F7C" w:rsidRDefault="00CA7F7C" w:rsidP="0070049F">
                  <w:pPr>
                    <w:jc w:val="center"/>
                    <w:rPr>
                      <w:rFonts w:cs="Arabic Transparent"/>
                      <w:rtl/>
                    </w:rPr>
                  </w:pPr>
                  <w:r>
                    <w:rPr>
                      <w:rFonts w:cs="Arabic Transparent" w:hint="cs"/>
                      <w:rtl/>
                    </w:rPr>
                    <w:t>نقـد</w:t>
                  </w:r>
                </w:p>
              </w:txbxContent>
            </v:textbox>
            <w10:wrap anchorx="page"/>
          </v:shape>
        </w:pict>
      </w:r>
      <w:r w:rsidRPr="000F1DD6">
        <w:rPr>
          <w:rFonts w:cs="Simplified Arabic"/>
          <w:noProof/>
          <w:sz w:val="28"/>
          <w:szCs w:val="28"/>
          <w:rtl/>
          <w:lang w:val="ar-SA"/>
        </w:rPr>
        <w:pict>
          <v:line id="_x0000_s1062" style="position:absolute;left:0;text-align:left;flip:x;z-index:251697152" from="126pt,10.9pt" to="324pt,10.9pt">
            <v:stroke startarrow="block" endarrow="block"/>
            <w10:wrap anchorx="page"/>
          </v:line>
        </w:pict>
      </w:r>
      <w:r w:rsidRPr="000F1DD6">
        <w:rPr>
          <w:rFonts w:cs="Simplified Arabic"/>
          <w:noProof/>
          <w:sz w:val="28"/>
          <w:szCs w:val="28"/>
          <w:rtl/>
          <w:lang w:val="ar-SA"/>
        </w:rPr>
        <w:pict>
          <v:shape id="_x0000_s1057" type="#_x0000_t202" style="position:absolute;left:0;text-align:left;margin-left:54pt;margin-top:10.9pt;width:54pt;height:27pt;z-index:251692032" filled="f" stroked="f">
            <v:textbox style="mso-next-textbox:#_x0000_s1057">
              <w:txbxContent>
                <w:p w:rsidR="00CA7F7C" w:rsidRDefault="00CA7F7C" w:rsidP="0070049F">
                  <w:pPr>
                    <w:jc w:val="center"/>
                    <w:rPr>
                      <w:rFonts w:cs="Arabic Transparent"/>
                      <w:rtl/>
                    </w:rPr>
                  </w:pPr>
                  <w:r>
                    <w:rPr>
                      <w:rFonts w:cs="Arabic Transparent" w:hint="cs"/>
                      <w:rtl/>
                    </w:rPr>
                    <w:t>رأس مال</w:t>
                  </w:r>
                </w:p>
              </w:txbxContent>
            </v:textbox>
            <w10:wrap anchorx="page"/>
          </v:shape>
        </w:pict>
      </w:r>
    </w:p>
    <w:p w:rsidR="0070049F" w:rsidRDefault="0070049F" w:rsidP="0070049F">
      <w:pPr>
        <w:widowControl w:val="0"/>
        <w:ind w:firstLine="638"/>
        <w:jc w:val="both"/>
        <w:rPr>
          <w:rFonts w:cs="Simplified Arabic"/>
          <w:sz w:val="28"/>
          <w:szCs w:val="28"/>
          <w:rtl/>
          <w:lang w:val="fr-FR" w:bidi="ar-DZ"/>
        </w:rPr>
      </w:pPr>
    </w:p>
    <w:p w:rsidR="0070049F" w:rsidRDefault="000F1DD6" w:rsidP="0070049F">
      <w:pPr>
        <w:widowControl w:val="0"/>
        <w:ind w:firstLine="638"/>
        <w:jc w:val="both"/>
        <w:rPr>
          <w:rFonts w:cs="Simplified Arabic"/>
          <w:sz w:val="28"/>
          <w:szCs w:val="28"/>
          <w:rtl/>
          <w:lang w:val="fr-FR" w:bidi="ar-DZ"/>
        </w:rPr>
      </w:pPr>
      <w:r w:rsidRPr="000F1DD6">
        <w:rPr>
          <w:rFonts w:cs="Simplified Arabic"/>
          <w:noProof/>
          <w:sz w:val="28"/>
          <w:szCs w:val="28"/>
          <w:rtl/>
          <w:lang w:val="ar-SA"/>
        </w:rPr>
        <w:pict>
          <v:shape id="_x0000_s1060" type="#_x0000_t202" style="position:absolute;left:0;text-align:left;margin-left:261pt;margin-top:18.5pt;width:81pt;height:87.95pt;z-index:251695104" stroked="f">
            <v:textbox style="mso-next-textbox:#_x0000_s1060">
              <w:txbxContent>
                <w:p w:rsidR="00CA7F7C" w:rsidRDefault="00CA7F7C" w:rsidP="0070049F">
                  <w:pPr>
                    <w:rPr>
                      <w:rFonts w:cs="Arabic Transparent"/>
                      <w:rtl/>
                    </w:rPr>
                  </w:pPr>
                  <w:r>
                    <w:rPr>
                      <w:rFonts w:cs="Arabic Transparent" w:hint="cs"/>
                      <w:rtl/>
                    </w:rPr>
                    <w:t xml:space="preserve">قبولات بنكية </w:t>
                  </w:r>
                </w:p>
                <w:p w:rsidR="00CA7F7C" w:rsidRDefault="00CA7F7C" w:rsidP="0070049F">
                  <w:pPr>
                    <w:rPr>
                      <w:rFonts w:cs="Arabic Transparent"/>
                      <w:rtl/>
                    </w:rPr>
                  </w:pPr>
                  <w:r>
                    <w:rPr>
                      <w:rFonts w:cs="Arabic Transparent" w:hint="cs"/>
                      <w:rtl/>
                    </w:rPr>
                    <w:t>أوراق تجارية</w:t>
                  </w:r>
                </w:p>
                <w:p w:rsidR="00CA7F7C" w:rsidRDefault="00CA7F7C" w:rsidP="00182128">
                  <w:pPr>
                    <w:rPr>
                      <w:rFonts w:cs="Arabic Transparent"/>
                      <w:rtl/>
                    </w:rPr>
                  </w:pPr>
                  <w:r>
                    <w:rPr>
                      <w:rFonts w:cs="Arabic Transparent" w:hint="cs"/>
                      <w:rtl/>
                    </w:rPr>
                    <w:t>أ</w:t>
                  </w:r>
                  <w:r w:rsidR="00182128">
                    <w:rPr>
                      <w:rFonts w:cs="Arabic Transparent" w:hint="cs"/>
                      <w:rtl/>
                    </w:rPr>
                    <w:t>ذ</w:t>
                  </w:r>
                  <w:r>
                    <w:rPr>
                      <w:rFonts w:cs="Arabic Transparent" w:hint="cs"/>
                      <w:rtl/>
                    </w:rPr>
                    <w:t>ونات الخزانة</w:t>
                  </w:r>
                </w:p>
                <w:p w:rsidR="00CA7F7C" w:rsidRDefault="00CA7F7C" w:rsidP="0070049F">
                  <w:pPr>
                    <w:rPr>
                      <w:rFonts w:cs="Arabic Transparent"/>
                      <w:rtl/>
                    </w:rPr>
                  </w:pPr>
                  <w:r>
                    <w:rPr>
                      <w:rFonts w:cs="Arabic Transparent" w:hint="cs"/>
                      <w:rtl/>
                    </w:rPr>
                    <w:t>ودائع لأجل</w:t>
                  </w:r>
                </w:p>
                <w:p w:rsidR="00CA7F7C" w:rsidRDefault="00CA7F7C" w:rsidP="0070049F">
                  <w:pPr>
                    <w:rPr>
                      <w:rFonts w:cs="Arabic Transparent"/>
                      <w:rtl/>
                    </w:rPr>
                  </w:pPr>
                  <w:r>
                    <w:rPr>
                      <w:rFonts w:cs="Arabic Transparent" w:hint="cs"/>
                      <w:rtl/>
                    </w:rPr>
                    <w:t>شهادات الإيداع</w:t>
                  </w:r>
                </w:p>
                <w:p w:rsidR="00CA7F7C" w:rsidRDefault="00CA7F7C" w:rsidP="0070049F">
                  <w:pPr>
                    <w:rPr>
                      <w:rFonts w:cs="Arabic Transparent"/>
                      <w:rtl/>
                    </w:rPr>
                  </w:pPr>
                </w:p>
              </w:txbxContent>
            </v:textbox>
            <w10:wrap anchorx="page"/>
          </v:shape>
        </w:pict>
      </w:r>
      <w:r w:rsidRPr="000F1DD6">
        <w:rPr>
          <w:rFonts w:cs="Simplified Arabic"/>
          <w:noProof/>
          <w:sz w:val="28"/>
          <w:szCs w:val="28"/>
          <w:rtl/>
          <w:lang w:val="ar-SA"/>
        </w:rPr>
        <w:pict>
          <v:line id="_x0000_s1065" style="position:absolute;left:0;text-align:left;z-index:251700224" from="5in,9.5pt" to="5in,99.5pt">
            <w10:wrap anchorx="page"/>
          </v:line>
        </w:pict>
      </w:r>
      <w:r w:rsidRPr="000F1DD6">
        <w:rPr>
          <w:rFonts w:cs="Simplified Arabic"/>
          <w:noProof/>
          <w:sz w:val="28"/>
          <w:szCs w:val="28"/>
          <w:rtl/>
          <w:lang w:val="ar-SA"/>
        </w:rPr>
        <w:pict>
          <v:line id="_x0000_s1063" style="position:absolute;left:0;text-align:left;z-index:251698176" from="270pt,9.5pt" to="5in,9.5pt">
            <v:stroke endarrow="block"/>
            <w10:wrap anchorx="page"/>
          </v:line>
        </w:pict>
      </w:r>
      <w:r w:rsidRPr="000F1DD6">
        <w:rPr>
          <w:rFonts w:cs="Simplified Arabic"/>
          <w:noProof/>
          <w:sz w:val="28"/>
          <w:szCs w:val="28"/>
          <w:rtl/>
          <w:lang w:val="ar-SA"/>
        </w:rPr>
        <w:pict>
          <v:line id="_x0000_s1061" style="position:absolute;left:0;text-align:left;flip:x;z-index:251696128" from="117pt,9.5pt" to="198pt,9.5pt">
            <v:stroke endarrow="block"/>
            <w10:wrap anchorx="page"/>
          </v:line>
        </w:pict>
      </w:r>
      <w:r w:rsidRPr="000F1DD6">
        <w:rPr>
          <w:rFonts w:cs="Simplified Arabic"/>
          <w:noProof/>
          <w:sz w:val="28"/>
          <w:szCs w:val="28"/>
          <w:rtl/>
          <w:lang w:val="ar-SA"/>
        </w:rPr>
        <w:pict>
          <v:shape id="_x0000_s1058" type="#_x0000_t202" style="position:absolute;left:0;text-align:left;margin-left:198pt;margin-top:.5pt;width:1in;height:27pt;z-index:251693056">
            <v:textbox style="mso-next-textbox:#_x0000_s1058">
              <w:txbxContent>
                <w:p w:rsidR="00CA7F7C" w:rsidRPr="00797499" w:rsidRDefault="00CA7F7C" w:rsidP="0070049F">
                  <w:pPr>
                    <w:jc w:val="center"/>
                    <w:rPr>
                      <w:rFonts w:cs="Arabic Transparent"/>
                      <w:b/>
                      <w:bCs/>
                      <w:sz w:val="32"/>
                      <w:szCs w:val="32"/>
                      <w:rtl/>
                    </w:rPr>
                  </w:pPr>
                  <w:r w:rsidRPr="00797499">
                    <w:rPr>
                      <w:rFonts w:cs="Arabic Transparent" w:hint="cs"/>
                      <w:b/>
                      <w:bCs/>
                      <w:sz w:val="32"/>
                      <w:szCs w:val="32"/>
                      <w:rtl/>
                    </w:rPr>
                    <w:t>الأدوات</w:t>
                  </w:r>
                </w:p>
              </w:txbxContent>
            </v:textbox>
            <w10:wrap anchorx="page"/>
          </v:shape>
        </w:pict>
      </w:r>
      <w:r w:rsidRPr="000F1DD6">
        <w:rPr>
          <w:rFonts w:cs="Simplified Arabic"/>
          <w:noProof/>
          <w:sz w:val="28"/>
          <w:szCs w:val="28"/>
          <w:rtl/>
          <w:lang w:val="ar-SA"/>
        </w:rPr>
        <w:pict>
          <v:line id="_x0000_s1064" style="position:absolute;left:0;text-align:left;z-index:251699200" from="90pt,18.5pt" to="90pt,63.5pt">
            <w10:wrap anchorx="page"/>
          </v:line>
        </w:pict>
      </w:r>
    </w:p>
    <w:p w:rsidR="0070049F" w:rsidRDefault="000F1DD6" w:rsidP="0070049F">
      <w:pPr>
        <w:widowControl w:val="0"/>
        <w:ind w:firstLine="638"/>
        <w:jc w:val="both"/>
        <w:rPr>
          <w:rFonts w:cs="Simplified Arabic"/>
          <w:sz w:val="28"/>
          <w:szCs w:val="28"/>
          <w:rtl/>
          <w:lang w:val="fr-FR" w:bidi="ar-DZ"/>
        </w:rPr>
      </w:pPr>
      <w:r w:rsidRPr="000F1DD6">
        <w:rPr>
          <w:rFonts w:cs="Simplified Arabic"/>
          <w:noProof/>
          <w:sz w:val="28"/>
          <w:szCs w:val="28"/>
          <w:rtl/>
          <w:lang w:val="ar-SA"/>
        </w:rPr>
        <w:pict>
          <v:line id="_x0000_s1068" style="position:absolute;left:0;text-align:left;flip:x;z-index:251703296" from="342pt,76.3pt" to="5in,76.3pt">
            <v:stroke endarrow="block"/>
            <w10:wrap anchorx="page"/>
          </v:line>
        </w:pict>
      </w:r>
      <w:r w:rsidRPr="000F1DD6">
        <w:rPr>
          <w:rFonts w:cs="Simplified Arabic"/>
          <w:noProof/>
          <w:sz w:val="28"/>
          <w:szCs w:val="28"/>
          <w:rtl/>
          <w:lang w:val="ar-SA"/>
        </w:rPr>
        <w:pict>
          <v:line id="_x0000_s1071" style="position:absolute;left:0;text-align:left;flip:x;z-index:251706368" from="342pt,58.3pt" to="5in,58.3pt">
            <v:stroke endarrow="block"/>
            <w10:wrap anchorx="page"/>
          </v:line>
        </w:pict>
      </w:r>
      <w:r w:rsidRPr="000F1DD6">
        <w:rPr>
          <w:rFonts w:cs="Simplified Arabic"/>
          <w:noProof/>
          <w:sz w:val="28"/>
          <w:szCs w:val="28"/>
          <w:rtl/>
          <w:lang w:val="ar-SA"/>
        </w:rPr>
        <w:pict>
          <v:line id="_x0000_s1072" style="position:absolute;left:0;text-align:left;flip:x;z-index:251707392" from="342pt,40.3pt" to="5in,40.65pt">
            <v:stroke endarrow="block"/>
            <w10:wrap anchorx="page"/>
          </v:line>
        </w:pict>
      </w:r>
      <w:r w:rsidRPr="000F1DD6">
        <w:rPr>
          <w:rFonts w:cs="Simplified Arabic"/>
          <w:noProof/>
          <w:sz w:val="28"/>
          <w:szCs w:val="28"/>
          <w:rtl/>
          <w:lang w:val="ar-SA"/>
        </w:rPr>
        <w:pict>
          <v:line id="_x0000_s1070" style="position:absolute;left:0;text-align:left;flip:x;z-index:251705344" from="342pt,31.3pt" to="5in,31.3pt">
            <v:stroke endarrow="block"/>
            <w10:wrap anchorx="page"/>
          </v:line>
        </w:pict>
      </w:r>
      <w:r w:rsidRPr="000F1DD6">
        <w:rPr>
          <w:rFonts w:cs="Simplified Arabic"/>
          <w:noProof/>
          <w:sz w:val="28"/>
          <w:szCs w:val="28"/>
          <w:rtl/>
          <w:lang w:val="ar-SA"/>
        </w:rPr>
        <w:pict>
          <v:line id="_x0000_s1069" style="position:absolute;left:0;text-align:left;flip:x;z-index:251704320" from="342pt,13.3pt" to="5in,13.3pt">
            <v:stroke endarrow="block"/>
            <w10:wrap anchorx="page"/>
          </v:line>
        </w:pict>
      </w:r>
      <w:r w:rsidRPr="000F1DD6">
        <w:rPr>
          <w:rFonts w:cs="Simplified Arabic"/>
          <w:noProof/>
          <w:sz w:val="28"/>
          <w:szCs w:val="28"/>
          <w:rtl/>
          <w:lang w:val="ar-SA"/>
        </w:rPr>
        <w:pict>
          <v:line id="_x0000_s1066" style="position:absolute;left:0;text-align:left;z-index:251701248" from="90pt,22.3pt" to="117pt,22.3pt">
            <v:stroke endarrow="block"/>
            <w10:wrap anchorx="page"/>
          </v:line>
        </w:pict>
      </w:r>
      <w:r w:rsidRPr="000F1DD6">
        <w:rPr>
          <w:rFonts w:cs="Simplified Arabic"/>
          <w:noProof/>
          <w:sz w:val="28"/>
          <w:szCs w:val="28"/>
          <w:rtl/>
          <w:lang w:val="ar-SA"/>
        </w:rPr>
        <w:pict>
          <v:line id="_x0000_s1067" style="position:absolute;left:0;text-align:left;z-index:251702272" from="90pt,40.3pt" to="117pt,40.3pt">
            <v:stroke endarrow="block"/>
            <w10:wrap anchorx="page"/>
          </v:line>
        </w:pict>
      </w:r>
      <w:r w:rsidRPr="000F1DD6">
        <w:rPr>
          <w:rFonts w:cs="Simplified Arabic"/>
          <w:noProof/>
          <w:sz w:val="28"/>
          <w:szCs w:val="28"/>
          <w:rtl/>
          <w:lang w:val="ar-SA"/>
        </w:rPr>
        <w:pict>
          <v:shape id="_x0000_s1059" type="#_x0000_t202" style="position:absolute;left:0;text-align:left;margin-left:126pt;margin-top:13.3pt;width:54pt;height:36pt;z-index:251694080" stroked="f">
            <v:textbox style="mso-next-textbox:#_x0000_s1059">
              <w:txbxContent>
                <w:p w:rsidR="00CA7F7C" w:rsidRDefault="00CA7F7C" w:rsidP="0070049F">
                  <w:pPr>
                    <w:rPr>
                      <w:rFonts w:cs="Arabic Transparent"/>
                      <w:rtl/>
                    </w:rPr>
                  </w:pPr>
                  <w:r>
                    <w:rPr>
                      <w:rFonts w:cs="Arabic Transparent" w:hint="cs"/>
                      <w:rtl/>
                    </w:rPr>
                    <w:t xml:space="preserve">السنـدات </w:t>
                  </w:r>
                </w:p>
                <w:p w:rsidR="00CA7F7C" w:rsidRDefault="00CA7F7C" w:rsidP="0070049F">
                  <w:pPr>
                    <w:rPr>
                      <w:rFonts w:cs="Arabic Transparent"/>
                      <w:rtl/>
                    </w:rPr>
                  </w:pPr>
                  <w:r>
                    <w:rPr>
                      <w:rFonts w:cs="Arabic Transparent" w:hint="cs"/>
                      <w:rtl/>
                    </w:rPr>
                    <w:t>الأسـهم</w:t>
                  </w:r>
                </w:p>
              </w:txbxContent>
            </v:textbox>
            <w10:wrap anchorx="page"/>
          </v:shape>
        </w:pict>
      </w:r>
    </w:p>
    <w:p w:rsidR="0070049F" w:rsidRDefault="0070049F" w:rsidP="0070049F">
      <w:pPr>
        <w:widowControl w:val="0"/>
        <w:ind w:firstLine="638"/>
        <w:jc w:val="both"/>
        <w:rPr>
          <w:rFonts w:cs="Simplified Arabic"/>
          <w:sz w:val="28"/>
          <w:szCs w:val="28"/>
          <w:lang w:val="fr-FR" w:bidi="ar-DZ"/>
        </w:rPr>
      </w:pPr>
    </w:p>
    <w:p w:rsidR="0070049F" w:rsidRDefault="0070049F" w:rsidP="0070049F">
      <w:pPr>
        <w:widowControl w:val="0"/>
        <w:ind w:firstLine="638"/>
        <w:jc w:val="both"/>
        <w:rPr>
          <w:rFonts w:cs="Simplified Arabic"/>
          <w:sz w:val="28"/>
          <w:szCs w:val="28"/>
          <w:lang w:val="fr-FR" w:bidi="ar-DZ"/>
        </w:rPr>
      </w:pPr>
    </w:p>
    <w:p w:rsidR="0070049F" w:rsidRDefault="0070049F" w:rsidP="0070049F">
      <w:pPr>
        <w:widowControl w:val="0"/>
        <w:jc w:val="both"/>
        <w:rPr>
          <w:rFonts w:cs="Simplified Arabic"/>
          <w:sz w:val="28"/>
          <w:szCs w:val="28"/>
          <w:rtl/>
          <w:lang w:val="fr-FR" w:bidi="ar-DZ"/>
        </w:rPr>
      </w:pPr>
    </w:p>
    <w:p w:rsidR="0070049F" w:rsidRDefault="0070049F" w:rsidP="00A70EF0">
      <w:pPr>
        <w:pStyle w:val="Notedebasdepage"/>
        <w:spacing w:line="22" w:lineRule="atLeast"/>
        <w:ind w:left="360"/>
        <w:jc w:val="lowKashida"/>
        <w:rPr>
          <w:rFonts w:cs="Simplified Arabic"/>
          <w:sz w:val="28"/>
          <w:szCs w:val="28"/>
        </w:rPr>
      </w:pPr>
      <w:r>
        <w:rPr>
          <w:rFonts w:cs="Simplified Arabic" w:hint="cs"/>
          <w:sz w:val="28"/>
          <w:szCs w:val="28"/>
          <w:rtl/>
          <w:lang w:val="fr-FR" w:bidi="ar-DZ"/>
        </w:rPr>
        <w:t>الم</w:t>
      </w:r>
      <w:r w:rsidR="00A70EF0">
        <w:rPr>
          <w:rFonts w:cs="Simplified Arabic" w:hint="cs"/>
          <w:sz w:val="28"/>
          <w:szCs w:val="28"/>
          <w:rtl/>
          <w:lang w:val="fr-FR" w:bidi="ar-DZ"/>
        </w:rPr>
        <w:t>رجع</w:t>
      </w:r>
      <w:r>
        <w:rPr>
          <w:rFonts w:cs="Simplified Arabic" w:hint="cs"/>
          <w:sz w:val="28"/>
          <w:szCs w:val="28"/>
          <w:rtl/>
          <w:lang w:val="fr-FR" w:bidi="ar-DZ"/>
        </w:rPr>
        <w:t xml:space="preserve">: </w:t>
      </w:r>
      <w:r>
        <w:rPr>
          <w:rFonts w:cs="Simplified Arabic" w:hint="cs"/>
          <w:sz w:val="28"/>
          <w:szCs w:val="28"/>
          <w:rtl/>
        </w:rPr>
        <w:t xml:space="preserve">عادل المهدي، </w:t>
      </w:r>
      <w:r w:rsidRPr="00A70EF0">
        <w:rPr>
          <w:rFonts w:cs="Simplified Arabic" w:hint="cs"/>
          <w:sz w:val="28"/>
          <w:szCs w:val="28"/>
          <w:rtl/>
        </w:rPr>
        <w:t>التمويل الدولي</w:t>
      </w:r>
      <w:r>
        <w:rPr>
          <w:rFonts w:cs="Simplified Arabic" w:hint="cs"/>
          <w:sz w:val="28"/>
          <w:szCs w:val="28"/>
          <w:rtl/>
        </w:rPr>
        <w:t>، العربي للنشر والتوزيع، القاهرة، مصر 1993.</w:t>
      </w:r>
    </w:p>
    <w:p w:rsidR="0070049F" w:rsidRDefault="0070049F" w:rsidP="0070049F">
      <w:pPr>
        <w:widowControl w:val="0"/>
        <w:ind w:firstLine="638"/>
        <w:jc w:val="both"/>
        <w:rPr>
          <w:rFonts w:cs="Simplified Arabic"/>
          <w:sz w:val="28"/>
          <w:szCs w:val="28"/>
          <w:rtl/>
          <w:lang w:val="fr-FR" w:bidi="ar-DZ"/>
        </w:rPr>
      </w:pPr>
    </w:p>
    <w:p w:rsidR="00571E84" w:rsidRPr="00F06B83" w:rsidRDefault="0070049F" w:rsidP="004F7CA9">
      <w:pPr>
        <w:widowControl w:val="0"/>
        <w:jc w:val="both"/>
        <w:rPr>
          <w:lang w:bidi="ar-DZ"/>
        </w:rPr>
      </w:pPr>
      <w:r>
        <w:rPr>
          <w:rFonts w:cs="Simplified Arabic" w:hint="cs"/>
          <w:sz w:val="28"/>
          <w:szCs w:val="28"/>
          <w:rtl/>
          <w:lang w:val="fr-FR"/>
        </w:rPr>
        <w:t>يتضح من الشكل السابق أن العناصر الأساسية التي يشتمل عليها النظام المالي الدولي تتكون من المتعاملين و الأسواق و الأدوات</w:t>
      </w:r>
    </w:p>
    <w:sectPr w:rsidR="00571E84" w:rsidRPr="00F06B83" w:rsidSect="00B4011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C54" w:rsidRDefault="007A0C54" w:rsidP="00F06B83">
      <w:r>
        <w:separator/>
      </w:r>
    </w:p>
  </w:endnote>
  <w:endnote w:type="continuationSeparator" w:id="1">
    <w:p w:rsidR="007A0C54" w:rsidRDefault="007A0C54" w:rsidP="00F06B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52889425"/>
      <w:docPartObj>
        <w:docPartGallery w:val="Page Numbers (Bottom of Page)"/>
        <w:docPartUnique/>
      </w:docPartObj>
    </w:sdtPr>
    <w:sdtContent>
      <w:p w:rsidR="00CA7F7C" w:rsidRDefault="000F1DD6">
        <w:pPr>
          <w:pStyle w:val="Pieddepage"/>
        </w:pPr>
        <w:r w:rsidRPr="000F1DD6">
          <w:rPr>
            <w:noProof/>
            <w:lang w:eastAsia="zh-TW"/>
          </w:rPr>
          <w:pict>
            <v:group id="_x0000_s2049" style="position:absolute;left:0;text-align:left;margin-left:0;margin-top:0;width:34.4pt;height:56.45pt;z-index:251660288;mso-position-horizontal:center;mso-position-horizontal-relative:margin;mso-position-vertical:bottom;mso-position-vertical-relative:page" coordorigin="1743,14699" coordsize="688,1129">
              <v:shapetype id="_x0000_t32" coordsize="21600,21600" o:spt="32" o:oned="t" path="m,l21600,21600e" filled="f">
                <v:path arrowok="t" fillok="f" o:connecttype="none"/>
                <o:lock v:ext="edit" shapetype="t"/>
              </v:shapetype>
              <v:shape id="_x0000_s2050" type="#_x0000_t32" style="position:absolute;left:2111;top:15387;width:0;height:441;flip:y" o:connectortype="straight" strokecolor="#7f7f7f [1612]"/>
              <v:rect id="_x0000_s2051" style="position:absolute;left:1743;top:14699;width:688;height:688;v-text-anchor:middle" filled="f" strokecolor="#7f7f7f [1612]">
                <v:textbox>
                  <w:txbxContent>
                    <w:p w:rsidR="00CA7F7C" w:rsidRDefault="000F1DD6">
                      <w:pPr>
                        <w:pStyle w:val="Pieddepage"/>
                        <w:jc w:val="center"/>
                        <w:rPr>
                          <w:sz w:val="16"/>
                          <w:szCs w:val="16"/>
                        </w:rPr>
                      </w:pPr>
                      <w:fldSimple w:instr=" PAGE    \* MERGEFORMAT ">
                        <w:r w:rsidR="00724351" w:rsidRPr="00724351">
                          <w:rPr>
                            <w:noProof/>
                            <w:sz w:val="16"/>
                            <w:szCs w:val="16"/>
                            <w:rtl/>
                          </w:rPr>
                          <w:t>4</w:t>
                        </w:r>
                      </w:fldSimple>
                    </w:p>
                  </w:txbxContent>
                </v:textbox>
              </v:rect>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C54" w:rsidRDefault="007A0C54" w:rsidP="00F06B83">
      <w:r>
        <w:separator/>
      </w:r>
    </w:p>
  </w:footnote>
  <w:footnote w:type="continuationSeparator" w:id="1">
    <w:p w:rsidR="007A0C54" w:rsidRDefault="007A0C54" w:rsidP="00F06B83">
      <w:r>
        <w:continuationSeparator/>
      </w:r>
    </w:p>
  </w:footnote>
  <w:footnote w:id="2">
    <w:p w:rsidR="00BB202A" w:rsidRDefault="00BB202A" w:rsidP="00BB202A">
      <w:pPr>
        <w:pStyle w:val="Notedebasdepage"/>
        <w:rPr>
          <w:lang w:bidi="ar-DZ"/>
        </w:rPr>
      </w:pPr>
      <w:r>
        <w:rPr>
          <w:rStyle w:val="Appelnotedebasdep"/>
        </w:rPr>
        <w:footnoteRef/>
      </w:r>
      <w:r>
        <w:rPr>
          <w:rtl/>
        </w:rPr>
        <w:t xml:space="preserve"> </w:t>
      </w:r>
      <w:r>
        <w:rPr>
          <w:rFonts w:hint="cs"/>
          <w:rtl/>
          <w:lang w:bidi="ar-DZ"/>
        </w:rPr>
        <w:t xml:space="preserve">سهير </w:t>
      </w:r>
      <w:r w:rsidR="00DB31B9">
        <w:rPr>
          <w:rFonts w:hint="cs"/>
          <w:rtl/>
          <w:lang w:bidi="ar-DZ"/>
        </w:rPr>
        <w:t>إبراهيم</w:t>
      </w:r>
      <w:r>
        <w:rPr>
          <w:rFonts w:hint="cs"/>
          <w:rtl/>
          <w:lang w:bidi="ar-DZ"/>
        </w:rPr>
        <w:t xml:space="preserve"> الشوملي (2020)، </w:t>
      </w:r>
      <w:r w:rsidR="00182128">
        <w:rPr>
          <w:rFonts w:hint="cs"/>
          <w:rtl/>
          <w:lang w:bidi="ar-DZ"/>
        </w:rPr>
        <w:t>إدارة</w:t>
      </w:r>
      <w:r>
        <w:rPr>
          <w:rFonts w:hint="cs"/>
          <w:rtl/>
          <w:lang w:bidi="ar-DZ"/>
        </w:rPr>
        <w:t xml:space="preserve"> مالية دولية، دار </w:t>
      </w:r>
      <w:r w:rsidR="00182128">
        <w:rPr>
          <w:rFonts w:hint="cs"/>
          <w:rtl/>
          <w:lang w:bidi="ar-DZ"/>
        </w:rPr>
        <w:t>الإعصار</w:t>
      </w:r>
      <w:r>
        <w:rPr>
          <w:rFonts w:hint="cs"/>
          <w:rtl/>
          <w:lang w:bidi="ar-DZ"/>
        </w:rPr>
        <w:t xml:space="preserve"> للنشر والتوزيع، عمان، الأردن، ص.13.</w:t>
      </w:r>
    </w:p>
  </w:footnote>
  <w:footnote w:id="3">
    <w:p w:rsidR="00BB202A" w:rsidRDefault="00BB202A" w:rsidP="00BB202A">
      <w:pPr>
        <w:pStyle w:val="Notedebasdepage"/>
        <w:rPr>
          <w:lang w:bidi="ar-DZ"/>
        </w:rPr>
      </w:pPr>
      <w:r>
        <w:rPr>
          <w:rStyle w:val="Appelnotedebasdep"/>
        </w:rPr>
        <w:footnoteRef/>
      </w:r>
      <w:r>
        <w:rPr>
          <w:rtl/>
        </w:rPr>
        <w:t xml:space="preserve"> </w:t>
      </w:r>
      <w:r>
        <w:rPr>
          <w:rFonts w:hint="cs"/>
          <w:rtl/>
          <w:lang w:bidi="ar-DZ"/>
        </w:rPr>
        <w:t xml:space="preserve">سهير </w:t>
      </w:r>
      <w:r w:rsidR="00182128">
        <w:rPr>
          <w:rFonts w:hint="cs"/>
          <w:rtl/>
          <w:lang w:bidi="ar-DZ"/>
        </w:rPr>
        <w:t>إبراهيم</w:t>
      </w:r>
      <w:r>
        <w:rPr>
          <w:rFonts w:hint="cs"/>
          <w:rtl/>
          <w:lang w:bidi="ar-DZ"/>
        </w:rPr>
        <w:t xml:space="preserve"> الشوملي، مرجع سبق ذكره،ص.ص.15-18.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tl/>
      </w:rPr>
      <w:alias w:val="Titre"/>
      <w:id w:val="77738743"/>
      <w:placeholder>
        <w:docPart w:val="DC61123D744047869D8D9DDE1BB3059D"/>
      </w:placeholder>
      <w:dataBinding w:prefixMappings="xmlns:ns0='http://schemas.openxmlformats.org/package/2006/metadata/core-properties' xmlns:ns1='http://purl.org/dc/elements/1.1/'" w:xpath="/ns0:coreProperties[1]/ns1:title[1]" w:storeItemID="{6C3C8BC8-F283-45AE-878A-BAB7291924A1}"/>
      <w:text/>
    </w:sdtPr>
    <w:sdtContent>
      <w:p w:rsidR="00BB202A" w:rsidRDefault="00BB202A" w:rsidP="00BB202A">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الفصل الأول: مدخل للتمويل الدولي                                             حمداوي الطاوس</w:t>
        </w:r>
      </w:p>
    </w:sdtContent>
  </w:sdt>
  <w:p w:rsidR="00BB202A" w:rsidRDefault="00BB202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F6546"/>
    <w:multiLevelType w:val="hybridMultilevel"/>
    <w:tmpl w:val="10EA415A"/>
    <w:lvl w:ilvl="0" w:tplc="B3D80F34">
      <w:numFmt w:val="bullet"/>
      <w:lvlText w:val="-"/>
      <w:lvlJc w:val="left"/>
      <w:pPr>
        <w:tabs>
          <w:tab w:val="num" w:pos="1080"/>
        </w:tabs>
        <w:ind w:left="1080" w:right="1080" w:hanging="360"/>
      </w:pPr>
      <w:rPr>
        <w:rFonts w:ascii="Times New Roman" w:eastAsia="Times New Roman" w:hAnsi="Times New Roman" w:cs="Arabic Transparent" w:hint="default"/>
      </w:rPr>
    </w:lvl>
    <w:lvl w:ilvl="1" w:tplc="040C0005">
      <w:start w:val="1"/>
      <w:numFmt w:val="bullet"/>
      <w:lvlText w:val=""/>
      <w:lvlJc w:val="left"/>
      <w:pPr>
        <w:tabs>
          <w:tab w:val="num" w:pos="1800"/>
        </w:tabs>
        <w:ind w:left="1800" w:hanging="360"/>
      </w:pPr>
      <w:rPr>
        <w:rFonts w:ascii="Wingdings" w:hAnsi="Wingdings" w:hint="default"/>
      </w:rPr>
    </w:lvl>
    <w:lvl w:ilvl="2" w:tplc="04010005" w:tentative="1">
      <w:start w:val="1"/>
      <w:numFmt w:val="bullet"/>
      <w:lvlText w:val=""/>
      <w:lvlJc w:val="left"/>
      <w:pPr>
        <w:tabs>
          <w:tab w:val="num" w:pos="2520"/>
        </w:tabs>
        <w:ind w:left="2520" w:right="2520" w:hanging="360"/>
      </w:pPr>
      <w:rPr>
        <w:rFonts w:ascii="Wingdings" w:hAnsi="Wingdings" w:hint="default"/>
      </w:rPr>
    </w:lvl>
    <w:lvl w:ilvl="3" w:tplc="04010001" w:tentative="1">
      <w:start w:val="1"/>
      <w:numFmt w:val="bullet"/>
      <w:lvlText w:val=""/>
      <w:lvlJc w:val="left"/>
      <w:pPr>
        <w:tabs>
          <w:tab w:val="num" w:pos="3240"/>
        </w:tabs>
        <w:ind w:left="3240" w:right="3240" w:hanging="360"/>
      </w:pPr>
      <w:rPr>
        <w:rFonts w:ascii="Symbol" w:hAnsi="Symbol" w:hint="default"/>
      </w:rPr>
    </w:lvl>
    <w:lvl w:ilvl="4" w:tplc="04010003" w:tentative="1">
      <w:start w:val="1"/>
      <w:numFmt w:val="bullet"/>
      <w:lvlText w:val="o"/>
      <w:lvlJc w:val="left"/>
      <w:pPr>
        <w:tabs>
          <w:tab w:val="num" w:pos="3960"/>
        </w:tabs>
        <w:ind w:left="3960" w:right="3960" w:hanging="360"/>
      </w:pPr>
      <w:rPr>
        <w:rFonts w:ascii="Courier New" w:hAnsi="Courier New" w:hint="default"/>
      </w:rPr>
    </w:lvl>
    <w:lvl w:ilvl="5" w:tplc="04010005" w:tentative="1">
      <w:start w:val="1"/>
      <w:numFmt w:val="bullet"/>
      <w:lvlText w:val=""/>
      <w:lvlJc w:val="left"/>
      <w:pPr>
        <w:tabs>
          <w:tab w:val="num" w:pos="4680"/>
        </w:tabs>
        <w:ind w:left="4680" w:right="4680" w:hanging="360"/>
      </w:pPr>
      <w:rPr>
        <w:rFonts w:ascii="Wingdings" w:hAnsi="Wingdings" w:hint="default"/>
      </w:rPr>
    </w:lvl>
    <w:lvl w:ilvl="6" w:tplc="04010001" w:tentative="1">
      <w:start w:val="1"/>
      <w:numFmt w:val="bullet"/>
      <w:lvlText w:val=""/>
      <w:lvlJc w:val="left"/>
      <w:pPr>
        <w:tabs>
          <w:tab w:val="num" w:pos="5400"/>
        </w:tabs>
        <w:ind w:left="5400" w:right="5400" w:hanging="360"/>
      </w:pPr>
      <w:rPr>
        <w:rFonts w:ascii="Symbol" w:hAnsi="Symbol" w:hint="default"/>
      </w:rPr>
    </w:lvl>
    <w:lvl w:ilvl="7" w:tplc="04010003" w:tentative="1">
      <w:start w:val="1"/>
      <w:numFmt w:val="bullet"/>
      <w:lvlText w:val="o"/>
      <w:lvlJc w:val="left"/>
      <w:pPr>
        <w:tabs>
          <w:tab w:val="num" w:pos="6120"/>
        </w:tabs>
        <w:ind w:left="6120" w:right="6120" w:hanging="360"/>
      </w:pPr>
      <w:rPr>
        <w:rFonts w:ascii="Courier New" w:hAnsi="Courier New" w:hint="default"/>
      </w:rPr>
    </w:lvl>
    <w:lvl w:ilvl="8" w:tplc="04010005" w:tentative="1">
      <w:start w:val="1"/>
      <w:numFmt w:val="bullet"/>
      <w:lvlText w:val=""/>
      <w:lvlJc w:val="left"/>
      <w:pPr>
        <w:tabs>
          <w:tab w:val="num" w:pos="6840"/>
        </w:tabs>
        <w:ind w:left="6840" w:right="6840" w:hanging="360"/>
      </w:pPr>
      <w:rPr>
        <w:rFonts w:ascii="Wingdings" w:hAnsi="Wingdings" w:hint="default"/>
      </w:rPr>
    </w:lvl>
  </w:abstractNum>
  <w:abstractNum w:abstractNumId="1">
    <w:nsid w:val="2ABF1041"/>
    <w:multiLevelType w:val="hybridMultilevel"/>
    <w:tmpl w:val="E21CD232"/>
    <w:lvl w:ilvl="0" w:tplc="0409000F">
      <w:start w:val="1"/>
      <w:numFmt w:val="decimal"/>
      <w:lvlText w:val="%1."/>
      <w:lvlJc w:val="left"/>
      <w:pPr>
        <w:tabs>
          <w:tab w:val="num" w:pos="720"/>
        </w:tabs>
        <w:ind w:left="720" w:hanging="360"/>
      </w:pPr>
    </w:lvl>
    <w:lvl w:ilvl="1" w:tplc="86700C26">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C796131"/>
    <w:multiLevelType w:val="hybridMultilevel"/>
    <w:tmpl w:val="1C4031A0"/>
    <w:lvl w:ilvl="0" w:tplc="1F845F78">
      <w:start w:val="1"/>
      <w:numFmt w:val="decimal"/>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3D370E0"/>
    <w:multiLevelType w:val="hybridMultilevel"/>
    <w:tmpl w:val="0610CBF6"/>
    <w:lvl w:ilvl="0" w:tplc="040C0005">
      <w:start w:val="1"/>
      <w:numFmt w:val="bullet"/>
      <w:lvlText w:val=""/>
      <w:lvlJc w:val="left"/>
      <w:pPr>
        <w:tabs>
          <w:tab w:val="num" w:pos="1721"/>
        </w:tabs>
        <w:ind w:left="1721" w:hanging="360"/>
      </w:pPr>
      <w:rPr>
        <w:rFonts w:ascii="Wingdings" w:hAnsi="Wingdings" w:hint="default"/>
      </w:rPr>
    </w:lvl>
    <w:lvl w:ilvl="1" w:tplc="040C0003" w:tentative="1">
      <w:start w:val="1"/>
      <w:numFmt w:val="bullet"/>
      <w:lvlText w:val="o"/>
      <w:lvlJc w:val="left"/>
      <w:pPr>
        <w:tabs>
          <w:tab w:val="num" w:pos="2441"/>
        </w:tabs>
        <w:ind w:left="2441" w:hanging="360"/>
      </w:pPr>
      <w:rPr>
        <w:rFonts w:ascii="Courier New" w:hAnsi="Courier New" w:cs="Courier New" w:hint="default"/>
      </w:rPr>
    </w:lvl>
    <w:lvl w:ilvl="2" w:tplc="040C0005" w:tentative="1">
      <w:start w:val="1"/>
      <w:numFmt w:val="bullet"/>
      <w:lvlText w:val=""/>
      <w:lvlJc w:val="left"/>
      <w:pPr>
        <w:tabs>
          <w:tab w:val="num" w:pos="3161"/>
        </w:tabs>
        <w:ind w:left="3161" w:hanging="360"/>
      </w:pPr>
      <w:rPr>
        <w:rFonts w:ascii="Wingdings" w:hAnsi="Wingdings" w:hint="default"/>
      </w:rPr>
    </w:lvl>
    <w:lvl w:ilvl="3" w:tplc="040C0001" w:tentative="1">
      <w:start w:val="1"/>
      <w:numFmt w:val="bullet"/>
      <w:lvlText w:val=""/>
      <w:lvlJc w:val="left"/>
      <w:pPr>
        <w:tabs>
          <w:tab w:val="num" w:pos="3881"/>
        </w:tabs>
        <w:ind w:left="3881" w:hanging="360"/>
      </w:pPr>
      <w:rPr>
        <w:rFonts w:ascii="Symbol" w:hAnsi="Symbol" w:hint="default"/>
      </w:rPr>
    </w:lvl>
    <w:lvl w:ilvl="4" w:tplc="040C0003" w:tentative="1">
      <w:start w:val="1"/>
      <w:numFmt w:val="bullet"/>
      <w:lvlText w:val="o"/>
      <w:lvlJc w:val="left"/>
      <w:pPr>
        <w:tabs>
          <w:tab w:val="num" w:pos="4601"/>
        </w:tabs>
        <w:ind w:left="4601" w:hanging="360"/>
      </w:pPr>
      <w:rPr>
        <w:rFonts w:ascii="Courier New" w:hAnsi="Courier New" w:cs="Courier New" w:hint="default"/>
      </w:rPr>
    </w:lvl>
    <w:lvl w:ilvl="5" w:tplc="040C0005" w:tentative="1">
      <w:start w:val="1"/>
      <w:numFmt w:val="bullet"/>
      <w:lvlText w:val=""/>
      <w:lvlJc w:val="left"/>
      <w:pPr>
        <w:tabs>
          <w:tab w:val="num" w:pos="5321"/>
        </w:tabs>
        <w:ind w:left="5321" w:hanging="360"/>
      </w:pPr>
      <w:rPr>
        <w:rFonts w:ascii="Wingdings" w:hAnsi="Wingdings" w:hint="default"/>
      </w:rPr>
    </w:lvl>
    <w:lvl w:ilvl="6" w:tplc="040C0001" w:tentative="1">
      <w:start w:val="1"/>
      <w:numFmt w:val="bullet"/>
      <w:lvlText w:val=""/>
      <w:lvlJc w:val="left"/>
      <w:pPr>
        <w:tabs>
          <w:tab w:val="num" w:pos="6041"/>
        </w:tabs>
        <w:ind w:left="6041" w:hanging="360"/>
      </w:pPr>
      <w:rPr>
        <w:rFonts w:ascii="Symbol" w:hAnsi="Symbol" w:hint="default"/>
      </w:rPr>
    </w:lvl>
    <w:lvl w:ilvl="7" w:tplc="040C0003" w:tentative="1">
      <w:start w:val="1"/>
      <w:numFmt w:val="bullet"/>
      <w:lvlText w:val="o"/>
      <w:lvlJc w:val="left"/>
      <w:pPr>
        <w:tabs>
          <w:tab w:val="num" w:pos="6761"/>
        </w:tabs>
        <w:ind w:left="6761" w:hanging="360"/>
      </w:pPr>
      <w:rPr>
        <w:rFonts w:ascii="Courier New" w:hAnsi="Courier New" w:cs="Courier New" w:hint="default"/>
      </w:rPr>
    </w:lvl>
    <w:lvl w:ilvl="8" w:tplc="040C0005" w:tentative="1">
      <w:start w:val="1"/>
      <w:numFmt w:val="bullet"/>
      <w:lvlText w:val=""/>
      <w:lvlJc w:val="left"/>
      <w:pPr>
        <w:tabs>
          <w:tab w:val="num" w:pos="7481"/>
        </w:tabs>
        <w:ind w:left="7481" w:hanging="360"/>
      </w:pPr>
      <w:rPr>
        <w:rFonts w:ascii="Wingdings" w:hAnsi="Wingdings" w:hint="default"/>
      </w:rPr>
    </w:lvl>
  </w:abstractNum>
  <w:abstractNum w:abstractNumId="4">
    <w:nsid w:val="4B3F7B83"/>
    <w:multiLevelType w:val="hybridMultilevel"/>
    <w:tmpl w:val="35763A10"/>
    <w:lvl w:ilvl="0" w:tplc="5DA4C962">
      <w:start w:val="3"/>
      <w:numFmt w:val="bullet"/>
      <w:lvlText w:val=""/>
      <w:lvlJc w:val="left"/>
      <w:pPr>
        <w:ind w:left="998" w:hanging="360"/>
      </w:pPr>
      <w:rPr>
        <w:rFonts w:ascii="Symbol" w:eastAsia="Times New Roman" w:hAnsi="Symbol" w:cs="Simplified Arabic" w:hint="default"/>
      </w:rPr>
    </w:lvl>
    <w:lvl w:ilvl="1" w:tplc="040C0003" w:tentative="1">
      <w:start w:val="1"/>
      <w:numFmt w:val="bullet"/>
      <w:lvlText w:val="o"/>
      <w:lvlJc w:val="left"/>
      <w:pPr>
        <w:ind w:left="1718" w:hanging="360"/>
      </w:pPr>
      <w:rPr>
        <w:rFonts w:ascii="Courier New" w:hAnsi="Courier New" w:cs="Courier New" w:hint="default"/>
      </w:rPr>
    </w:lvl>
    <w:lvl w:ilvl="2" w:tplc="040C0005" w:tentative="1">
      <w:start w:val="1"/>
      <w:numFmt w:val="bullet"/>
      <w:lvlText w:val=""/>
      <w:lvlJc w:val="left"/>
      <w:pPr>
        <w:ind w:left="2438" w:hanging="360"/>
      </w:pPr>
      <w:rPr>
        <w:rFonts w:ascii="Wingdings" w:hAnsi="Wingdings" w:hint="default"/>
      </w:rPr>
    </w:lvl>
    <w:lvl w:ilvl="3" w:tplc="040C0001" w:tentative="1">
      <w:start w:val="1"/>
      <w:numFmt w:val="bullet"/>
      <w:lvlText w:val=""/>
      <w:lvlJc w:val="left"/>
      <w:pPr>
        <w:ind w:left="3158" w:hanging="360"/>
      </w:pPr>
      <w:rPr>
        <w:rFonts w:ascii="Symbol" w:hAnsi="Symbol" w:hint="default"/>
      </w:rPr>
    </w:lvl>
    <w:lvl w:ilvl="4" w:tplc="040C0003" w:tentative="1">
      <w:start w:val="1"/>
      <w:numFmt w:val="bullet"/>
      <w:lvlText w:val="o"/>
      <w:lvlJc w:val="left"/>
      <w:pPr>
        <w:ind w:left="3878" w:hanging="360"/>
      </w:pPr>
      <w:rPr>
        <w:rFonts w:ascii="Courier New" w:hAnsi="Courier New" w:cs="Courier New" w:hint="default"/>
      </w:rPr>
    </w:lvl>
    <w:lvl w:ilvl="5" w:tplc="040C0005" w:tentative="1">
      <w:start w:val="1"/>
      <w:numFmt w:val="bullet"/>
      <w:lvlText w:val=""/>
      <w:lvlJc w:val="left"/>
      <w:pPr>
        <w:ind w:left="4598" w:hanging="360"/>
      </w:pPr>
      <w:rPr>
        <w:rFonts w:ascii="Wingdings" w:hAnsi="Wingdings" w:hint="default"/>
      </w:rPr>
    </w:lvl>
    <w:lvl w:ilvl="6" w:tplc="040C0001" w:tentative="1">
      <w:start w:val="1"/>
      <w:numFmt w:val="bullet"/>
      <w:lvlText w:val=""/>
      <w:lvlJc w:val="left"/>
      <w:pPr>
        <w:ind w:left="5318" w:hanging="360"/>
      </w:pPr>
      <w:rPr>
        <w:rFonts w:ascii="Symbol" w:hAnsi="Symbol" w:hint="default"/>
      </w:rPr>
    </w:lvl>
    <w:lvl w:ilvl="7" w:tplc="040C0003" w:tentative="1">
      <w:start w:val="1"/>
      <w:numFmt w:val="bullet"/>
      <w:lvlText w:val="o"/>
      <w:lvlJc w:val="left"/>
      <w:pPr>
        <w:ind w:left="6038" w:hanging="360"/>
      </w:pPr>
      <w:rPr>
        <w:rFonts w:ascii="Courier New" w:hAnsi="Courier New" w:cs="Courier New" w:hint="default"/>
      </w:rPr>
    </w:lvl>
    <w:lvl w:ilvl="8" w:tplc="040C0005" w:tentative="1">
      <w:start w:val="1"/>
      <w:numFmt w:val="bullet"/>
      <w:lvlText w:val=""/>
      <w:lvlJc w:val="left"/>
      <w:pPr>
        <w:ind w:left="6758" w:hanging="360"/>
      </w:pPr>
      <w:rPr>
        <w:rFonts w:ascii="Wingdings" w:hAnsi="Wingdings" w:hint="default"/>
      </w:rPr>
    </w:lvl>
  </w:abstractNum>
  <w:num w:numId="1">
    <w:abstractNumId w:val="0"/>
  </w:num>
  <w:num w:numId="2">
    <w:abstractNumId w:val="3"/>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9218"/>
    <o:shapelayout v:ext="edit">
      <o:idmap v:ext="edit" data="2"/>
      <o:rules v:ext="edit">
        <o:r id="V:Rule2" type="connector" idref="#_x0000_s2050"/>
      </o:rules>
    </o:shapelayout>
  </w:hdrShapeDefaults>
  <w:footnotePr>
    <w:footnote w:id="0"/>
    <w:footnote w:id="1"/>
  </w:footnotePr>
  <w:endnotePr>
    <w:endnote w:id="0"/>
    <w:endnote w:id="1"/>
  </w:endnotePr>
  <w:compat/>
  <w:rsids>
    <w:rsidRoot w:val="00E46EEA"/>
    <w:rsid w:val="00015035"/>
    <w:rsid w:val="000A5EE7"/>
    <w:rsid w:val="000F1DD6"/>
    <w:rsid w:val="00182128"/>
    <w:rsid w:val="001A5A3B"/>
    <w:rsid w:val="0020753E"/>
    <w:rsid w:val="002768DC"/>
    <w:rsid w:val="002C79DE"/>
    <w:rsid w:val="004F7CA9"/>
    <w:rsid w:val="00571E84"/>
    <w:rsid w:val="005A30D0"/>
    <w:rsid w:val="0070049F"/>
    <w:rsid w:val="00724351"/>
    <w:rsid w:val="00755DDC"/>
    <w:rsid w:val="00773F07"/>
    <w:rsid w:val="00797499"/>
    <w:rsid w:val="007A0C54"/>
    <w:rsid w:val="007E1BCF"/>
    <w:rsid w:val="008162E1"/>
    <w:rsid w:val="0085414C"/>
    <w:rsid w:val="00874F4B"/>
    <w:rsid w:val="00902466"/>
    <w:rsid w:val="009966F4"/>
    <w:rsid w:val="00A70EF0"/>
    <w:rsid w:val="00B01BED"/>
    <w:rsid w:val="00B207EC"/>
    <w:rsid w:val="00B40112"/>
    <w:rsid w:val="00BB202A"/>
    <w:rsid w:val="00CA7F7C"/>
    <w:rsid w:val="00DB31B9"/>
    <w:rsid w:val="00DE1A9B"/>
    <w:rsid w:val="00E30BD5"/>
    <w:rsid w:val="00E46EEA"/>
    <w:rsid w:val="00F06B8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EEA"/>
    <w:pPr>
      <w:bidi/>
      <w:spacing w:after="0" w:line="240" w:lineRule="auto"/>
    </w:pPr>
    <w:rPr>
      <w:rFonts w:ascii="Times New Roman" w:eastAsia="Times New Roman" w:hAnsi="Times New Roman" w:cs="Times New Roman"/>
      <w:sz w:val="24"/>
      <w:szCs w:val="24"/>
      <w:lang w:val="en-US" w:eastAsia="ar-SA"/>
    </w:rPr>
  </w:style>
  <w:style w:type="paragraph" w:styleId="Titre1">
    <w:name w:val="heading 1"/>
    <w:basedOn w:val="Normal"/>
    <w:next w:val="Normal"/>
    <w:link w:val="Titre1Car"/>
    <w:qFormat/>
    <w:rsid w:val="00E46EEA"/>
    <w:pPr>
      <w:keepNext/>
      <w:outlineLvl w:val="0"/>
    </w:pPr>
    <w:rPr>
      <w:rFonts w:cs="Arabic Transparent"/>
      <w:sz w:val="32"/>
      <w:szCs w:val="32"/>
    </w:rPr>
  </w:style>
  <w:style w:type="paragraph" w:styleId="Titre5">
    <w:name w:val="heading 5"/>
    <w:basedOn w:val="Normal"/>
    <w:next w:val="Normal"/>
    <w:link w:val="Titre5Car"/>
    <w:uiPriority w:val="9"/>
    <w:semiHidden/>
    <w:unhideWhenUsed/>
    <w:qFormat/>
    <w:rsid w:val="0070049F"/>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571E8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46EEA"/>
    <w:rPr>
      <w:rFonts w:ascii="Times New Roman" w:eastAsia="Times New Roman" w:hAnsi="Times New Roman" w:cs="Arabic Transparent"/>
      <w:sz w:val="32"/>
      <w:szCs w:val="32"/>
      <w:lang w:val="en-US" w:eastAsia="ar-SA"/>
    </w:rPr>
  </w:style>
  <w:style w:type="paragraph" w:styleId="Notedebasdepage">
    <w:name w:val="footnote text"/>
    <w:basedOn w:val="Normal"/>
    <w:link w:val="NotedebasdepageCar"/>
    <w:semiHidden/>
    <w:rsid w:val="00F06B83"/>
    <w:rPr>
      <w:sz w:val="20"/>
      <w:szCs w:val="20"/>
    </w:rPr>
  </w:style>
  <w:style w:type="character" w:customStyle="1" w:styleId="NotedebasdepageCar">
    <w:name w:val="Note de bas de page Car"/>
    <w:basedOn w:val="Policepardfaut"/>
    <w:link w:val="Notedebasdepage"/>
    <w:semiHidden/>
    <w:rsid w:val="00F06B83"/>
    <w:rPr>
      <w:rFonts w:ascii="Times New Roman" w:eastAsia="Times New Roman" w:hAnsi="Times New Roman" w:cs="Times New Roman"/>
      <w:sz w:val="20"/>
      <w:szCs w:val="20"/>
      <w:lang w:val="en-US" w:eastAsia="ar-SA"/>
    </w:rPr>
  </w:style>
  <w:style w:type="character" w:styleId="Appelnotedebasdep">
    <w:name w:val="footnote reference"/>
    <w:basedOn w:val="Policepardfaut"/>
    <w:semiHidden/>
    <w:rsid w:val="00F06B83"/>
    <w:rPr>
      <w:vertAlign w:val="superscript"/>
    </w:rPr>
  </w:style>
  <w:style w:type="character" w:customStyle="1" w:styleId="Titre6Car">
    <w:name w:val="Titre 6 Car"/>
    <w:basedOn w:val="Policepardfaut"/>
    <w:link w:val="Titre6"/>
    <w:uiPriority w:val="9"/>
    <w:semiHidden/>
    <w:rsid w:val="00571E84"/>
    <w:rPr>
      <w:rFonts w:asciiTheme="majorHAnsi" w:eastAsiaTheme="majorEastAsia" w:hAnsiTheme="majorHAnsi" w:cstheme="majorBidi"/>
      <w:i/>
      <w:iCs/>
      <w:color w:val="243F60" w:themeColor="accent1" w:themeShade="7F"/>
      <w:sz w:val="24"/>
      <w:szCs w:val="24"/>
      <w:lang w:val="en-US" w:eastAsia="ar-SA"/>
    </w:rPr>
  </w:style>
  <w:style w:type="paragraph" w:styleId="Paragraphedeliste">
    <w:name w:val="List Paragraph"/>
    <w:basedOn w:val="Normal"/>
    <w:uiPriority w:val="34"/>
    <w:qFormat/>
    <w:rsid w:val="00571E84"/>
    <w:pPr>
      <w:ind w:left="720"/>
      <w:contextualSpacing/>
    </w:pPr>
  </w:style>
  <w:style w:type="character" w:customStyle="1" w:styleId="Titre5Car">
    <w:name w:val="Titre 5 Car"/>
    <w:basedOn w:val="Policepardfaut"/>
    <w:link w:val="Titre5"/>
    <w:uiPriority w:val="9"/>
    <w:semiHidden/>
    <w:rsid w:val="0070049F"/>
    <w:rPr>
      <w:rFonts w:asciiTheme="majorHAnsi" w:eastAsiaTheme="majorEastAsia" w:hAnsiTheme="majorHAnsi" w:cstheme="majorBidi"/>
      <w:color w:val="243F60" w:themeColor="accent1" w:themeShade="7F"/>
      <w:sz w:val="24"/>
      <w:szCs w:val="24"/>
      <w:lang w:val="en-US" w:eastAsia="ar-SA"/>
    </w:rPr>
  </w:style>
  <w:style w:type="paragraph" w:styleId="En-tte">
    <w:name w:val="header"/>
    <w:basedOn w:val="Normal"/>
    <w:link w:val="En-tteCar"/>
    <w:uiPriority w:val="99"/>
    <w:unhideWhenUsed/>
    <w:rsid w:val="008162E1"/>
    <w:pPr>
      <w:tabs>
        <w:tab w:val="center" w:pos="4536"/>
        <w:tab w:val="right" w:pos="9072"/>
      </w:tabs>
    </w:pPr>
  </w:style>
  <w:style w:type="character" w:customStyle="1" w:styleId="En-tteCar">
    <w:name w:val="En-tête Car"/>
    <w:basedOn w:val="Policepardfaut"/>
    <w:link w:val="En-tte"/>
    <w:uiPriority w:val="99"/>
    <w:rsid w:val="008162E1"/>
    <w:rPr>
      <w:rFonts w:ascii="Times New Roman" w:eastAsia="Times New Roman" w:hAnsi="Times New Roman" w:cs="Times New Roman"/>
      <w:sz w:val="24"/>
      <w:szCs w:val="24"/>
      <w:lang w:val="en-US" w:eastAsia="ar-SA"/>
    </w:rPr>
  </w:style>
  <w:style w:type="paragraph" w:styleId="Pieddepage">
    <w:name w:val="footer"/>
    <w:basedOn w:val="Normal"/>
    <w:link w:val="PieddepageCar"/>
    <w:uiPriority w:val="99"/>
    <w:unhideWhenUsed/>
    <w:rsid w:val="008162E1"/>
    <w:pPr>
      <w:tabs>
        <w:tab w:val="center" w:pos="4536"/>
        <w:tab w:val="right" w:pos="9072"/>
      </w:tabs>
    </w:pPr>
  </w:style>
  <w:style w:type="character" w:customStyle="1" w:styleId="PieddepageCar">
    <w:name w:val="Pied de page Car"/>
    <w:basedOn w:val="Policepardfaut"/>
    <w:link w:val="Pieddepage"/>
    <w:uiPriority w:val="99"/>
    <w:rsid w:val="008162E1"/>
    <w:rPr>
      <w:rFonts w:ascii="Times New Roman" w:eastAsia="Times New Roman" w:hAnsi="Times New Roman" w:cs="Times New Roman"/>
      <w:sz w:val="24"/>
      <w:szCs w:val="24"/>
      <w:lang w:val="en-US" w:eastAsia="ar-SA"/>
    </w:rPr>
  </w:style>
  <w:style w:type="paragraph" w:styleId="Textedebulles">
    <w:name w:val="Balloon Text"/>
    <w:basedOn w:val="Normal"/>
    <w:link w:val="TextedebullesCar"/>
    <w:uiPriority w:val="99"/>
    <w:semiHidden/>
    <w:unhideWhenUsed/>
    <w:rsid w:val="00BB202A"/>
    <w:rPr>
      <w:rFonts w:ascii="Tahoma" w:hAnsi="Tahoma" w:cs="Tahoma"/>
      <w:sz w:val="16"/>
      <w:szCs w:val="16"/>
    </w:rPr>
  </w:style>
  <w:style w:type="character" w:customStyle="1" w:styleId="TextedebullesCar">
    <w:name w:val="Texte de bulles Car"/>
    <w:basedOn w:val="Policepardfaut"/>
    <w:link w:val="Textedebulles"/>
    <w:uiPriority w:val="99"/>
    <w:semiHidden/>
    <w:rsid w:val="00BB202A"/>
    <w:rPr>
      <w:rFonts w:ascii="Tahoma" w:eastAsia="Times New Roman" w:hAnsi="Tahoma" w:cs="Tahoma"/>
      <w:sz w:val="16"/>
      <w:szCs w:val="16"/>
      <w:lang w:val="en-US"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C61123D744047869D8D9DDE1BB3059D"/>
        <w:category>
          <w:name w:val="Général"/>
          <w:gallery w:val="placeholder"/>
        </w:category>
        <w:types>
          <w:type w:val="bbPlcHdr"/>
        </w:types>
        <w:behaviors>
          <w:behavior w:val="content"/>
        </w:behaviors>
        <w:guid w:val="{D7F8BA2A-7533-476A-B617-03B79771491A}"/>
      </w:docPartPr>
      <w:docPartBody>
        <w:p w:rsidR="00943D17" w:rsidRDefault="00932E05" w:rsidP="00932E05">
          <w:pPr>
            <w:pStyle w:val="DC61123D744047869D8D9DDE1BB3059D"/>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32E05"/>
    <w:rsid w:val="005B341A"/>
    <w:rsid w:val="00932E05"/>
    <w:rsid w:val="00943D17"/>
    <w:rsid w:val="00E6708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D1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C61123D744047869D8D9DDE1BB3059D">
    <w:name w:val="DC61123D744047869D8D9DDE1BB3059D"/>
    <w:rsid w:val="00932E0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D807C-BBF1-4F33-AB22-C294E25B0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850</Words>
  <Characters>4678</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الأول: مدخل للتمويل الدولي                                             حمداوي الطاوس</dc:title>
  <dc:creator>user</dc:creator>
  <cp:lastModifiedBy>user</cp:lastModifiedBy>
  <cp:revision>9</cp:revision>
  <cp:lastPrinted>2019-11-05T19:11:00Z</cp:lastPrinted>
  <dcterms:created xsi:type="dcterms:W3CDTF">2021-01-21T11:23:00Z</dcterms:created>
  <dcterms:modified xsi:type="dcterms:W3CDTF">2021-01-24T15:45:00Z</dcterms:modified>
</cp:coreProperties>
</file>