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56C" w:rsidRPr="00B7756C" w:rsidRDefault="00B7756C" w:rsidP="00B7756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7756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B7756C" w:rsidRPr="00B7756C" w:rsidRDefault="00B7756C" w:rsidP="00B7756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7756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جامعة باجي مختار عنابة</w:t>
      </w:r>
    </w:p>
    <w:p w:rsidR="00B7756C" w:rsidRPr="00B7756C" w:rsidRDefault="00B7756C" w:rsidP="00B7756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7756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كلية العلوم الاقتصادية والعلوم التجارية وعلوم التسيير</w:t>
      </w:r>
    </w:p>
    <w:p w:rsidR="00B7756C" w:rsidRPr="00B7756C" w:rsidRDefault="00B7756C" w:rsidP="00B7756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7756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قسم علوم التسيير</w:t>
      </w:r>
    </w:p>
    <w:p w:rsidR="00B7756C" w:rsidRPr="00071D92" w:rsidRDefault="00B7756C" w:rsidP="00B7756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bidi="ar-DZ"/>
        </w:rPr>
      </w:pPr>
    </w:p>
    <w:p w:rsidR="00B7756C" w:rsidRDefault="00B7756C" w:rsidP="007D6AE5">
      <w:pPr>
        <w:bidi/>
        <w:spacing w:after="0" w:line="240" w:lineRule="auto"/>
        <w:jc w:val="center"/>
        <w:rPr>
          <w:b/>
          <w:bCs/>
          <w:sz w:val="28"/>
          <w:szCs w:val="28"/>
          <w:u w:val="single"/>
          <w:rtl/>
          <w:lang w:bidi="ar-DZ"/>
        </w:rPr>
      </w:pPr>
      <w:r w:rsidRPr="00CC2F91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قائمة توزيع البحوث </w:t>
      </w:r>
      <w:r w:rsidR="007E5C3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على طلبة السنة </w:t>
      </w:r>
      <w:r w:rsidR="00921CCB">
        <w:rPr>
          <w:rFonts w:hint="cs"/>
          <w:b/>
          <w:bCs/>
          <w:sz w:val="28"/>
          <w:szCs w:val="28"/>
          <w:u w:val="single"/>
          <w:rtl/>
          <w:lang w:bidi="ar-DZ"/>
        </w:rPr>
        <w:t>الثالثة</w:t>
      </w:r>
      <w:r w:rsidR="007E5C3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921CCB">
        <w:rPr>
          <w:rFonts w:hint="cs"/>
          <w:b/>
          <w:bCs/>
          <w:sz w:val="28"/>
          <w:szCs w:val="28"/>
          <w:u w:val="single"/>
          <w:rtl/>
          <w:lang w:bidi="ar-DZ"/>
        </w:rPr>
        <w:t>ليسانس</w:t>
      </w:r>
      <w:r w:rsidR="007E5C3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تخصص </w:t>
      </w:r>
      <w:r w:rsidR="007D6AE5">
        <w:rPr>
          <w:rFonts w:hint="cs"/>
          <w:b/>
          <w:bCs/>
          <w:sz w:val="28"/>
          <w:szCs w:val="28"/>
          <w:u w:val="single"/>
          <w:rtl/>
          <w:lang w:bidi="ar-DZ"/>
        </w:rPr>
        <w:t>ميزانية الدولة</w:t>
      </w:r>
      <w:r w:rsidR="00874011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7E5C36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</w:t>
      </w:r>
    </w:p>
    <w:p w:rsidR="00CC2F91" w:rsidRPr="00CC2F91" w:rsidRDefault="00CC2F91" w:rsidP="00CC2F91">
      <w:pPr>
        <w:bidi/>
        <w:spacing w:after="0" w:line="240" w:lineRule="auto"/>
        <w:jc w:val="center"/>
        <w:rPr>
          <w:b/>
          <w:bCs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4036" w:type="dxa"/>
        <w:jc w:val="center"/>
        <w:tblLook w:val="04A0" w:firstRow="1" w:lastRow="0" w:firstColumn="1" w:lastColumn="0" w:noHBand="0" w:noVBand="1"/>
      </w:tblPr>
      <w:tblGrid>
        <w:gridCol w:w="667"/>
        <w:gridCol w:w="4553"/>
        <w:gridCol w:w="5098"/>
        <w:gridCol w:w="1770"/>
        <w:gridCol w:w="1948"/>
      </w:tblGrid>
      <w:tr w:rsidR="00B7756C" w:rsidTr="00153BB5">
        <w:trPr>
          <w:jc w:val="center"/>
        </w:trPr>
        <w:tc>
          <w:tcPr>
            <w:tcW w:w="667" w:type="dxa"/>
          </w:tcPr>
          <w:p w:rsidR="00B7756C" w:rsidRPr="00CC2F91" w:rsidRDefault="00B7756C" w:rsidP="00B775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C2F9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الرقم </w:t>
            </w:r>
          </w:p>
        </w:tc>
        <w:tc>
          <w:tcPr>
            <w:tcW w:w="4553" w:type="dxa"/>
          </w:tcPr>
          <w:p w:rsidR="00B7756C" w:rsidRPr="00CC2F91" w:rsidRDefault="00B7756C" w:rsidP="00B775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C2F9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اسم فريق البحث </w:t>
            </w:r>
          </w:p>
        </w:tc>
        <w:tc>
          <w:tcPr>
            <w:tcW w:w="5098" w:type="dxa"/>
          </w:tcPr>
          <w:p w:rsidR="00B7756C" w:rsidRPr="00CC2F91" w:rsidRDefault="00B7756C" w:rsidP="00B775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C2F9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عنوان البحث </w:t>
            </w:r>
          </w:p>
        </w:tc>
        <w:tc>
          <w:tcPr>
            <w:tcW w:w="1770" w:type="dxa"/>
          </w:tcPr>
          <w:p w:rsidR="00B7756C" w:rsidRPr="00CC2F91" w:rsidRDefault="00B7756C" w:rsidP="00B775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C2F9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تاريخ التقديم </w:t>
            </w:r>
          </w:p>
        </w:tc>
        <w:tc>
          <w:tcPr>
            <w:tcW w:w="1948" w:type="dxa"/>
          </w:tcPr>
          <w:p w:rsidR="00B7756C" w:rsidRPr="00CC2F91" w:rsidRDefault="00B7756C" w:rsidP="00B7756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C2F9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الملاحظة</w:t>
            </w:r>
          </w:p>
        </w:tc>
      </w:tr>
      <w:tr w:rsidR="00B7756C" w:rsidTr="00153BB5">
        <w:trPr>
          <w:jc w:val="center"/>
        </w:trPr>
        <w:tc>
          <w:tcPr>
            <w:tcW w:w="667" w:type="dxa"/>
          </w:tcPr>
          <w:p w:rsidR="00B7756C" w:rsidRDefault="00B7756C" w:rsidP="00B7756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4553" w:type="dxa"/>
          </w:tcPr>
          <w:p w:rsidR="00B7756C" w:rsidRDefault="00B7756C" w:rsidP="00B7756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098" w:type="dxa"/>
          </w:tcPr>
          <w:p w:rsidR="00B7756C" w:rsidRDefault="007D6AE5" w:rsidP="00B7756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دور الفقه والقضاء في تطوير قواعد القانون الجنائي </w:t>
            </w:r>
          </w:p>
        </w:tc>
        <w:tc>
          <w:tcPr>
            <w:tcW w:w="1770" w:type="dxa"/>
          </w:tcPr>
          <w:p w:rsidR="00B7756C" w:rsidRDefault="00B7756C" w:rsidP="00B7756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48" w:type="dxa"/>
          </w:tcPr>
          <w:p w:rsidR="00B7756C" w:rsidRDefault="00B7756C" w:rsidP="00B7756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3166C7" w:rsidTr="00153BB5">
        <w:trPr>
          <w:jc w:val="center"/>
        </w:trPr>
        <w:tc>
          <w:tcPr>
            <w:tcW w:w="667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4553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098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آليات التجريم والعقاب في التشريع الوطني </w:t>
            </w:r>
          </w:p>
        </w:tc>
        <w:tc>
          <w:tcPr>
            <w:tcW w:w="1770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48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3166C7" w:rsidTr="00153BB5">
        <w:trPr>
          <w:jc w:val="center"/>
        </w:trPr>
        <w:tc>
          <w:tcPr>
            <w:tcW w:w="667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4553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098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مبدأ الشرعية ودوره في تحقيق العدالة الجنائية </w:t>
            </w:r>
          </w:p>
        </w:tc>
        <w:tc>
          <w:tcPr>
            <w:tcW w:w="1770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48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3166C7" w:rsidTr="00153BB5">
        <w:trPr>
          <w:jc w:val="center"/>
        </w:trPr>
        <w:tc>
          <w:tcPr>
            <w:tcW w:w="667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4553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098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العقوبات البديلة في التشريع الوطني </w:t>
            </w:r>
          </w:p>
        </w:tc>
        <w:tc>
          <w:tcPr>
            <w:tcW w:w="1770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48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3166C7" w:rsidTr="00153BB5">
        <w:trPr>
          <w:jc w:val="center"/>
        </w:trPr>
        <w:tc>
          <w:tcPr>
            <w:tcW w:w="667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4553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098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المسؤولية الجزائية للشخص الاعتباري </w:t>
            </w:r>
          </w:p>
        </w:tc>
        <w:tc>
          <w:tcPr>
            <w:tcW w:w="1770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48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3166C7" w:rsidTr="00153BB5">
        <w:trPr>
          <w:jc w:val="center"/>
        </w:trPr>
        <w:tc>
          <w:tcPr>
            <w:tcW w:w="667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4553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098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الحماية الجنائية للمال العام </w:t>
            </w:r>
          </w:p>
        </w:tc>
        <w:tc>
          <w:tcPr>
            <w:tcW w:w="1770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48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3166C7" w:rsidTr="00153BB5">
        <w:trPr>
          <w:jc w:val="center"/>
        </w:trPr>
        <w:tc>
          <w:tcPr>
            <w:tcW w:w="667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4553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098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الاباحة في التشريع الوطني </w:t>
            </w:r>
          </w:p>
        </w:tc>
        <w:tc>
          <w:tcPr>
            <w:tcW w:w="1770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48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3166C7" w:rsidTr="00153BB5">
        <w:trPr>
          <w:jc w:val="center"/>
        </w:trPr>
        <w:tc>
          <w:tcPr>
            <w:tcW w:w="667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4553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098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الدفاع الشرعي في القانون الجنائي </w:t>
            </w:r>
          </w:p>
        </w:tc>
        <w:tc>
          <w:tcPr>
            <w:tcW w:w="1770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48" w:type="dxa"/>
          </w:tcPr>
          <w:p w:rsidR="003166C7" w:rsidRDefault="003166C7" w:rsidP="003166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204CC7" w:rsidTr="00153BB5">
        <w:trPr>
          <w:jc w:val="center"/>
        </w:trPr>
        <w:tc>
          <w:tcPr>
            <w:tcW w:w="667" w:type="dxa"/>
          </w:tcPr>
          <w:p w:rsidR="00204CC7" w:rsidRDefault="00204CC7" w:rsidP="00204C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4553" w:type="dxa"/>
          </w:tcPr>
          <w:p w:rsidR="00204CC7" w:rsidRDefault="00204CC7" w:rsidP="00204C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098" w:type="dxa"/>
          </w:tcPr>
          <w:p w:rsidR="00204CC7" w:rsidRDefault="00204CC7" w:rsidP="00204C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خصوصية جرائم الفساد في التشريع الجزائري</w:t>
            </w:r>
          </w:p>
        </w:tc>
        <w:tc>
          <w:tcPr>
            <w:tcW w:w="1770" w:type="dxa"/>
          </w:tcPr>
          <w:p w:rsidR="00204CC7" w:rsidRDefault="00204CC7" w:rsidP="00204C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48" w:type="dxa"/>
          </w:tcPr>
          <w:p w:rsidR="00204CC7" w:rsidRDefault="00204CC7" w:rsidP="00204C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204CC7" w:rsidTr="00153BB5">
        <w:trPr>
          <w:jc w:val="center"/>
        </w:trPr>
        <w:tc>
          <w:tcPr>
            <w:tcW w:w="667" w:type="dxa"/>
          </w:tcPr>
          <w:p w:rsidR="00204CC7" w:rsidRDefault="00204CC7" w:rsidP="00204C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10</w:t>
            </w:r>
          </w:p>
        </w:tc>
        <w:tc>
          <w:tcPr>
            <w:tcW w:w="4553" w:type="dxa"/>
          </w:tcPr>
          <w:p w:rsidR="00204CC7" w:rsidRDefault="00204CC7" w:rsidP="00204C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098" w:type="dxa"/>
          </w:tcPr>
          <w:p w:rsidR="00204CC7" w:rsidRDefault="00204CC7" w:rsidP="00204C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اليات مكافحة جرائم الفساد في التشريع الوطني </w:t>
            </w:r>
          </w:p>
        </w:tc>
        <w:tc>
          <w:tcPr>
            <w:tcW w:w="1770" w:type="dxa"/>
          </w:tcPr>
          <w:p w:rsidR="00204CC7" w:rsidRDefault="00204CC7" w:rsidP="00204C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48" w:type="dxa"/>
          </w:tcPr>
          <w:p w:rsidR="00204CC7" w:rsidRDefault="00204CC7" w:rsidP="00204CC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B7756C" w:rsidRPr="00B7756C" w:rsidRDefault="00B7756C" w:rsidP="00B7756C">
      <w:pPr>
        <w:bidi/>
        <w:spacing w:after="0" w:line="240" w:lineRule="auto"/>
        <w:jc w:val="center"/>
        <w:rPr>
          <w:sz w:val="28"/>
          <w:szCs w:val="28"/>
          <w:rtl/>
          <w:lang w:bidi="ar-DZ"/>
        </w:rPr>
      </w:pPr>
    </w:p>
    <w:p w:rsidR="003B7088" w:rsidRDefault="007E5C36" w:rsidP="007E5C36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7E5C3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ملاحظات هامة: </w:t>
      </w:r>
      <w:bookmarkStart w:id="0" w:name="_GoBack"/>
      <w:bookmarkEnd w:id="0"/>
    </w:p>
    <w:p w:rsidR="00071D92" w:rsidRPr="00071D92" w:rsidRDefault="00BE7005" w:rsidP="00FA6739">
      <w:pPr>
        <w:pStyle w:val="Paragraphedeliste"/>
        <w:numPr>
          <w:ilvl w:val="0"/>
          <w:numId w:val="1"/>
        </w:numPr>
        <w:bidi/>
        <w:spacing w:after="0" w:line="240" w:lineRule="auto"/>
        <w:ind w:left="677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يكون إعداد البحث من مجهود الطالب شخصيا مع ابراز قائمة المراجع المعتمدة. </w:t>
      </w:r>
    </w:p>
    <w:p w:rsidR="00754CCE" w:rsidRPr="003B7088" w:rsidRDefault="007E5C36" w:rsidP="003B7088">
      <w:pPr>
        <w:pStyle w:val="Paragraphedeliste"/>
        <w:numPr>
          <w:ilvl w:val="0"/>
          <w:numId w:val="1"/>
        </w:numPr>
        <w:bidi/>
        <w:spacing w:after="0" w:line="240" w:lineRule="auto"/>
        <w:ind w:left="677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B708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في حال صادف تاريخ تقديم البحث يوم عطلة رسمية أو غياب مبرر يتم تأجيله إلى تاريخ آخر </w:t>
      </w:r>
    </w:p>
    <w:p w:rsidR="007E5C36" w:rsidRPr="003B7088" w:rsidRDefault="007E5C36" w:rsidP="003B7088">
      <w:pPr>
        <w:pStyle w:val="Paragraphedeliste"/>
        <w:numPr>
          <w:ilvl w:val="0"/>
          <w:numId w:val="1"/>
        </w:numPr>
        <w:bidi/>
        <w:spacing w:after="0" w:line="240" w:lineRule="auto"/>
        <w:ind w:left="677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B708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يؤخذ بعين الاعتبار إنجاز البحث وفق المنهجية المطلوبة وطريقة التقديم </w:t>
      </w:r>
    </w:p>
    <w:p w:rsidR="007E5C36" w:rsidRPr="003B7088" w:rsidRDefault="007E5C36" w:rsidP="00205AA0">
      <w:pPr>
        <w:pStyle w:val="Paragraphedeliste"/>
        <w:numPr>
          <w:ilvl w:val="0"/>
          <w:numId w:val="1"/>
        </w:numPr>
        <w:bidi/>
        <w:spacing w:after="0" w:line="240" w:lineRule="auto"/>
        <w:ind w:left="677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B708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يكلف الطلبة غير المعنيين بالبحوث المقدمة بإنجاز ورقات بحثية تتضمن ملخص لأهم ما تم التوصل اليه في </w:t>
      </w:r>
      <w:r w:rsidR="00205AA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الموضوع</w:t>
      </w:r>
      <w:r w:rsidR="003B7088" w:rsidRPr="003B708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ويتم الاطلاع عليها وتقييمها من طرف الأستاذ بشكل دوري </w:t>
      </w:r>
      <w:r w:rsidRPr="003B708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</w:p>
    <w:p w:rsidR="007E5C36" w:rsidRDefault="007E5C36" w:rsidP="007E5C36">
      <w:pPr>
        <w:bidi/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7E5C3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مع تمنياتي بالتوفيق للجميع أستاذ المقياس </w:t>
      </w:r>
    </w:p>
    <w:p w:rsidR="00971456" w:rsidRDefault="00971456" w:rsidP="00971456">
      <w:pPr>
        <w:bidi/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B30EDD" w:rsidRPr="00971456" w:rsidRDefault="00B30EDD" w:rsidP="00B30EDD">
      <w:pPr>
        <w:bidi/>
        <w:jc w:val="right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</w:p>
    <w:sectPr w:rsidR="00B30EDD" w:rsidRPr="00971456" w:rsidSect="00B30EDD">
      <w:pgSz w:w="16838" w:h="11906" w:orient="landscape"/>
      <w:pgMar w:top="568" w:right="962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9D44EC"/>
    <w:multiLevelType w:val="hybridMultilevel"/>
    <w:tmpl w:val="8B2C91BA"/>
    <w:lvl w:ilvl="0" w:tplc="E6DE8A98">
      <w:numFmt w:val="bullet"/>
      <w:lvlText w:val="-"/>
      <w:lvlJc w:val="left"/>
      <w:pPr>
        <w:ind w:left="1035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6C"/>
    <w:rsid w:val="00071D92"/>
    <w:rsid w:val="000B45D9"/>
    <w:rsid w:val="00104E04"/>
    <w:rsid w:val="00153BB5"/>
    <w:rsid w:val="00204CC7"/>
    <w:rsid w:val="00205AA0"/>
    <w:rsid w:val="003166C7"/>
    <w:rsid w:val="003B7088"/>
    <w:rsid w:val="00754CCE"/>
    <w:rsid w:val="007D6AE5"/>
    <w:rsid w:val="007E5C36"/>
    <w:rsid w:val="00874011"/>
    <w:rsid w:val="008F0803"/>
    <w:rsid w:val="00911221"/>
    <w:rsid w:val="00921CCB"/>
    <w:rsid w:val="00971456"/>
    <w:rsid w:val="00B30EDD"/>
    <w:rsid w:val="00B7756C"/>
    <w:rsid w:val="00BD2496"/>
    <w:rsid w:val="00BE7005"/>
    <w:rsid w:val="00CC2F91"/>
    <w:rsid w:val="00DE5043"/>
    <w:rsid w:val="00FA6739"/>
    <w:rsid w:val="00FE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E886-3928-4FEF-9321-94FBA624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4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77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B7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ComputerShop</dc:creator>
  <cp:keywords/>
  <dc:description/>
  <cp:lastModifiedBy>ComputerShop</cp:lastModifiedBy>
  <cp:revision>6</cp:revision>
  <dcterms:created xsi:type="dcterms:W3CDTF">2025-10-09T07:55:00Z</dcterms:created>
  <dcterms:modified xsi:type="dcterms:W3CDTF">2025-10-15T22:12:00Z</dcterms:modified>
</cp:coreProperties>
</file>