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115" w:rsidRDefault="00AC5115" w:rsidP="00AC5115">
      <w:pPr>
        <w:pStyle w:val="Titre1"/>
        <w:shd w:val="clear" w:color="auto" w:fill="FFFFFF"/>
        <w:bidi/>
        <w:spacing w:before="75" w:after="75"/>
        <w:jc w:val="both"/>
        <w:rPr>
          <w:rFonts w:ascii="Simplified Arabic" w:hAnsi="Simplified Arabic" w:cs="Simplified Arabic"/>
          <w:color w:val="000000" w:themeColor="text1"/>
          <w:lang w:bidi="ar-DZ"/>
        </w:rPr>
      </w:pPr>
      <w:r>
        <w:rPr>
          <w:rFonts w:ascii="Simplified Arabic" w:hAnsi="Simplified Arabic" w:cs="Simplified Arabic" w:hint="cs"/>
          <w:color w:val="000000" w:themeColor="text1"/>
          <w:rtl/>
          <w:lang w:bidi="ar-DZ"/>
        </w:rPr>
        <w:t>دراسة حالة 1</w:t>
      </w:r>
    </w:p>
    <w:p w:rsidR="00AC5115" w:rsidRDefault="00AC5115" w:rsidP="00AC5115">
      <w:pPr>
        <w:pStyle w:val="Titre1"/>
        <w:shd w:val="clear" w:color="auto" w:fill="FFFFFF"/>
        <w:bidi/>
        <w:spacing w:before="75" w:after="75"/>
        <w:jc w:val="both"/>
        <w:rPr>
          <w:rFonts w:ascii="Simplified Arabic" w:hAnsi="Simplified Arabic" w:cs="Simplified Arabic"/>
          <w:color w:val="000000" w:themeColor="text1"/>
          <w:lang w:bidi="ar-DZ"/>
        </w:rPr>
      </w:pPr>
    </w:p>
    <w:p w:rsidR="00AC5115" w:rsidRPr="00622AA9" w:rsidRDefault="00AC5115" w:rsidP="00AC5115">
      <w:pPr>
        <w:pStyle w:val="Titre1"/>
        <w:shd w:val="clear" w:color="auto" w:fill="FFFFFF"/>
        <w:bidi/>
        <w:spacing w:before="75" w:after="75"/>
        <w:jc w:val="both"/>
        <w:rPr>
          <w:rFonts w:ascii="Simplified Arabic" w:hAnsi="Simplified Arabic" w:cs="Simplified Arabic"/>
          <w:color w:val="000000" w:themeColor="text1"/>
          <w:rtl/>
        </w:rPr>
      </w:pPr>
      <w:r w:rsidRPr="00622AA9">
        <w:rPr>
          <w:rFonts w:ascii="Simplified Arabic" w:hAnsi="Simplified Arabic" w:cs="Simplified Arabic"/>
          <w:color w:val="000000" w:themeColor="text1"/>
          <w:rtl/>
          <w:lang w:bidi="ar-DZ"/>
        </w:rPr>
        <w:t xml:space="preserve">شركة </w:t>
      </w:r>
      <w:r w:rsidRPr="00622AA9">
        <w:rPr>
          <w:rFonts w:ascii="Simplified Arabic" w:hAnsi="Simplified Arabic" w:cs="Simplified Arabic"/>
          <w:b w:val="0"/>
          <w:bCs w:val="0"/>
          <w:color w:val="000000" w:themeColor="text1"/>
          <w:lang w:bidi="ar-DZ"/>
        </w:rPr>
        <w:t>Pharma Globe</w:t>
      </w:r>
      <w:r w:rsidRPr="00622AA9">
        <w:rPr>
          <w:rFonts w:ascii="Simplified Arabic" w:eastAsia="Times New Roman" w:hAnsi="Simplified Arabic" w:cs="Simplified Arabic"/>
          <w:caps/>
          <w:color w:val="000000" w:themeColor="text1"/>
          <w:kern w:val="36"/>
          <w:lang w:eastAsia="fr-FR"/>
        </w:rPr>
        <w:t xml:space="preserve"> </w:t>
      </w:r>
      <w:r w:rsidRPr="00622AA9">
        <w:rPr>
          <w:rFonts w:ascii="Simplified Arabic" w:hAnsi="Simplified Arabic" w:cs="Simplified Arabic"/>
          <w:color w:val="000000" w:themeColor="text1"/>
          <w:rtl/>
        </w:rPr>
        <w:t xml:space="preserve"> </w:t>
      </w:r>
      <w:r w:rsidRPr="00622AA9">
        <w:rPr>
          <w:rFonts w:ascii="Simplified Arabic" w:hAnsi="Simplified Arabic" w:cs="Simplified Arabic"/>
          <w:color w:val="000000" w:themeColor="text1"/>
        </w:rPr>
        <w:t xml:space="preserve"> </w:t>
      </w:r>
      <w:r w:rsidRPr="00622AA9">
        <w:rPr>
          <w:rFonts w:ascii="Simplified Arabic" w:hAnsi="Simplified Arabic" w:cs="Simplified Arabic"/>
          <w:color w:val="000000" w:themeColor="text1"/>
          <w:rtl/>
        </w:rPr>
        <w:t>هي مجموعة شركات أدوية عالمية، تكتشف وتطور وتنتج وتسوق الأدوية واللقاحات التي تستلزم وصفة طبية لحماية وتحسين الصحة</w:t>
      </w:r>
      <w:r>
        <w:rPr>
          <w:rFonts w:ascii="Simplified Arabic" w:hAnsi="Simplified Arabic" w:cs="Simplified Arabic" w:hint="cs"/>
          <w:color w:val="000000" w:themeColor="text1"/>
          <w:rtl/>
        </w:rPr>
        <w:t>.</w:t>
      </w:r>
      <w:r w:rsidRPr="00622AA9">
        <w:rPr>
          <w:rFonts w:ascii="Simplified Arabic" w:hAnsi="Simplified Arabic" w:cs="Simplified Arabic"/>
          <w:color w:val="000000" w:themeColor="text1"/>
        </w:rPr>
        <w:t xml:space="preserve"> </w:t>
      </w:r>
    </w:p>
    <w:p w:rsidR="00AC5115" w:rsidRDefault="00AC5115" w:rsidP="00FB0C43">
      <w:pPr>
        <w:tabs>
          <w:tab w:val="right" w:pos="1274"/>
        </w:tabs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تتوقع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Pharma Globe   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الاستمرار في تسجيل نمو قوي من حيث المبيعات والنتائج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، 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بالنسبة لعام </w:t>
      </w:r>
      <w:proofErr w:type="gramStart"/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202</w:t>
      </w:r>
      <w:r w:rsidR="00FB0C43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6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،</w:t>
      </w:r>
      <w:proofErr w:type="gramEnd"/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ت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ستهدف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المجموعة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تحقيق نمو نسب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ته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6 إلى 7٪ في حجم أعمال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ه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 ونمو بنسبة 15٪ في نتائج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ه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ا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،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و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من المتوقع أن يتسارع نمو المبيعات اعتبارًا من عام 202</w:t>
      </w:r>
      <w:r w:rsidR="00FB0C43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6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فصاعدًا مع إطلاق العديد من المنتجات الجديدة. بالإضافة إلى </w:t>
      </w:r>
      <w:proofErr w:type="gramStart"/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ذلك ،</w:t>
      </w:r>
      <w:proofErr w:type="gramEnd"/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تركز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</w:rPr>
        <w:t>Pharma Globe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جهودها على مجموعة من المنتجات ذات إمكانات نمو عالية ، ونتيجة لذلك ، تخطط لبيع أصول صيدلانية غير استراتيجية بقيمة 1.5 مليار يورو.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 لشراء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أكثر من 50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</w:rPr>
        <w:sym w:font="Symbol" w:char="F025"/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من أسهم </w:t>
      </w:r>
      <w:proofErr w:type="gramStart"/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ا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لشرك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ة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 المنافسة</w:t>
      </w:r>
      <w:proofErr w:type="gramEnd"/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Univers Pharma 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، نتيجة لذلك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، 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من المتوقع أن يتراوح متوسط </w:t>
      </w:r>
      <w:r w:rsidRPr="00622AA9">
        <w:rPr>
          <w:rFonts w:ascii="Times New Roman" w:hAnsi="Times New Roman" w:cs="Times New Roman" w:hint="cs"/>
          <w:color w:val="000000" w:themeColor="text1"/>
          <w:sz w:val="28"/>
          <w:szCs w:val="28"/>
          <w:rtl/>
        </w:rPr>
        <w:t>​​</w:t>
      </w:r>
      <w:r w:rsidRPr="00622AA9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نمو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</w:t>
      </w:r>
      <w:r w:rsidRPr="00622AA9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مبيعات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bookmarkStart w:id="0" w:name="_GoBack"/>
      <w:r w:rsidRPr="00622AA9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Pharma Globe   </w:t>
      </w:r>
      <w:bookmarkEnd w:id="0"/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بين 10-11٪ سنويًا بين عامي 202</w:t>
      </w:r>
      <w:r w:rsidR="00FB0C43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7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و 202</w:t>
      </w:r>
      <w:r w:rsidR="00FB0C43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9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. وخلال نفس الفترة، من المتوقع أن تزيد الأرباح الأساسية نتيجة للنمو في المبيعات </w:t>
      </w:r>
      <w:proofErr w:type="gramStart"/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والإنتاجية 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،</w:t>
      </w:r>
      <w:proofErr w:type="gramEnd"/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 xml:space="preserve"> حيث تطمح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</w:rPr>
        <w:t xml:space="preserve"> </w:t>
      </w:r>
      <w:r w:rsidRPr="00622AA9"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  <w:t>إلى خلق قيمة طويلة الأجل من خلال تأكيد نفسها كشركة رائدة في صناعة الأدوية</w:t>
      </w:r>
      <w:r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>.</w:t>
      </w:r>
    </w:p>
    <w:p w:rsidR="00AC5115" w:rsidRPr="00AC5115" w:rsidRDefault="00AC5115" w:rsidP="00AC5115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AC511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حدد مهنة الشركة </w:t>
      </w:r>
    </w:p>
    <w:p w:rsidR="00AC5115" w:rsidRDefault="00AC5115" w:rsidP="00AC5115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AC5115">
        <w:rPr>
          <w:rFonts w:ascii="Simplified Arabic" w:hAnsi="Simplified Arabic" w:cs="Simplified Arabic" w:hint="cs"/>
          <w:color w:val="000000" w:themeColor="text1"/>
          <w:sz w:val="28"/>
          <w:szCs w:val="28"/>
          <w:rtl/>
        </w:rPr>
        <w:t xml:space="preserve">الاستراتيجيات المعتمدة في تطوير الأعمال </w:t>
      </w:r>
    </w:p>
    <w:p w:rsidR="00AC5115" w:rsidRPr="006F481D" w:rsidRDefault="00AC5115" w:rsidP="00AC5115">
      <w:pPr>
        <w:pStyle w:val="Paragraphedeliste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color w:val="000000" w:themeColor="text1"/>
          <w:sz w:val="28"/>
          <w:szCs w:val="28"/>
          <w:rtl/>
        </w:rPr>
      </w:pPr>
      <w:r w:rsidRPr="006F481D">
        <w:rPr>
          <w:rFonts w:hint="cs"/>
          <w:sz w:val="28"/>
          <w:szCs w:val="28"/>
          <w:rtl/>
        </w:rPr>
        <w:t>تقديم اقتراحات</w:t>
      </w:r>
      <w:r w:rsidR="006F481D" w:rsidRPr="006F481D">
        <w:rPr>
          <w:rFonts w:hint="cs"/>
          <w:sz w:val="28"/>
          <w:szCs w:val="28"/>
          <w:rtl/>
        </w:rPr>
        <w:t xml:space="preserve"> لدعم </w:t>
      </w:r>
      <w:r w:rsidR="006F481D">
        <w:rPr>
          <w:rFonts w:hint="cs"/>
          <w:sz w:val="28"/>
          <w:szCs w:val="28"/>
          <w:rtl/>
        </w:rPr>
        <w:t>تطوير أعمالها</w:t>
      </w:r>
    </w:p>
    <w:p w:rsidR="00AC5115" w:rsidRDefault="00AC5115">
      <w:pPr>
        <w:bidi/>
      </w:pPr>
    </w:p>
    <w:sectPr w:rsidR="00AC5115" w:rsidSect="009123A9">
      <w:pgSz w:w="11906" w:h="16838" w:code="9"/>
      <w:pgMar w:top="1418" w:right="1701" w:bottom="1418" w:left="851" w:header="284" w:footer="284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8037F8"/>
    <w:multiLevelType w:val="hybridMultilevel"/>
    <w:tmpl w:val="D63C78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115"/>
    <w:rsid w:val="002168E3"/>
    <w:rsid w:val="006F481D"/>
    <w:rsid w:val="009123A9"/>
    <w:rsid w:val="00AC5115"/>
    <w:rsid w:val="00FB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2808"/>
  <w15:docId w15:val="{4D31447F-4E8B-48B0-AAC7-093A70C8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5115"/>
  </w:style>
  <w:style w:type="paragraph" w:styleId="Titre1">
    <w:name w:val="heading 1"/>
    <w:basedOn w:val="Normal"/>
    <w:next w:val="Normal"/>
    <w:link w:val="Titre1Car"/>
    <w:uiPriority w:val="9"/>
    <w:qFormat/>
    <w:rsid w:val="00AC51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51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AC5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 LATITUDE E7470</dc:creator>
  <cp:lastModifiedBy>Zeid Info</cp:lastModifiedBy>
  <cp:revision>2</cp:revision>
  <dcterms:created xsi:type="dcterms:W3CDTF">2025-10-07T18:50:00Z</dcterms:created>
  <dcterms:modified xsi:type="dcterms:W3CDTF">2025-10-07T18:50:00Z</dcterms:modified>
</cp:coreProperties>
</file>