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4DB" w:rsidRPr="00D214DB" w:rsidRDefault="00D214DB" w:rsidP="00D214D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كلية العلوم الاقتصادية وعلوم التسيير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D214DB" w:rsidRPr="00D214DB" w:rsidRDefault="00D214DB" w:rsidP="00E95010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السن</w:t>
      </w:r>
      <w:r w:rsidR="007A1B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ة الثانية جدع مشترك: علوم مالية</w:t>
      </w:r>
      <w:r w:rsidR="007A1BE7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          </w:t>
      </w:r>
      <w:r w:rsidR="007A1B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السنة الجامعية:202</w:t>
      </w:r>
      <w:r w:rsidR="00E950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5</w:t>
      </w:r>
      <w:r w:rsidR="007A1B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-202</w:t>
      </w:r>
      <w:r w:rsidR="00E950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6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المقياس: مالية عامّة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Pr="00D214DB" w:rsidRDefault="00D214DB" w:rsidP="00C27FC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</w:t>
      </w:r>
      <w:r w:rsidRPr="00D214DB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لمحاضرة ا</w:t>
      </w:r>
      <w:r w:rsidR="00C27FCC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لثالثة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6856A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تتضمن العناصر التالية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</w:p>
    <w:p w:rsidR="006856A6" w:rsidRPr="00D214DB" w:rsidRDefault="006856A6" w:rsidP="006856A6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C27FCC" w:rsidRDefault="00C27FCC" w:rsidP="00C27FCC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/>
          <w:sz w:val="36"/>
          <w:szCs w:val="36"/>
          <w:rtl/>
          <w:lang w:bidi="ar-DZ"/>
        </w:rPr>
        <w:t>تعريف وعناصر النفقة العمومية،</w:t>
      </w:r>
    </w:p>
    <w:p w:rsidR="00C27FCC" w:rsidRDefault="00C27FCC" w:rsidP="00C27FCC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 w:rsidRPr="00C27FCC">
        <w:rPr>
          <w:rFonts w:ascii="Sakkal Majalla" w:hAnsi="Sakkal Majalla" w:cs="Sakkal Majalla"/>
          <w:sz w:val="36"/>
          <w:szCs w:val="36"/>
          <w:rtl/>
          <w:lang w:bidi="ar-DZ"/>
        </w:rPr>
        <w:t xml:space="preserve">خصائص النفقة العمومية (اجتماعية، اقتصادية وقانونية)، </w:t>
      </w:r>
    </w:p>
    <w:p w:rsidR="00C27FCC" w:rsidRDefault="00C27FCC" w:rsidP="00C27FCC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 w:rsidRPr="00C27FCC">
        <w:rPr>
          <w:rFonts w:ascii="Sakkal Majalla" w:hAnsi="Sakkal Majalla" w:cs="Sakkal Majalla"/>
          <w:sz w:val="36"/>
          <w:szCs w:val="36"/>
          <w:rtl/>
          <w:lang w:bidi="ar-DZ"/>
        </w:rPr>
        <w:t xml:space="preserve">تقسيمات النفقة العمومية، </w:t>
      </w:r>
    </w:p>
    <w:p w:rsidR="00C27FCC" w:rsidRDefault="00C27FCC" w:rsidP="00C27FCC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 w:rsidRPr="00C27FCC">
        <w:rPr>
          <w:rFonts w:ascii="Sakkal Majalla" w:hAnsi="Sakkal Majalla" w:cs="Sakkal Majalla"/>
          <w:sz w:val="36"/>
          <w:szCs w:val="36"/>
          <w:rtl/>
          <w:lang w:bidi="ar-DZ"/>
        </w:rPr>
        <w:t xml:space="preserve">أسباب تزايد الإنفاق العام، </w:t>
      </w:r>
    </w:p>
    <w:p w:rsidR="006856A6" w:rsidRPr="00C27FCC" w:rsidRDefault="00C27FCC" w:rsidP="00C27FCC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  <w:bookmarkStart w:id="0" w:name="_GoBack"/>
      <w:bookmarkEnd w:id="0"/>
      <w:r w:rsidRPr="00C27FCC">
        <w:rPr>
          <w:rFonts w:ascii="Sakkal Majalla" w:hAnsi="Sakkal Majalla" w:cs="Sakkal Majalla"/>
          <w:sz w:val="36"/>
          <w:szCs w:val="36"/>
          <w:rtl/>
          <w:lang w:bidi="ar-DZ"/>
        </w:rPr>
        <w:t>حدود وآثار الإنفاق العام.</w:t>
      </w:r>
    </w:p>
    <w:p w:rsidR="006856A6" w:rsidRDefault="006856A6" w:rsidP="006856A6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6856A6" w:rsidRDefault="006856A6" w:rsidP="006856A6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6856A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المراجع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</w:p>
    <w:p w:rsidR="00CD297F" w:rsidRDefault="00CD297F" w:rsidP="006856A6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المجتهد في المالية العامّة-محاضرات ميسرة برسومات مفسّرة- سلسلة تيسير الاجتهاد في علوم الاقتصاد-الطبعة الاولى- المعارف للطباعة- 2022.</w:t>
      </w:r>
    </w:p>
    <w:p w:rsidR="006856A6" w:rsidRDefault="0019598B" w:rsidP="00CD297F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أحمد عادل حشيش(1992): أساسيات المالية العامّة. بيروت، لبنان، دار النهضة العربية.</w:t>
      </w:r>
    </w:p>
    <w:p w:rsidR="0019598B" w:rsidRDefault="0019598B" w:rsidP="0019598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زينب حسين عوض الله(2003): مبادئ المالية العامّة، الإسكندرية، مصر، الفتح للطباعة والنشر.</w:t>
      </w:r>
    </w:p>
    <w:p w:rsidR="0019598B" w:rsidRDefault="0019598B" w:rsidP="0019598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سوزي عدلي ناشد(2000): الوجيز في المالية العامّة، الإسكندرية، مصر، الدار الجامعة الجديدة.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Default="00E95010" w:rsidP="006856A6">
      <w:pPr>
        <w:bidi/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مع تمنيات الفريق البيداغوجي بالتوفيق</w:t>
      </w:r>
    </w:p>
    <w:p w:rsidR="00E95010" w:rsidRPr="00D214DB" w:rsidRDefault="00E95010" w:rsidP="00E95010">
      <w:pPr>
        <w:bidi/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lastRenderedPageBreak/>
        <w:t>أ.د.بوفافة وداد+أ.د.خولوفي وهيبة</w:t>
      </w:r>
    </w:p>
    <w:sectPr w:rsidR="00E95010" w:rsidRPr="00D2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13475"/>
    <w:multiLevelType w:val="hybridMultilevel"/>
    <w:tmpl w:val="104A5F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078B3"/>
    <w:multiLevelType w:val="hybridMultilevel"/>
    <w:tmpl w:val="5B6499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37C52"/>
    <w:multiLevelType w:val="hybridMultilevel"/>
    <w:tmpl w:val="50D2F966"/>
    <w:lvl w:ilvl="0" w:tplc="4AB22276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E5FA8"/>
    <w:multiLevelType w:val="hybridMultilevel"/>
    <w:tmpl w:val="EB6C4B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773A7"/>
    <w:multiLevelType w:val="hybridMultilevel"/>
    <w:tmpl w:val="B0F8870C"/>
    <w:lvl w:ilvl="0" w:tplc="417EE68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25"/>
    <w:rsid w:val="0019598B"/>
    <w:rsid w:val="00384CBD"/>
    <w:rsid w:val="006856A6"/>
    <w:rsid w:val="007A1BE7"/>
    <w:rsid w:val="00843925"/>
    <w:rsid w:val="009F421C"/>
    <w:rsid w:val="00B03578"/>
    <w:rsid w:val="00C27FCC"/>
    <w:rsid w:val="00C75C85"/>
    <w:rsid w:val="00CD297F"/>
    <w:rsid w:val="00D214DB"/>
    <w:rsid w:val="00E9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DF82"/>
  <w15:chartTrackingRefBased/>
  <w15:docId w15:val="{4D6BCDB0-4493-4C6F-AE35-86783852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4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3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</cp:revision>
  <dcterms:created xsi:type="dcterms:W3CDTF">2025-10-03T22:28:00Z</dcterms:created>
  <dcterms:modified xsi:type="dcterms:W3CDTF">2025-10-10T20:06:00Z</dcterms:modified>
</cp:coreProperties>
</file>