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6C" w:rsidRPr="00B7756C" w:rsidRDefault="00B7756C" w:rsidP="00B7756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7756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B7756C" w:rsidRPr="00B7756C" w:rsidRDefault="00B7756C" w:rsidP="00B7756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7756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باجي مختار عنابة</w:t>
      </w:r>
    </w:p>
    <w:p w:rsidR="00B7756C" w:rsidRPr="00B7756C" w:rsidRDefault="00B7756C" w:rsidP="00B7756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7756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العلوم الاقتصادية والعلوم التجارية وعلوم التسيير</w:t>
      </w:r>
    </w:p>
    <w:p w:rsidR="00B7756C" w:rsidRPr="00B7756C" w:rsidRDefault="00B7756C" w:rsidP="00B7756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7756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قسم علوم التسيير</w:t>
      </w:r>
    </w:p>
    <w:p w:rsidR="00B7756C" w:rsidRPr="00071D92" w:rsidRDefault="00B7756C" w:rsidP="00B7756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B7756C" w:rsidRDefault="00B7756C" w:rsidP="00874011">
      <w:pPr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  <w:lang w:bidi="ar-DZ"/>
        </w:rPr>
      </w:pPr>
      <w:r w:rsidRPr="00CC2F9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قائمة توزيع البحوث </w:t>
      </w:r>
      <w:r w:rsidR="007E5C3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على طلبة السنة </w:t>
      </w:r>
      <w:r w:rsidR="00921CCB">
        <w:rPr>
          <w:rFonts w:hint="cs"/>
          <w:b/>
          <w:bCs/>
          <w:sz w:val="28"/>
          <w:szCs w:val="28"/>
          <w:u w:val="single"/>
          <w:rtl/>
          <w:lang w:bidi="ar-DZ"/>
        </w:rPr>
        <w:t>الثالثة</w:t>
      </w:r>
      <w:r w:rsidR="007E5C3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921CCB">
        <w:rPr>
          <w:rFonts w:hint="cs"/>
          <w:b/>
          <w:bCs/>
          <w:sz w:val="28"/>
          <w:szCs w:val="28"/>
          <w:u w:val="single"/>
          <w:rtl/>
          <w:lang w:bidi="ar-DZ"/>
        </w:rPr>
        <w:t>ليسانس</w:t>
      </w:r>
      <w:r w:rsidR="007E5C3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تخصص </w:t>
      </w:r>
      <w:r w:rsidR="0087401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إدارة الاعمال </w:t>
      </w:r>
      <w:r w:rsidR="007E5C3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</w:p>
    <w:p w:rsidR="00CC2F91" w:rsidRPr="00CC2F91" w:rsidRDefault="00CC2F91" w:rsidP="00CC2F91">
      <w:pPr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4036" w:type="dxa"/>
        <w:jc w:val="center"/>
        <w:tblLook w:val="04A0" w:firstRow="1" w:lastRow="0" w:firstColumn="1" w:lastColumn="0" w:noHBand="0" w:noVBand="1"/>
      </w:tblPr>
      <w:tblGrid>
        <w:gridCol w:w="667"/>
        <w:gridCol w:w="4553"/>
        <w:gridCol w:w="5098"/>
        <w:gridCol w:w="1770"/>
        <w:gridCol w:w="1948"/>
      </w:tblGrid>
      <w:tr w:rsidR="00B7756C" w:rsidTr="00153BB5">
        <w:trPr>
          <w:jc w:val="center"/>
        </w:trPr>
        <w:tc>
          <w:tcPr>
            <w:tcW w:w="667" w:type="dxa"/>
          </w:tcPr>
          <w:p w:rsidR="00B7756C" w:rsidRPr="00CC2F91" w:rsidRDefault="00B7756C" w:rsidP="00B775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2F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الرقم </w:t>
            </w:r>
          </w:p>
        </w:tc>
        <w:tc>
          <w:tcPr>
            <w:tcW w:w="4553" w:type="dxa"/>
          </w:tcPr>
          <w:p w:rsidR="00B7756C" w:rsidRPr="00CC2F91" w:rsidRDefault="00B7756C" w:rsidP="00B775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2F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اسم فريق البحث </w:t>
            </w:r>
          </w:p>
        </w:tc>
        <w:tc>
          <w:tcPr>
            <w:tcW w:w="5098" w:type="dxa"/>
          </w:tcPr>
          <w:p w:rsidR="00B7756C" w:rsidRPr="00CC2F91" w:rsidRDefault="00B7756C" w:rsidP="00B775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2F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عنوان البحث </w:t>
            </w:r>
          </w:p>
        </w:tc>
        <w:tc>
          <w:tcPr>
            <w:tcW w:w="1770" w:type="dxa"/>
          </w:tcPr>
          <w:p w:rsidR="00B7756C" w:rsidRPr="00CC2F91" w:rsidRDefault="00B7756C" w:rsidP="00B775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2F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تاريخ التقديم </w:t>
            </w:r>
          </w:p>
        </w:tc>
        <w:tc>
          <w:tcPr>
            <w:tcW w:w="1948" w:type="dxa"/>
          </w:tcPr>
          <w:p w:rsidR="00B7756C" w:rsidRPr="00CC2F91" w:rsidRDefault="00B7756C" w:rsidP="00B775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2F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الملاحظة</w:t>
            </w:r>
          </w:p>
        </w:tc>
      </w:tr>
      <w:tr w:rsidR="00B7756C" w:rsidTr="00153BB5">
        <w:trPr>
          <w:jc w:val="center"/>
        </w:trPr>
        <w:tc>
          <w:tcPr>
            <w:tcW w:w="667" w:type="dxa"/>
          </w:tcPr>
          <w:p w:rsidR="00B7756C" w:rsidRDefault="00B7756C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553" w:type="dxa"/>
          </w:tcPr>
          <w:p w:rsidR="00B7756C" w:rsidRDefault="00B7756C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B7756C" w:rsidRDefault="00CC2F91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مساهمة الفقه في إثراء قواعد قانون الاعمال </w:t>
            </w:r>
          </w:p>
        </w:tc>
        <w:tc>
          <w:tcPr>
            <w:tcW w:w="1770" w:type="dxa"/>
          </w:tcPr>
          <w:p w:rsidR="00B7756C" w:rsidRDefault="00B7756C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B7756C" w:rsidRDefault="00B7756C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B7756C" w:rsidTr="00153BB5">
        <w:trPr>
          <w:jc w:val="center"/>
        </w:trPr>
        <w:tc>
          <w:tcPr>
            <w:tcW w:w="667" w:type="dxa"/>
          </w:tcPr>
          <w:p w:rsidR="00B7756C" w:rsidRDefault="00B7756C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553" w:type="dxa"/>
          </w:tcPr>
          <w:p w:rsidR="00B7756C" w:rsidRDefault="00B7756C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B7756C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21CCB">
              <w:rPr>
                <w:rFonts w:cs="Arial" w:hint="cs"/>
                <w:sz w:val="28"/>
                <w:szCs w:val="28"/>
                <w:rtl/>
                <w:lang w:bidi="ar-DZ"/>
              </w:rPr>
              <w:t>دور</w:t>
            </w:r>
            <w:r w:rsidRPr="00921CCB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21CCB">
              <w:rPr>
                <w:rFonts w:cs="Arial" w:hint="cs"/>
                <w:sz w:val="28"/>
                <w:szCs w:val="28"/>
                <w:rtl/>
                <w:lang w:bidi="ar-DZ"/>
              </w:rPr>
              <w:t>قانون</w:t>
            </w:r>
            <w:r w:rsidRPr="00921CCB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21CCB">
              <w:rPr>
                <w:rFonts w:cs="Arial" w:hint="cs"/>
                <w:sz w:val="28"/>
                <w:szCs w:val="28"/>
                <w:rtl/>
                <w:lang w:bidi="ar-DZ"/>
              </w:rPr>
              <w:t>الاعمال</w:t>
            </w:r>
            <w:r w:rsidRPr="00921CCB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21CCB">
              <w:rPr>
                <w:rFonts w:cs="Arial" w:hint="cs"/>
                <w:sz w:val="28"/>
                <w:szCs w:val="28"/>
                <w:rtl/>
                <w:lang w:bidi="ar-DZ"/>
              </w:rPr>
              <w:t>في</w:t>
            </w:r>
            <w:r w:rsidRPr="00921CCB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21CCB">
              <w:rPr>
                <w:rFonts w:cs="Arial" w:hint="cs"/>
                <w:sz w:val="28"/>
                <w:szCs w:val="28"/>
                <w:rtl/>
                <w:lang w:bidi="ar-DZ"/>
              </w:rPr>
              <w:t>ضبط</w:t>
            </w:r>
            <w:r w:rsidRPr="00921CCB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  <w:lang w:bidi="ar-DZ"/>
              </w:rPr>
              <w:t>العمل التجاري</w:t>
            </w:r>
          </w:p>
        </w:tc>
        <w:tc>
          <w:tcPr>
            <w:tcW w:w="1770" w:type="dxa"/>
          </w:tcPr>
          <w:p w:rsidR="00B7756C" w:rsidRDefault="00B7756C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B7756C" w:rsidRDefault="00B7756C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921CCB" w:rsidTr="00153BB5">
        <w:trPr>
          <w:jc w:val="center"/>
        </w:trPr>
        <w:tc>
          <w:tcPr>
            <w:tcW w:w="667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553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دور قانون الاعمال في ضبط وتنظيم التجارة الدولية </w:t>
            </w:r>
          </w:p>
        </w:tc>
        <w:tc>
          <w:tcPr>
            <w:tcW w:w="1770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921CCB" w:rsidTr="00153BB5">
        <w:trPr>
          <w:jc w:val="center"/>
        </w:trPr>
        <w:tc>
          <w:tcPr>
            <w:tcW w:w="667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553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921CCB" w:rsidRDefault="00921CCB" w:rsidP="00921CCB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الاهلية التجارية بين القانون والشريعة </w:t>
            </w:r>
          </w:p>
        </w:tc>
        <w:tc>
          <w:tcPr>
            <w:tcW w:w="1770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921CCB" w:rsidTr="00153BB5">
        <w:trPr>
          <w:jc w:val="center"/>
        </w:trPr>
        <w:tc>
          <w:tcPr>
            <w:tcW w:w="667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553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النظام القانوني للتجارة الاليكترونية </w:t>
            </w:r>
          </w:p>
        </w:tc>
        <w:tc>
          <w:tcPr>
            <w:tcW w:w="1770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921CCB" w:rsidTr="00153BB5">
        <w:trPr>
          <w:jc w:val="center"/>
        </w:trPr>
        <w:tc>
          <w:tcPr>
            <w:tcW w:w="667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4553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حماية المستهلك في ظل قواعد قانون الاعمال </w:t>
            </w:r>
          </w:p>
        </w:tc>
        <w:tc>
          <w:tcPr>
            <w:tcW w:w="1770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921CCB" w:rsidTr="00153BB5">
        <w:trPr>
          <w:jc w:val="center"/>
        </w:trPr>
        <w:tc>
          <w:tcPr>
            <w:tcW w:w="667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4553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21CCB">
              <w:rPr>
                <w:rFonts w:cs="Arial" w:hint="cs"/>
                <w:sz w:val="28"/>
                <w:szCs w:val="28"/>
                <w:rtl/>
                <w:lang w:bidi="ar-DZ"/>
              </w:rPr>
              <w:t>الحماية</w:t>
            </w:r>
            <w:r w:rsidRPr="00921CCB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21CCB">
              <w:rPr>
                <w:rFonts w:cs="Arial" w:hint="cs"/>
                <w:sz w:val="28"/>
                <w:szCs w:val="28"/>
                <w:rtl/>
                <w:lang w:bidi="ar-DZ"/>
              </w:rPr>
              <w:t>القانونية</w:t>
            </w:r>
            <w:r w:rsidRPr="00921CCB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21CCB">
              <w:rPr>
                <w:rFonts w:cs="Arial" w:hint="cs"/>
                <w:sz w:val="28"/>
                <w:szCs w:val="28"/>
                <w:rtl/>
                <w:lang w:bidi="ar-DZ"/>
              </w:rPr>
              <w:t>للمستهلك</w:t>
            </w:r>
            <w:r w:rsidRPr="00921CCB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21CCB">
              <w:rPr>
                <w:rFonts w:cs="Arial" w:hint="cs"/>
                <w:sz w:val="28"/>
                <w:szCs w:val="28"/>
                <w:rtl/>
                <w:lang w:bidi="ar-DZ"/>
              </w:rPr>
              <w:t>الافتراضي</w:t>
            </w:r>
          </w:p>
        </w:tc>
        <w:tc>
          <w:tcPr>
            <w:tcW w:w="1770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921CCB" w:rsidTr="00153BB5">
        <w:trPr>
          <w:jc w:val="center"/>
        </w:trPr>
        <w:tc>
          <w:tcPr>
            <w:tcW w:w="667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4553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الحماية القانونية للملكية الفكرية </w:t>
            </w:r>
          </w:p>
        </w:tc>
        <w:tc>
          <w:tcPr>
            <w:tcW w:w="1770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921CCB" w:rsidTr="00153BB5">
        <w:trPr>
          <w:jc w:val="center"/>
        </w:trPr>
        <w:tc>
          <w:tcPr>
            <w:tcW w:w="667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4553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الأساس القانوني للشركات الناشئة </w:t>
            </w:r>
          </w:p>
        </w:tc>
        <w:tc>
          <w:tcPr>
            <w:tcW w:w="1770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921CCB" w:rsidTr="00153BB5">
        <w:trPr>
          <w:jc w:val="center"/>
        </w:trPr>
        <w:tc>
          <w:tcPr>
            <w:tcW w:w="667" w:type="dxa"/>
          </w:tcPr>
          <w:p w:rsidR="00921CCB" w:rsidRDefault="00921CCB" w:rsidP="00921CCB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</w:t>
            </w:r>
          </w:p>
        </w:tc>
        <w:tc>
          <w:tcPr>
            <w:tcW w:w="4553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التحكيم التجاري كآلية بديلة لتسوية منازعات الاعمال </w:t>
            </w:r>
          </w:p>
        </w:tc>
        <w:tc>
          <w:tcPr>
            <w:tcW w:w="1770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921CCB" w:rsidTr="00153BB5">
        <w:trPr>
          <w:jc w:val="center"/>
        </w:trPr>
        <w:tc>
          <w:tcPr>
            <w:tcW w:w="667" w:type="dxa"/>
          </w:tcPr>
          <w:p w:rsidR="00921CCB" w:rsidRDefault="00921CCB" w:rsidP="00921CCB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4553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الاليات القانونية لمواجهة جرائم الاعمال </w:t>
            </w:r>
          </w:p>
        </w:tc>
        <w:tc>
          <w:tcPr>
            <w:tcW w:w="1770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921CCB" w:rsidRDefault="00921CCB" w:rsidP="00921CC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B7756C" w:rsidRPr="00B7756C" w:rsidRDefault="00B7756C" w:rsidP="00B7756C">
      <w:pPr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</w:p>
    <w:p w:rsidR="003B7088" w:rsidRDefault="007E5C36" w:rsidP="007E5C3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E5C3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ملاحظات هامة: </w:t>
      </w:r>
    </w:p>
    <w:p w:rsidR="00071D92" w:rsidRPr="00071D92" w:rsidRDefault="00BE7005" w:rsidP="00FA6739">
      <w:pPr>
        <w:pStyle w:val="Paragraphedeliste"/>
        <w:numPr>
          <w:ilvl w:val="0"/>
          <w:numId w:val="1"/>
        </w:numPr>
        <w:bidi/>
        <w:spacing w:after="0" w:line="240" w:lineRule="auto"/>
        <w:ind w:left="67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يكون إعداد البحث من مجهود الطالب شخصيا مع ابراز قائمة المراجع المعتمدة. </w:t>
      </w:r>
    </w:p>
    <w:p w:rsidR="00754CCE" w:rsidRPr="003B7088" w:rsidRDefault="007E5C36" w:rsidP="003B7088">
      <w:pPr>
        <w:pStyle w:val="Paragraphedeliste"/>
        <w:numPr>
          <w:ilvl w:val="0"/>
          <w:numId w:val="1"/>
        </w:numPr>
        <w:bidi/>
        <w:spacing w:after="0" w:line="240" w:lineRule="auto"/>
        <w:ind w:left="67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B70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في حال صادف تاريخ تقديم البحث يوم عطلة رسمية أو غياب مبرر يتم تأجيله إلى تاريخ آخر </w:t>
      </w:r>
    </w:p>
    <w:p w:rsidR="007E5C36" w:rsidRPr="003B7088" w:rsidRDefault="007E5C36" w:rsidP="003B7088">
      <w:pPr>
        <w:pStyle w:val="Paragraphedeliste"/>
        <w:numPr>
          <w:ilvl w:val="0"/>
          <w:numId w:val="1"/>
        </w:numPr>
        <w:bidi/>
        <w:spacing w:after="0" w:line="240" w:lineRule="auto"/>
        <w:ind w:left="67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B70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يؤخذ بعين الاعتبار إنجاز البحث وفق المنهجية المطلوبة وطريقة التقديم </w:t>
      </w:r>
    </w:p>
    <w:p w:rsidR="007E5C36" w:rsidRPr="003B7088" w:rsidRDefault="007E5C36" w:rsidP="00205AA0">
      <w:pPr>
        <w:pStyle w:val="Paragraphedeliste"/>
        <w:numPr>
          <w:ilvl w:val="0"/>
          <w:numId w:val="1"/>
        </w:numPr>
        <w:bidi/>
        <w:spacing w:after="0" w:line="240" w:lineRule="auto"/>
        <w:ind w:left="67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B70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يكلف الطلبة غير المعنيين بالبحوث المقدمة بإنجاز ورقات بحثية تتضمن ملخص لأهم ما تم التوصل اليه في </w:t>
      </w:r>
      <w:r w:rsidR="00205AA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الموضوع</w:t>
      </w:r>
      <w:r w:rsidR="003B7088" w:rsidRPr="003B70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ويتم الاطلاع عليها وتقييمها من طرف الأستاذ بشكل دوري </w:t>
      </w:r>
      <w:r w:rsidRPr="003B70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bookmarkStart w:id="0" w:name="_GoBack"/>
      <w:bookmarkEnd w:id="0"/>
    </w:p>
    <w:p w:rsidR="007E5C36" w:rsidRDefault="007E5C36" w:rsidP="007E5C36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E5C3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مع تمنياتي بالتوفيق للجميع أستاذ المقياس </w:t>
      </w:r>
    </w:p>
    <w:p w:rsidR="00971456" w:rsidRDefault="00971456" w:rsidP="00971456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B30EDD" w:rsidRPr="00971456" w:rsidRDefault="00B30EDD" w:rsidP="00B30EDD">
      <w:pPr>
        <w:bidi/>
        <w:jc w:val="right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sectPr w:rsidR="00B30EDD" w:rsidRPr="00971456" w:rsidSect="00B30EDD">
      <w:pgSz w:w="16838" w:h="11906" w:orient="landscape"/>
      <w:pgMar w:top="568" w:right="962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D44EC"/>
    <w:multiLevelType w:val="hybridMultilevel"/>
    <w:tmpl w:val="8B2C91BA"/>
    <w:lvl w:ilvl="0" w:tplc="E6DE8A98">
      <w:numFmt w:val="bullet"/>
      <w:lvlText w:val="-"/>
      <w:lvlJc w:val="left"/>
      <w:pPr>
        <w:ind w:left="1035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6C"/>
    <w:rsid w:val="00071D92"/>
    <w:rsid w:val="000B45D9"/>
    <w:rsid w:val="00104E04"/>
    <w:rsid w:val="00153BB5"/>
    <w:rsid w:val="00205AA0"/>
    <w:rsid w:val="003B7088"/>
    <w:rsid w:val="00754CCE"/>
    <w:rsid w:val="007E5C36"/>
    <w:rsid w:val="00874011"/>
    <w:rsid w:val="008F0803"/>
    <w:rsid w:val="00911221"/>
    <w:rsid w:val="00921CCB"/>
    <w:rsid w:val="00971456"/>
    <w:rsid w:val="00B30EDD"/>
    <w:rsid w:val="00B7756C"/>
    <w:rsid w:val="00BD2496"/>
    <w:rsid w:val="00BE7005"/>
    <w:rsid w:val="00CC2F91"/>
    <w:rsid w:val="00DE5043"/>
    <w:rsid w:val="00FA6739"/>
    <w:rsid w:val="00FE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E886-3928-4FEF-9321-94FBA624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7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B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ComputerShop</dc:creator>
  <cp:keywords/>
  <dc:description/>
  <cp:lastModifiedBy>ComputerShop</cp:lastModifiedBy>
  <cp:revision>5</cp:revision>
  <dcterms:created xsi:type="dcterms:W3CDTF">2025-10-09T07:55:00Z</dcterms:created>
  <dcterms:modified xsi:type="dcterms:W3CDTF">2025-10-09T11:50:00Z</dcterms:modified>
</cp:coreProperties>
</file>